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95560" w14:textId="3CF529D8" w:rsidR="0000272F" w:rsidRPr="00744D7B" w:rsidRDefault="0000272F" w:rsidP="00744D7B">
      <w:pPr>
        <w:spacing w:after="0" w:line="360" w:lineRule="auto"/>
        <w:rPr>
          <w:rFonts w:ascii="Arial" w:hAnsi="Arial" w:cs="Arial"/>
        </w:rPr>
      </w:pPr>
      <w:bookmarkStart w:id="0" w:name="_GoBack"/>
      <w:bookmarkEnd w:id="0"/>
      <w:r w:rsidRPr="00744D7B">
        <w:rPr>
          <w:rFonts w:ascii="Arial" w:hAnsi="Arial" w:cs="Arial"/>
        </w:rPr>
        <w:t>Projeto de Lei ____/2023</w:t>
      </w:r>
    </w:p>
    <w:p w14:paraId="70F369E0" w14:textId="77777777" w:rsidR="00744D7B" w:rsidRPr="00744D7B" w:rsidRDefault="00744D7B" w:rsidP="00744D7B">
      <w:pPr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  <w:r w:rsidRPr="00744D7B">
        <w:rPr>
          <w:rFonts w:ascii="Arial" w:hAnsi="Arial" w:cs="Arial"/>
          <w:sz w:val="20"/>
          <w:szCs w:val="20"/>
        </w:rPr>
        <w:t xml:space="preserve">Dispõe sobre o pagamento da passagem do Sistema de Transporte Coletivo Rodoviário Intermunicipal de Passageiros do Estado do Maranhão – STRP por meio de </w:t>
      </w:r>
      <w:r w:rsidRPr="00744D7B">
        <w:rPr>
          <w:rFonts w:ascii="Arial" w:hAnsi="Arial" w:cs="Arial"/>
          <w:i/>
          <w:sz w:val="20"/>
          <w:szCs w:val="20"/>
        </w:rPr>
        <w:t>PIX</w:t>
      </w:r>
      <w:r w:rsidRPr="00744D7B">
        <w:rPr>
          <w:rFonts w:ascii="Arial" w:hAnsi="Arial" w:cs="Arial"/>
          <w:sz w:val="20"/>
          <w:szCs w:val="20"/>
        </w:rPr>
        <w:t xml:space="preserve"> – pagamento instantâneo autorizado pelo Banco Central do Brasil, no Estado do Maranhão e dá outras providências. </w:t>
      </w:r>
    </w:p>
    <w:p w14:paraId="2D86708C" w14:textId="77777777" w:rsidR="00744D7B" w:rsidRDefault="00744D7B" w:rsidP="00744D7B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5AFB0303" w14:textId="103DD528" w:rsidR="00A72B3C" w:rsidRPr="00A72B3C" w:rsidRDefault="00744D7B" w:rsidP="00A72B3C">
      <w:pPr>
        <w:spacing w:after="120" w:line="360" w:lineRule="auto"/>
        <w:jc w:val="both"/>
        <w:rPr>
          <w:rFonts w:ascii="Arial" w:hAnsi="Arial" w:cs="Arial"/>
        </w:rPr>
      </w:pPr>
      <w:r w:rsidRPr="00A72B3C">
        <w:rPr>
          <w:rFonts w:ascii="Arial" w:hAnsi="Arial" w:cs="Arial"/>
        </w:rPr>
        <w:t xml:space="preserve">Art. 1º Fica autorizado o pagamento por meio de </w:t>
      </w:r>
      <w:r w:rsidRPr="00A72B3C">
        <w:rPr>
          <w:rFonts w:ascii="Arial" w:hAnsi="Arial" w:cs="Arial"/>
          <w:i/>
        </w:rPr>
        <w:t>PIX</w:t>
      </w:r>
      <w:r w:rsidRPr="00A72B3C">
        <w:rPr>
          <w:rFonts w:ascii="Arial" w:hAnsi="Arial" w:cs="Arial"/>
        </w:rPr>
        <w:t xml:space="preserve"> – pagamento instantâneo autorizado pelo Banco Central do Brasil – das passagens do Sistema de Transporte Coletivo Rodoviário Intermunicipal de Passageiros do Estado do Maranhão – STRP. </w:t>
      </w:r>
    </w:p>
    <w:p w14:paraId="6740001F" w14:textId="2F27157B" w:rsidR="00A72B3C" w:rsidRDefault="00744D7B" w:rsidP="00A72B3C">
      <w:pPr>
        <w:spacing w:after="120" w:line="360" w:lineRule="auto"/>
        <w:jc w:val="both"/>
        <w:rPr>
          <w:rFonts w:ascii="Arial" w:hAnsi="Arial" w:cs="Arial"/>
        </w:rPr>
      </w:pPr>
      <w:r w:rsidRPr="00A72B3C">
        <w:rPr>
          <w:rFonts w:ascii="Arial" w:hAnsi="Arial" w:cs="Arial"/>
        </w:rPr>
        <w:t xml:space="preserve">§ 1º O disposto no </w:t>
      </w:r>
      <w:r w:rsidRPr="00A72B3C">
        <w:rPr>
          <w:rFonts w:ascii="Arial" w:hAnsi="Arial" w:cs="Arial"/>
          <w:i/>
        </w:rPr>
        <w:t>caput</w:t>
      </w:r>
      <w:r w:rsidRPr="00A72B3C">
        <w:rPr>
          <w:rFonts w:ascii="Arial" w:hAnsi="Arial" w:cs="Arial"/>
        </w:rPr>
        <w:t xml:space="preserve"> deste artigo se aplica ao pagamento do transporte público por ônibus semiurbano e intermunicipal administrados pelo Estado e/ou por concessionária.</w:t>
      </w:r>
    </w:p>
    <w:p w14:paraId="5DD5513E" w14:textId="096FE122" w:rsidR="00A72B3C" w:rsidRDefault="00744D7B" w:rsidP="00A72B3C">
      <w:pPr>
        <w:spacing w:after="120" w:line="360" w:lineRule="auto"/>
        <w:jc w:val="both"/>
        <w:rPr>
          <w:rFonts w:ascii="Arial" w:hAnsi="Arial" w:cs="Arial"/>
        </w:rPr>
      </w:pPr>
      <w:r w:rsidRPr="00A72B3C">
        <w:rPr>
          <w:rFonts w:ascii="Arial" w:hAnsi="Arial" w:cs="Arial"/>
        </w:rPr>
        <w:t xml:space="preserve">§2º Deverão ser instalados, nos terminais e no interior dos veículos, placas de sinalização indicativas da possibilidade do pagamento via </w:t>
      </w:r>
      <w:r w:rsidRPr="00A72B3C">
        <w:rPr>
          <w:rFonts w:ascii="Arial" w:hAnsi="Arial" w:cs="Arial"/>
          <w:i/>
        </w:rPr>
        <w:t>PIX</w:t>
      </w:r>
      <w:r w:rsidRPr="00A72B3C">
        <w:rPr>
          <w:rFonts w:ascii="Arial" w:hAnsi="Arial" w:cs="Arial"/>
        </w:rPr>
        <w:t xml:space="preserve">, bem como os instrumentos necessários para viabilização da referida modalidade de pagamento. </w:t>
      </w:r>
    </w:p>
    <w:p w14:paraId="57B58131" w14:textId="241C99D7" w:rsidR="00A72B3C" w:rsidRDefault="00744D7B" w:rsidP="00A72B3C">
      <w:pPr>
        <w:spacing w:after="120" w:line="360" w:lineRule="auto"/>
        <w:jc w:val="both"/>
        <w:rPr>
          <w:rFonts w:ascii="Arial" w:hAnsi="Arial" w:cs="Arial"/>
        </w:rPr>
      </w:pPr>
      <w:r w:rsidRPr="00A72B3C">
        <w:rPr>
          <w:rFonts w:ascii="Arial" w:hAnsi="Arial" w:cs="Arial"/>
        </w:rPr>
        <w:t xml:space="preserve">Artigo 2º As despesas eventualmente decorrentes da execução desta Lei correrão por dotações orçamentárias próprias, suplementadas se necessário. </w:t>
      </w:r>
    </w:p>
    <w:p w14:paraId="0FBF6163" w14:textId="78468154" w:rsidR="00A72B3C" w:rsidRDefault="00744D7B" w:rsidP="00A72B3C">
      <w:pPr>
        <w:spacing w:after="120" w:line="360" w:lineRule="auto"/>
        <w:jc w:val="both"/>
        <w:rPr>
          <w:rFonts w:ascii="Arial" w:hAnsi="Arial" w:cs="Arial"/>
        </w:rPr>
      </w:pPr>
      <w:r w:rsidRPr="00A72B3C">
        <w:rPr>
          <w:rFonts w:ascii="Arial" w:hAnsi="Arial" w:cs="Arial"/>
        </w:rPr>
        <w:t xml:space="preserve">Artigo 3º - O Poder Executivo regulamentará a presente Lei. </w:t>
      </w:r>
    </w:p>
    <w:p w14:paraId="4E4F63AA" w14:textId="43DC6482" w:rsidR="00A72B3C" w:rsidRPr="00A72B3C" w:rsidRDefault="00744D7B" w:rsidP="00A72B3C">
      <w:pPr>
        <w:spacing w:after="120" w:line="360" w:lineRule="auto"/>
        <w:jc w:val="both"/>
        <w:rPr>
          <w:rFonts w:ascii="Arial" w:hAnsi="Arial" w:cs="Arial"/>
        </w:rPr>
      </w:pPr>
      <w:r w:rsidRPr="00A72B3C">
        <w:rPr>
          <w:rFonts w:ascii="Arial" w:hAnsi="Arial" w:cs="Arial"/>
        </w:rPr>
        <w:t>Artigo 4º -</w:t>
      </w:r>
      <w:r w:rsidRPr="00744D7B">
        <w:rPr>
          <w:rFonts w:ascii="Arial" w:hAnsi="Arial" w:cs="Arial"/>
        </w:rPr>
        <w:t xml:space="preserve"> Esta lei entra em vigor na data de sua publicação.</w:t>
      </w:r>
    </w:p>
    <w:p w14:paraId="619FA30C" w14:textId="097AFD2D" w:rsidR="00A72B3C" w:rsidRPr="00744D7B" w:rsidRDefault="00A72B3C" w:rsidP="00A72B3C">
      <w:pPr>
        <w:spacing w:after="0" w:line="360" w:lineRule="auto"/>
        <w:jc w:val="both"/>
        <w:rPr>
          <w:rFonts w:ascii="Arial" w:hAnsi="Arial" w:cs="Arial"/>
        </w:rPr>
      </w:pPr>
      <w:r w:rsidRPr="00744D7B">
        <w:rPr>
          <w:rFonts w:ascii="Arial" w:hAnsi="Arial" w:cs="Arial"/>
          <w:bCs/>
          <w:color w:val="000000"/>
        </w:rPr>
        <w:t xml:space="preserve">Plenário Deputado “Nagib </w:t>
      </w:r>
      <w:proofErr w:type="spellStart"/>
      <w:r w:rsidRPr="00744D7B">
        <w:rPr>
          <w:rFonts w:ascii="Arial" w:hAnsi="Arial" w:cs="Arial"/>
          <w:bCs/>
          <w:color w:val="000000"/>
        </w:rPr>
        <w:t>Haickel</w:t>
      </w:r>
      <w:proofErr w:type="spellEnd"/>
      <w:r w:rsidRPr="00744D7B">
        <w:rPr>
          <w:rFonts w:ascii="Arial" w:hAnsi="Arial" w:cs="Arial"/>
          <w:bCs/>
          <w:color w:val="000000"/>
        </w:rPr>
        <w:t xml:space="preserve">” do Palácio “Manuel </w:t>
      </w:r>
      <w:proofErr w:type="spellStart"/>
      <w:r w:rsidRPr="00744D7B">
        <w:rPr>
          <w:rFonts w:ascii="Arial" w:hAnsi="Arial" w:cs="Arial"/>
          <w:bCs/>
          <w:color w:val="000000"/>
        </w:rPr>
        <w:t>Beckman</w:t>
      </w:r>
      <w:proofErr w:type="spellEnd"/>
      <w:r w:rsidRPr="00744D7B">
        <w:rPr>
          <w:rFonts w:ascii="Arial" w:hAnsi="Arial" w:cs="Arial"/>
          <w:bCs/>
          <w:color w:val="000000"/>
        </w:rPr>
        <w:t>” em São Luís, 12 de junho de 2023.</w:t>
      </w:r>
    </w:p>
    <w:p w14:paraId="1F1272A4" w14:textId="77777777" w:rsidR="00A72B3C" w:rsidRDefault="00A72B3C" w:rsidP="00A72B3C">
      <w:pPr>
        <w:tabs>
          <w:tab w:val="right" w:pos="8504"/>
        </w:tabs>
        <w:spacing w:after="0" w:line="360" w:lineRule="auto"/>
        <w:jc w:val="center"/>
        <w:rPr>
          <w:rFonts w:ascii="Arial" w:hAnsi="Arial" w:cs="Arial"/>
          <w:b/>
        </w:rPr>
      </w:pPr>
    </w:p>
    <w:p w14:paraId="443EF7A6" w14:textId="56AF5310" w:rsidR="00A72B3C" w:rsidRPr="00744D7B" w:rsidRDefault="00A72B3C" w:rsidP="00A72B3C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/>
        </w:rPr>
      </w:pPr>
      <w:r w:rsidRPr="00744D7B">
        <w:rPr>
          <w:rFonts w:ascii="Arial" w:hAnsi="Arial" w:cs="Arial"/>
          <w:b/>
        </w:rPr>
        <w:t>OSMAR FILHO</w:t>
      </w:r>
    </w:p>
    <w:p w14:paraId="3EAF718C" w14:textId="77777777" w:rsidR="00A72B3C" w:rsidRPr="00744D7B" w:rsidRDefault="00A72B3C" w:rsidP="00A72B3C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Cs/>
        </w:rPr>
      </w:pPr>
      <w:r w:rsidRPr="00744D7B">
        <w:rPr>
          <w:rFonts w:ascii="Arial" w:hAnsi="Arial" w:cs="Arial"/>
          <w:bCs/>
        </w:rPr>
        <w:t>Deputado – PDT</w:t>
      </w:r>
    </w:p>
    <w:p w14:paraId="6BA3E452" w14:textId="77777777" w:rsidR="00A72B3C" w:rsidRPr="00744D7B" w:rsidRDefault="00A72B3C" w:rsidP="00A72B3C">
      <w:pPr>
        <w:spacing w:after="0" w:line="360" w:lineRule="auto"/>
        <w:jc w:val="both"/>
        <w:rPr>
          <w:rFonts w:ascii="Arial" w:hAnsi="Arial" w:cs="Arial"/>
        </w:rPr>
      </w:pPr>
    </w:p>
    <w:p w14:paraId="3E732001" w14:textId="113372A5" w:rsidR="00A72B3C" w:rsidRDefault="00A72B3C" w:rsidP="00744D7B">
      <w:pPr>
        <w:spacing w:after="0" w:line="360" w:lineRule="auto"/>
        <w:jc w:val="both"/>
        <w:rPr>
          <w:rFonts w:ascii="Arial" w:hAnsi="Arial" w:cs="Arial"/>
        </w:rPr>
      </w:pPr>
    </w:p>
    <w:p w14:paraId="7DC1D744" w14:textId="106C35CE" w:rsidR="00A72B3C" w:rsidRDefault="00A72B3C" w:rsidP="00744D7B">
      <w:pPr>
        <w:spacing w:after="0" w:line="360" w:lineRule="auto"/>
        <w:jc w:val="both"/>
        <w:rPr>
          <w:rFonts w:ascii="Arial" w:hAnsi="Arial" w:cs="Arial"/>
        </w:rPr>
      </w:pPr>
    </w:p>
    <w:p w14:paraId="2258DB1B" w14:textId="45DA6849" w:rsidR="00A72B3C" w:rsidRDefault="00A72B3C" w:rsidP="00744D7B">
      <w:pPr>
        <w:spacing w:after="0" w:line="360" w:lineRule="auto"/>
        <w:jc w:val="both"/>
        <w:rPr>
          <w:rFonts w:ascii="Arial" w:hAnsi="Arial" w:cs="Arial"/>
        </w:rPr>
      </w:pPr>
    </w:p>
    <w:p w14:paraId="66DF8B50" w14:textId="28F07141" w:rsidR="00A72B3C" w:rsidRDefault="00A72B3C" w:rsidP="00744D7B">
      <w:pPr>
        <w:spacing w:after="0" w:line="360" w:lineRule="auto"/>
        <w:jc w:val="both"/>
        <w:rPr>
          <w:rFonts w:ascii="Arial" w:hAnsi="Arial" w:cs="Arial"/>
        </w:rPr>
      </w:pPr>
    </w:p>
    <w:p w14:paraId="2B358163" w14:textId="77777777" w:rsidR="00A72B3C" w:rsidRDefault="00A72B3C" w:rsidP="00744D7B">
      <w:pPr>
        <w:spacing w:after="0" w:line="360" w:lineRule="auto"/>
        <w:jc w:val="both"/>
        <w:rPr>
          <w:rFonts w:ascii="Arial" w:hAnsi="Arial" w:cs="Arial"/>
        </w:rPr>
      </w:pPr>
    </w:p>
    <w:p w14:paraId="62C8543F" w14:textId="77777777" w:rsidR="00A72B3C" w:rsidRPr="00744D7B" w:rsidRDefault="00A72B3C" w:rsidP="00744D7B">
      <w:pPr>
        <w:spacing w:after="0" w:line="360" w:lineRule="auto"/>
        <w:jc w:val="both"/>
        <w:rPr>
          <w:rFonts w:ascii="Arial" w:hAnsi="Arial" w:cs="Arial"/>
        </w:rPr>
      </w:pPr>
    </w:p>
    <w:p w14:paraId="268A6E65" w14:textId="77777777" w:rsidR="00744D7B" w:rsidRPr="00744D7B" w:rsidRDefault="00744D7B" w:rsidP="00744D7B">
      <w:pPr>
        <w:spacing w:after="0" w:line="360" w:lineRule="auto"/>
        <w:jc w:val="both"/>
        <w:rPr>
          <w:rFonts w:ascii="Arial" w:hAnsi="Arial" w:cs="Arial"/>
        </w:rPr>
      </w:pPr>
    </w:p>
    <w:p w14:paraId="27B9D4B6" w14:textId="77777777" w:rsidR="00744D7B" w:rsidRPr="00744D7B" w:rsidRDefault="00744D7B" w:rsidP="00744D7B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744D7B">
        <w:rPr>
          <w:rFonts w:ascii="Arial" w:hAnsi="Arial" w:cs="Arial"/>
          <w:b/>
          <w:bCs/>
        </w:rPr>
        <w:lastRenderedPageBreak/>
        <w:t>JUSTIFICATIVA</w:t>
      </w:r>
    </w:p>
    <w:p w14:paraId="33ACA3F5" w14:textId="4E8F02D9" w:rsidR="00A72B3C" w:rsidRDefault="00A72B3C" w:rsidP="00744D7B">
      <w:pPr>
        <w:spacing w:after="0" w:line="360" w:lineRule="auto"/>
        <w:ind w:firstLine="851"/>
        <w:jc w:val="both"/>
        <w:rPr>
          <w:rFonts w:ascii="Arial" w:hAnsi="Arial" w:cs="Arial"/>
        </w:rPr>
      </w:pPr>
      <w:r w:rsidRPr="002845AC">
        <w:rPr>
          <w:rFonts w:ascii="Arial" w:hAnsi="Arial" w:cs="Arial"/>
        </w:rPr>
        <w:t>Senhoras deputadas e senhores deputados, o presente proj</w:t>
      </w:r>
      <w:r w:rsidRPr="00A72B3C">
        <w:rPr>
          <w:rFonts w:ascii="Arial" w:hAnsi="Arial" w:cs="Arial"/>
        </w:rPr>
        <w:t xml:space="preserve">eto de lei visa assegurar o pagamento da passagem do Sistema de Transporte Coletivo Rodoviário Intermunicipal de Passageiros do Estado do Maranhão – STRP por meio de </w:t>
      </w:r>
      <w:r w:rsidRPr="00A72B3C">
        <w:rPr>
          <w:rFonts w:ascii="Arial" w:hAnsi="Arial" w:cs="Arial"/>
          <w:i/>
        </w:rPr>
        <w:t>PIX</w:t>
      </w:r>
      <w:r w:rsidRPr="00A72B3C">
        <w:rPr>
          <w:rFonts w:ascii="Arial" w:hAnsi="Arial" w:cs="Arial"/>
        </w:rPr>
        <w:t xml:space="preserve"> – pagamento instantâneo autorizado pelo Banco Central do Brasil, no Estado do Maranhão.</w:t>
      </w:r>
    </w:p>
    <w:p w14:paraId="1F22108D" w14:textId="773E7151" w:rsidR="00744D7B" w:rsidRPr="00744D7B" w:rsidRDefault="00744D7B" w:rsidP="00744D7B">
      <w:pPr>
        <w:spacing w:after="0" w:line="360" w:lineRule="auto"/>
        <w:ind w:firstLine="851"/>
        <w:jc w:val="both"/>
        <w:rPr>
          <w:rFonts w:ascii="Arial" w:hAnsi="Arial" w:cs="Arial"/>
        </w:rPr>
      </w:pPr>
      <w:r w:rsidRPr="00744D7B">
        <w:rPr>
          <w:rFonts w:ascii="Arial" w:hAnsi="Arial" w:cs="Arial"/>
        </w:rPr>
        <w:t xml:space="preserve">A presente propositura visa à inclusão da opção de pagamento por meio de PIX - pagamento instantâneo autorizado pelo Banco Central do Brasil - das passagens do sistema de transporte público coletivo do Estado do Maranhão, o que inclui ônibus, balsa, e outras modalidades de transporte público estadual, administrados pelo Estado e/ou por concessionária. </w:t>
      </w:r>
    </w:p>
    <w:p w14:paraId="78E1C12B" w14:textId="77777777" w:rsidR="00744D7B" w:rsidRPr="00744D7B" w:rsidRDefault="00744D7B" w:rsidP="00744D7B">
      <w:pPr>
        <w:spacing w:after="0" w:line="360" w:lineRule="auto"/>
        <w:ind w:firstLine="851"/>
        <w:jc w:val="both"/>
        <w:rPr>
          <w:rFonts w:ascii="Arial" w:hAnsi="Arial" w:cs="Arial"/>
        </w:rPr>
      </w:pPr>
      <w:r w:rsidRPr="00744D7B">
        <w:rPr>
          <w:rFonts w:ascii="Arial" w:hAnsi="Arial" w:cs="Arial"/>
        </w:rPr>
        <w:t xml:space="preserve">O PIX é um meio eletrônico criado e autorizado pelo Banco Central do Brasil para pagamento e transferências bancárias em modo instantâneo, cujas transações podem ser feitas mediante o uso de celular a qualquer hora do dia, a partir de contas bancárias. </w:t>
      </w:r>
    </w:p>
    <w:p w14:paraId="07BC878F" w14:textId="318E2EE8" w:rsidR="00744D7B" w:rsidRDefault="00744D7B" w:rsidP="00744D7B">
      <w:pPr>
        <w:spacing w:after="0" w:line="360" w:lineRule="auto"/>
        <w:ind w:firstLine="851"/>
        <w:jc w:val="both"/>
        <w:rPr>
          <w:rFonts w:ascii="Arial" w:hAnsi="Arial" w:cs="Arial"/>
        </w:rPr>
      </w:pPr>
      <w:r w:rsidRPr="00744D7B">
        <w:rPr>
          <w:rFonts w:ascii="Arial" w:hAnsi="Arial" w:cs="Arial"/>
        </w:rPr>
        <w:t>Deste modo, entende-se que a Administração Pública deve se adequar ao avanço tecnológico das operações bancárias, principalmente para facilitar a vida do cidadão no pagamento de tarifas, assegurando-lhe agilidade, comodidade e segurança nessas transações.</w:t>
      </w:r>
    </w:p>
    <w:p w14:paraId="36AA4523" w14:textId="3827A77F" w:rsidR="00A72B3C" w:rsidRPr="00744D7B" w:rsidRDefault="00A72B3C" w:rsidP="00A72B3C">
      <w:pPr>
        <w:spacing w:after="0"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Forte nesses argumentos, </w:t>
      </w:r>
      <w:r w:rsidRPr="00744D7B">
        <w:rPr>
          <w:rFonts w:ascii="Arial" w:hAnsi="Arial" w:cs="Arial"/>
        </w:rPr>
        <w:t>solicito o apoio dos senhores e senhoras parlamentares para que venham aderir ao presente projeto de lei.</w:t>
      </w:r>
    </w:p>
    <w:p w14:paraId="0C2CEF6F" w14:textId="77777777" w:rsidR="005C2F75" w:rsidRPr="00744D7B" w:rsidRDefault="005C2F75" w:rsidP="00744D7B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744D7B">
        <w:rPr>
          <w:rFonts w:ascii="Arial" w:hAnsi="Arial" w:cs="Arial"/>
        </w:rPr>
        <w:t xml:space="preserve">Plenário Deputado “Nagib </w:t>
      </w:r>
      <w:proofErr w:type="spellStart"/>
      <w:r w:rsidRPr="00744D7B">
        <w:rPr>
          <w:rFonts w:ascii="Arial" w:hAnsi="Arial" w:cs="Arial"/>
        </w:rPr>
        <w:t>Haickel</w:t>
      </w:r>
      <w:proofErr w:type="spellEnd"/>
      <w:r w:rsidRPr="00744D7B">
        <w:rPr>
          <w:rFonts w:ascii="Arial" w:hAnsi="Arial" w:cs="Arial"/>
        </w:rPr>
        <w:t xml:space="preserve">” do Palácio “Manuel </w:t>
      </w:r>
      <w:proofErr w:type="spellStart"/>
      <w:r w:rsidRPr="00744D7B">
        <w:rPr>
          <w:rFonts w:ascii="Arial" w:hAnsi="Arial" w:cs="Arial"/>
        </w:rPr>
        <w:t>Beckman</w:t>
      </w:r>
      <w:proofErr w:type="spellEnd"/>
      <w:r w:rsidRPr="00744D7B">
        <w:rPr>
          <w:rFonts w:ascii="Arial" w:hAnsi="Arial" w:cs="Arial"/>
        </w:rPr>
        <w:t>” em São Luís, 12 de junho de 2023.</w:t>
      </w:r>
    </w:p>
    <w:p w14:paraId="32EA21E8" w14:textId="77777777" w:rsidR="005C2F75" w:rsidRPr="00744D7B" w:rsidRDefault="005C2F75" w:rsidP="00744D7B">
      <w:pPr>
        <w:tabs>
          <w:tab w:val="right" w:pos="8504"/>
        </w:tabs>
        <w:spacing w:after="0" w:line="360" w:lineRule="auto"/>
        <w:jc w:val="center"/>
        <w:rPr>
          <w:rFonts w:ascii="Arial" w:hAnsi="Arial" w:cs="Arial"/>
          <w:b/>
        </w:rPr>
      </w:pPr>
    </w:p>
    <w:p w14:paraId="5B239E0B" w14:textId="77777777" w:rsidR="005C2F75" w:rsidRPr="00744D7B" w:rsidRDefault="005C2F75" w:rsidP="00744D7B">
      <w:pPr>
        <w:tabs>
          <w:tab w:val="right" w:pos="8504"/>
        </w:tabs>
        <w:spacing w:after="0" w:line="360" w:lineRule="auto"/>
        <w:jc w:val="center"/>
        <w:rPr>
          <w:rFonts w:ascii="Arial" w:hAnsi="Arial" w:cs="Arial"/>
          <w:b/>
        </w:rPr>
      </w:pPr>
    </w:p>
    <w:p w14:paraId="0072E0E5" w14:textId="77777777" w:rsidR="005C2F75" w:rsidRPr="00744D7B" w:rsidRDefault="005C2F75" w:rsidP="00744D7B">
      <w:pPr>
        <w:tabs>
          <w:tab w:val="right" w:pos="8504"/>
        </w:tabs>
        <w:spacing w:after="0" w:line="360" w:lineRule="auto"/>
        <w:jc w:val="center"/>
        <w:rPr>
          <w:rFonts w:ascii="Arial" w:hAnsi="Arial" w:cs="Arial"/>
          <w:b/>
        </w:rPr>
      </w:pPr>
      <w:r w:rsidRPr="00744D7B">
        <w:rPr>
          <w:rFonts w:ascii="Arial" w:hAnsi="Arial" w:cs="Arial"/>
          <w:b/>
        </w:rPr>
        <w:t>OSMAR FILHO</w:t>
      </w:r>
    </w:p>
    <w:p w14:paraId="522A5CF3" w14:textId="77777777" w:rsidR="005C2F75" w:rsidRPr="00744D7B" w:rsidRDefault="005C2F75" w:rsidP="00744D7B">
      <w:pPr>
        <w:tabs>
          <w:tab w:val="right" w:pos="8504"/>
        </w:tabs>
        <w:spacing w:after="0" w:line="360" w:lineRule="auto"/>
        <w:jc w:val="center"/>
        <w:rPr>
          <w:rFonts w:ascii="Arial" w:hAnsi="Arial" w:cs="Arial"/>
          <w:bCs/>
        </w:rPr>
      </w:pPr>
      <w:r w:rsidRPr="00744D7B">
        <w:rPr>
          <w:rFonts w:ascii="Arial" w:hAnsi="Arial" w:cs="Arial"/>
          <w:bCs/>
        </w:rPr>
        <w:t>Deputado – PDT</w:t>
      </w:r>
    </w:p>
    <w:p w14:paraId="3AD80462" w14:textId="77777777" w:rsidR="005C2F75" w:rsidRPr="00744D7B" w:rsidRDefault="005C2F75" w:rsidP="00744D7B">
      <w:pPr>
        <w:spacing w:after="0" w:line="360" w:lineRule="auto"/>
        <w:jc w:val="both"/>
        <w:rPr>
          <w:rFonts w:ascii="Arial" w:hAnsi="Arial" w:cs="Arial"/>
        </w:rPr>
      </w:pPr>
    </w:p>
    <w:p w14:paraId="0B3B2F2D" w14:textId="77777777" w:rsidR="00397FF5" w:rsidRPr="00744D7B" w:rsidRDefault="00397FF5" w:rsidP="00744D7B">
      <w:pPr>
        <w:spacing w:after="0" w:line="360" w:lineRule="auto"/>
        <w:jc w:val="both"/>
        <w:rPr>
          <w:rFonts w:ascii="Arial" w:hAnsi="Arial" w:cs="Arial"/>
        </w:rPr>
      </w:pPr>
    </w:p>
    <w:sectPr w:rsidR="00397FF5" w:rsidRPr="00744D7B" w:rsidSect="004F7CA4">
      <w:headerReference w:type="default" r:id="rId7"/>
      <w:pgSz w:w="11906" w:h="16838"/>
      <w:pgMar w:top="142" w:right="1701" w:bottom="105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D3F39" w14:textId="77777777" w:rsidR="00412AD4" w:rsidRDefault="00412AD4" w:rsidP="007B07F6">
      <w:pPr>
        <w:spacing w:after="0" w:line="240" w:lineRule="auto"/>
      </w:pPr>
      <w:r>
        <w:separator/>
      </w:r>
    </w:p>
  </w:endnote>
  <w:endnote w:type="continuationSeparator" w:id="0">
    <w:p w14:paraId="62D64EFE" w14:textId="77777777" w:rsidR="00412AD4" w:rsidRDefault="00412AD4" w:rsidP="007B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E027D" w14:textId="77777777" w:rsidR="00412AD4" w:rsidRDefault="00412AD4" w:rsidP="007B07F6">
      <w:pPr>
        <w:spacing w:after="0" w:line="240" w:lineRule="auto"/>
      </w:pPr>
      <w:r>
        <w:separator/>
      </w:r>
    </w:p>
  </w:footnote>
  <w:footnote w:type="continuationSeparator" w:id="0">
    <w:p w14:paraId="08A17724" w14:textId="77777777" w:rsidR="00412AD4" w:rsidRDefault="00412AD4" w:rsidP="007B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5D15E" w14:textId="77777777" w:rsidR="007B07F6" w:rsidRPr="00445A4C" w:rsidRDefault="007B07F6" w:rsidP="007B07F6">
    <w:pPr>
      <w:pStyle w:val="Cabealho"/>
      <w:spacing w:line="240" w:lineRule="atLeast"/>
      <w:ind w:right="-1"/>
      <w:jc w:val="center"/>
      <w:rPr>
        <w:noProof/>
        <w:sz w:val="24"/>
        <w:szCs w:val="24"/>
      </w:rPr>
    </w:pPr>
    <w:r w:rsidRPr="00445A4C">
      <w:rPr>
        <w:noProof/>
        <w:sz w:val="24"/>
        <w:szCs w:val="24"/>
      </w:rPr>
      <w:drawing>
        <wp:inline distT="0" distB="0" distL="0" distR="0" wp14:anchorId="5582CDB4" wp14:editId="161A4C28">
          <wp:extent cx="1013460" cy="1145540"/>
          <wp:effectExtent l="1905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1145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8EDEC32" w14:textId="77777777" w:rsidR="007B07F6" w:rsidRPr="00445A4C" w:rsidRDefault="007B07F6" w:rsidP="007B07F6">
    <w:pPr>
      <w:pStyle w:val="Cabealho"/>
      <w:spacing w:line="192" w:lineRule="auto"/>
      <w:ind w:right="-1"/>
      <w:jc w:val="center"/>
      <w:rPr>
        <w:b/>
        <w:sz w:val="24"/>
        <w:szCs w:val="24"/>
      </w:rPr>
    </w:pPr>
    <w:r w:rsidRPr="00445A4C">
      <w:rPr>
        <w:b/>
        <w:sz w:val="24"/>
        <w:szCs w:val="24"/>
      </w:rPr>
      <w:t>ESTADO DO MARANHÃO</w:t>
    </w:r>
  </w:p>
  <w:p w14:paraId="0A8B2D55" w14:textId="77777777" w:rsidR="007B07F6" w:rsidRPr="00445A4C" w:rsidRDefault="007B07F6" w:rsidP="007B07F6">
    <w:pPr>
      <w:pStyle w:val="Cabealho"/>
      <w:ind w:right="-1"/>
      <w:jc w:val="center"/>
      <w:rPr>
        <w:sz w:val="24"/>
        <w:szCs w:val="24"/>
      </w:rPr>
    </w:pPr>
    <w:r w:rsidRPr="00445A4C">
      <w:rPr>
        <w:sz w:val="24"/>
        <w:szCs w:val="24"/>
      </w:rPr>
      <w:t>Assembl</w:t>
    </w:r>
    <w:r>
      <w:rPr>
        <w:sz w:val="24"/>
        <w:szCs w:val="24"/>
      </w:rPr>
      <w:t>e</w:t>
    </w:r>
    <w:r w:rsidRPr="00445A4C">
      <w:rPr>
        <w:sz w:val="24"/>
        <w:szCs w:val="24"/>
      </w:rPr>
      <w:t>ia Legislativa</w:t>
    </w:r>
  </w:p>
  <w:p w14:paraId="1856D053" w14:textId="77777777" w:rsidR="007B07F6" w:rsidRPr="003F189E" w:rsidRDefault="007B07F6" w:rsidP="007B07F6">
    <w:pPr>
      <w:pStyle w:val="Cabealho"/>
      <w:ind w:right="-1"/>
      <w:jc w:val="center"/>
      <w:rPr>
        <w:b/>
        <w:sz w:val="16"/>
        <w:szCs w:val="16"/>
        <w:u w:val="single"/>
      </w:rPr>
    </w:pPr>
    <w:r w:rsidRPr="003F189E">
      <w:rPr>
        <w:b/>
        <w:sz w:val="16"/>
        <w:szCs w:val="16"/>
        <w:u w:val="single"/>
      </w:rPr>
      <w:t xml:space="preserve">GABINETE DO DEPUTADO </w:t>
    </w:r>
    <w:r>
      <w:rPr>
        <w:b/>
        <w:sz w:val="16"/>
        <w:szCs w:val="16"/>
        <w:u w:val="single"/>
      </w:rPr>
      <w:t>OSMAR FILHO</w:t>
    </w:r>
  </w:p>
  <w:p w14:paraId="3F66C65D" w14:textId="77777777" w:rsidR="007B07F6" w:rsidRDefault="007B07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C1416"/>
    <w:multiLevelType w:val="hybridMultilevel"/>
    <w:tmpl w:val="F6F0F2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02530"/>
    <w:multiLevelType w:val="hybridMultilevel"/>
    <w:tmpl w:val="F6F0F2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AE"/>
    <w:rsid w:val="0000272F"/>
    <w:rsid w:val="000130C1"/>
    <w:rsid w:val="00013823"/>
    <w:rsid w:val="0001602C"/>
    <w:rsid w:val="00057A0C"/>
    <w:rsid w:val="00074807"/>
    <w:rsid w:val="0008218D"/>
    <w:rsid w:val="00117D64"/>
    <w:rsid w:val="0018769B"/>
    <w:rsid w:val="001E1B74"/>
    <w:rsid w:val="001F650C"/>
    <w:rsid w:val="002317FB"/>
    <w:rsid w:val="002845AC"/>
    <w:rsid w:val="00284E99"/>
    <w:rsid w:val="00292ED9"/>
    <w:rsid w:val="00294E6F"/>
    <w:rsid w:val="002B4A85"/>
    <w:rsid w:val="002F65E5"/>
    <w:rsid w:val="00321451"/>
    <w:rsid w:val="00333A02"/>
    <w:rsid w:val="00355FF6"/>
    <w:rsid w:val="00397FF5"/>
    <w:rsid w:val="00412AD4"/>
    <w:rsid w:val="0042680A"/>
    <w:rsid w:val="00426A24"/>
    <w:rsid w:val="004F7CA4"/>
    <w:rsid w:val="00541639"/>
    <w:rsid w:val="0056639C"/>
    <w:rsid w:val="005713CF"/>
    <w:rsid w:val="005943C1"/>
    <w:rsid w:val="005C26A2"/>
    <w:rsid w:val="005C2F75"/>
    <w:rsid w:val="00612A60"/>
    <w:rsid w:val="006510AE"/>
    <w:rsid w:val="006C5395"/>
    <w:rsid w:val="00723888"/>
    <w:rsid w:val="007352A5"/>
    <w:rsid w:val="00744D7B"/>
    <w:rsid w:val="0077415D"/>
    <w:rsid w:val="007B07F6"/>
    <w:rsid w:val="00872822"/>
    <w:rsid w:val="00875E3A"/>
    <w:rsid w:val="00896116"/>
    <w:rsid w:val="00900B82"/>
    <w:rsid w:val="00904E65"/>
    <w:rsid w:val="009278F8"/>
    <w:rsid w:val="00984069"/>
    <w:rsid w:val="00984C76"/>
    <w:rsid w:val="009A3281"/>
    <w:rsid w:val="009B151B"/>
    <w:rsid w:val="009E52C2"/>
    <w:rsid w:val="00A0242F"/>
    <w:rsid w:val="00A255FF"/>
    <w:rsid w:val="00A33D07"/>
    <w:rsid w:val="00A72B3C"/>
    <w:rsid w:val="00AB629D"/>
    <w:rsid w:val="00B140A3"/>
    <w:rsid w:val="00B15560"/>
    <w:rsid w:val="00B403DF"/>
    <w:rsid w:val="00BC0D66"/>
    <w:rsid w:val="00BF5CB8"/>
    <w:rsid w:val="00CF47D2"/>
    <w:rsid w:val="00D3386B"/>
    <w:rsid w:val="00D430DD"/>
    <w:rsid w:val="00D60ACC"/>
    <w:rsid w:val="00D653EB"/>
    <w:rsid w:val="00D73126"/>
    <w:rsid w:val="00D860AD"/>
    <w:rsid w:val="00DB1B83"/>
    <w:rsid w:val="00DD7125"/>
    <w:rsid w:val="00E110AB"/>
    <w:rsid w:val="00E21347"/>
    <w:rsid w:val="00E3045C"/>
    <w:rsid w:val="00E7677D"/>
    <w:rsid w:val="00E92B4F"/>
    <w:rsid w:val="00F06EF9"/>
    <w:rsid w:val="00F16907"/>
    <w:rsid w:val="00F259E0"/>
    <w:rsid w:val="00F91E7A"/>
    <w:rsid w:val="00F9288A"/>
    <w:rsid w:val="00FE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90DE"/>
  <w15:chartTrackingRefBased/>
  <w15:docId w15:val="{2673A41A-D385-C245-A6CB-5CE86852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0AE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2F65E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6510AE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510AE"/>
    <w:rPr>
      <w:rFonts w:ascii="Times New Roman" w:eastAsia="Times New Roman" w:hAnsi="Times New Roman" w:cs="Times New Roman"/>
      <w:b/>
      <w:color w:val="00000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510A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510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510AE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7B0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07F6"/>
    <w:rPr>
      <w:sz w:val="22"/>
      <w:szCs w:val="22"/>
    </w:rPr>
  </w:style>
  <w:style w:type="character" w:customStyle="1" w:styleId="Ttulo1Char">
    <w:name w:val="Título 1 Char"/>
    <w:basedOn w:val="Fontepargpadro"/>
    <w:link w:val="Ttulo1"/>
    <w:rsid w:val="002F65E5"/>
    <w:rPr>
      <w:rFonts w:ascii="Times New Roman" w:eastAsia="Times New Roman" w:hAnsi="Times New Roman" w:cs="Times New Roman"/>
      <w:b/>
      <w:bCs/>
      <w:lang w:eastAsia="pt-BR"/>
    </w:rPr>
  </w:style>
  <w:style w:type="paragraph" w:styleId="NormalWeb">
    <w:name w:val="Normal (Web)"/>
    <w:basedOn w:val="Normal"/>
    <w:uiPriority w:val="99"/>
    <w:unhideWhenUsed/>
    <w:rsid w:val="002F6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F65E5"/>
    <w:rPr>
      <w:color w:val="0000FF"/>
      <w:u w:val="single"/>
    </w:rPr>
  </w:style>
  <w:style w:type="table" w:styleId="Tabelacomgrade">
    <w:name w:val="Table Grid"/>
    <w:basedOn w:val="Tabelanormal"/>
    <w:uiPriority w:val="39"/>
    <w:rsid w:val="00D33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B4A85"/>
    <w:pPr>
      <w:ind w:left="720"/>
      <w:contextualSpacing/>
    </w:pPr>
  </w:style>
  <w:style w:type="paragraph" w:customStyle="1" w:styleId="textbody">
    <w:name w:val="textbody"/>
    <w:basedOn w:val="Normal"/>
    <w:rsid w:val="00A25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8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Gabinete 202</cp:lastModifiedBy>
  <cp:revision>2</cp:revision>
  <cp:lastPrinted>2023-03-28T15:08:00Z</cp:lastPrinted>
  <dcterms:created xsi:type="dcterms:W3CDTF">2023-06-28T14:08:00Z</dcterms:created>
  <dcterms:modified xsi:type="dcterms:W3CDTF">2023-06-28T14:08:00Z</dcterms:modified>
</cp:coreProperties>
</file>