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437224" w:rsidRDefault="00437224" w:rsidP="00B8737C">
      <w:pPr>
        <w:pStyle w:val="Standard"/>
        <w:ind w:left="3402"/>
        <w:jc w:val="both"/>
        <w:rPr>
          <w:rFonts w:ascii="Times New Roman" w:hAnsi="Times New Roman" w:cs="Times New Roman"/>
        </w:rPr>
      </w:pPr>
      <w:bookmarkStart w:id="0" w:name="_Hlk147483442"/>
      <w:r>
        <w:rPr>
          <w:rFonts w:ascii="Times New Roman" w:hAnsi="Times New Roman" w:cs="Times New Roman"/>
        </w:rPr>
        <w:t>Institui</w:t>
      </w:r>
      <w:r w:rsidR="0067215B">
        <w:rPr>
          <w:rFonts w:ascii="Times New Roman" w:hAnsi="Times New Roman" w:cs="Times New Roman"/>
        </w:rPr>
        <w:t xml:space="preserve"> as diretrizes para a </w:t>
      </w:r>
      <w:r>
        <w:rPr>
          <w:rFonts w:ascii="Times New Roman" w:hAnsi="Times New Roman" w:cs="Times New Roman"/>
        </w:rPr>
        <w:t xml:space="preserve">Estratégia </w:t>
      </w:r>
      <w:r w:rsidRPr="00437224">
        <w:rPr>
          <w:rFonts w:ascii="Times New Roman" w:hAnsi="Times New Roman" w:cs="Times New Roman"/>
        </w:rPr>
        <w:t xml:space="preserve">Permanente de Prevenção, Diagnóstico Precoce e Informação sobre o Câncer </w:t>
      </w:r>
      <w:proofErr w:type="spellStart"/>
      <w:r w:rsidRPr="00437224">
        <w:rPr>
          <w:rFonts w:ascii="Times New Roman" w:hAnsi="Times New Roman" w:cs="Times New Roman"/>
        </w:rPr>
        <w:t>Infant</w:t>
      </w:r>
      <w:r>
        <w:rPr>
          <w:rFonts w:ascii="Times New Roman" w:hAnsi="Times New Roman" w:cs="Times New Roman"/>
        </w:rPr>
        <w:t>oj</w:t>
      </w:r>
      <w:r w:rsidRPr="00437224">
        <w:rPr>
          <w:rFonts w:ascii="Times New Roman" w:hAnsi="Times New Roman" w:cs="Times New Roman"/>
        </w:rPr>
        <w:t>uvenil</w:t>
      </w:r>
      <w:proofErr w:type="spellEnd"/>
      <w:r w:rsidRPr="00437224">
        <w:rPr>
          <w:rFonts w:ascii="Times New Roman" w:hAnsi="Times New Roman" w:cs="Times New Roman"/>
        </w:rPr>
        <w:t xml:space="preserve">, no âmbito do Estado </w:t>
      </w:r>
      <w:r>
        <w:rPr>
          <w:rFonts w:ascii="Times New Roman" w:hAnsi="Times New Roman" w:cs="Times New Roman"/>
        </w:rPr>
        <w:t xml:space="preserve">do Maranhão. </w:t>
      </w:r>
    </w:p>
    <w:bookmarkEnd w:id="0"/>
    <w:p w:rsidR="00953473" w:rsidRDefault="00953473" w:rsidP="006A1C1A">
      <w:pPr>
        <w:pStyle w:val="Standard"/>
        <w:jc w:val="both"/>
        <w:rPr>
          <w:rFonts w:ascii="Times New Roman" w:hAnsi="Times New Roman" w:cs="Times New Roman"/>
        </w:rPr>
      </w:pPr>
    </w:p>
    <w:p w:rsidR="00B8737C" w:rsidRPr="00B8737C" w:rsidRDefault="00B8737C" w:rsidP="00B8737C">
      <w:pPr>
        <w:pStyle w:val="Standard"/>
        <w:jc w:val="both"/>
        <w:rPr>
          <w:rFonts w:ascii="Times New Roman" w:hAnsi="Times New Roman" w:cs="Times New Roman"/>
        </w:rPr>
      </w:pPr>
    </w:p>
    <w:p w:rsidR="006A1C1A" w:rsidRDefault="0067215B" w:rsidP="006A1C1A">
      <w:pPr>
        <w:pStyle w:val="NormalWeb"/>
        <w:spacing w:before="0" w:after="160" w:line="360" w:lineRule="auto"/>
        <w:jc w:val="both"/>
      </w:pPr>
      <w:r w:rsidRPr="00E9235B">
        <w:t xml:space="preserve">Art. 1º Esta Lei </w:t>
      </w:r>
      <w:r w:rsidR="00437224">
        <w:t xml:space="preserve">institui </w:t>
      </w:r>
      <w:r w:rsidR="00DC78BA">
        <w:t xml:space="preserve">a Estratégia </w:t>
      </w:r>
      <w:r w:rsidR="00DC78BA" w:rsidRPr="00437224">
        <w:rPr>
          <w:szCs w:val="24"/>
        </w:rPr>
        <w:t xml:space="preserve">Permanente de Prevenção, Diagnóstico Precoce e Informação sobre o Câncer </w:t>
      </w:r>
      <w:proofErr w:type="spellStart"/>
      <w:r w:rsidR="00DC78BA" w:rsidRPr="00437224">
        <w:rPr>
          <w:szCs w:val="24"/>
        </w:rPr>
        <w:t>Infant</w:t>
      </w:r>
      <w:r w:rsidR="00DC78BA">
        <w:t>oj</w:t>
      </w:r>
      <w:r w:rsidR="00DC78BA" w:rsidRPr="00437224">
        <w:rPr>
          <w:szCs w:val="24"/>
        </w:rPr>
        <w:t>uvenil</w:t>
      </w:r>
      <w:proofErr w:type="spellEnd"/>
      <w:r w:rsidR="00DC78BA" w:rsidRPr="00437224">
        <w:rPr>
          <w:szCs w:val="24"/>
        </w:rPr>
        <w:t xml:space="preserve">, no âmbito do Estado </w:t>
      </w:r>
      <w:r w:rsidR="00DC78BA">
        <w:t xml:space="preserve">do Maranhão, </w:t>
      </w:r>
      <w:r w:rsidR="00D6293B">
        <w:t>com as seguintes diretrizes primordiais:</w:t>
      </w:r>
    </w:p>
    <w:p w:rsidR="006A1C1A" w:rsidRDefault="00D24B50" w:rsidP="006A1C1A">
      <w:pPr>
        <w:pStyle w:val="NormalWeb"/>
        <w:spacing w:before="0" w:after="160" w:line="360" w:lineRule="auto"/>
        <w:jc w:val="both"/>
      </w:pPr>
      <w:r w:rsidRPr="00450A46">
        <w:rPr>
          <w:szCs w:val="24"/>
        </w:rPr>
        <w:t xml:space="preserve">I </w:t>
      </w:r>
      <w:r w:rsidR="00B8737C">
        <w:rPr>
          <w:szCs w:val="24"/>
        </w:rPr>
        <w:t>-</w:t>
      </w:r>
      <w:r w:rsidRPr="00450A46">
        <w:rPr>
          <w:szCs w:val="24"/>
        </w:rPr>
        <w:t xml:space="preserve"> </w:t>
      </w:r>
      <w:proofErr w:type="gramStart"/>
      <w:r w:rsidRPr="00450A46">
        <w:rPr>
          <w:szCs w:val="24"/>
        </w:rPr>
        <w:t>incentivar</w:t>
      </w:r>
      <w:proofErr w:type="gramEnd"/>
      <w:r w:rsidRPr="00450A46">
        <w:rPr>
          <w:szCs w:val="24"/>
        </w:rPr>
        <w:t xml:space="preserve"> campanhas informativas, com materiais impressos e/ou digitais para ampliar o conhecimento da população acerca da prevenção e do combate ao câncer infanto-juvenil, englobando o rastreamento, o diagnóstico, os sintomas, o tratamento, os cuidados paliativos e a reabilitação, referentes às neoplasias malignas e afecções correlatas;</w:t>
      </w:r>
    </w:p>
    <w:p w:rsidR="006A1C1A" w:rsidRDefault="005934DB" w:rsidP="006A1C1A">
      <w:pPr>
        <w:pStyle w:val="NormalWeb"/>
        <w:spacing w:before="0" w:after="160" w:line="360" w:lineRule="auto"/>
        <w:jc w:val="both"/>
      </w:pPr>
      <w:r>
        <w:rPr>
          <w:szCs w:val="24"/>
        </w:rPr>
        <w:t xml:space="preserve">II - </w:t>
      </w:r>
      <w:proofErr w:type="gramStart"/>
      <w:r w:rsidRPr="005934DB">
        <w:rPr>
          <w:szCs w:val="24"/>
        </w:rPr>
        <w:t>fomentar</w:t>
      </w:r>
      <w:proofErr w:type="gramEnd"/>
      <w:r w:rsidRPr="005934DB">
        <w:rPr>
          <w:szCs w:val="24"/>
        </w:rPr>
        <w:t xml:space="preserve"> a promoção da informação, por meio da realização de atividades educativas no âmbito das redes públicas de saúde e de ensino;</w:t>
      </w:r>
    </w:p>
    <w:p w:rsidR="00B8737C" w:rsidRPr="006A1C1A" w:rsidRDefault="005934DB" w:rsidP="006A1C1A">
      <w:pPr>
        <w:pStyle w:val="NormalWeb"/>
        <w:spacing w:before="0" w:after="160" w:line="360" w:lineRule="auto"/>
        <w:jc w:val="both"/>
      </w:pPr>
      <w:r>
        <w:rPr>
          <w:szCs w:val="24"/>
        </w:rPr>
        <w:t xml:space="preserve">III </w:t>
      </w:r>
      <w:r w:rsidR="00B8737C">
        <w:rPr>
          <w:szCs w:val="24"/>
        </w:rPr>
        <w:t xml:space="preserve">- </w:t>
      </w:r>
      <w:r w:rsidR="00B8737C" w:rsidRPr="00B8737C">
        <w:rPr>
          <w:szCs w:val="24"/>
        </w:rPr>
        <w:t>aperfeiçoar, constantemente, as políticas públicas estaduais sobre o tema, com especial atenção àquelas voltadas à prevenção e ao diagnóstico precoce da doença;</w:t>
      </w:r>
    </w:p>
    <w:p w:rsidR="007921B2" w:rsidRDefault="00B8737C" w:rsidP="006A1C1A">
      <w:pPr>
        <w:pStyle w:val="NormalWeb"/>
        <w:spacing w:before="0" w:after="160" w:line="360" w:lineRule="auto"/>
        <w:jc w:val="both"/>
      </w:pPr>
      <w:r>
        <w:t xml:space="preserve">IV - </w:t>
      </w:r>
      <w:proofErr w:type="gramStart"/>
      <w:r w:rsidRPr="00B8737C">
        <w:t>fomentar</w:t>
      </w:r>
      <w:proofErr w:type="gramEnd"/>
      <w:r w:rsidRPr="00B8737C">
        <w:t xml:space="preserve"> a pesquisa, a ciência e a inovação, no âmbito da saúde, com vistas a identificar e desenvolver novos tratamentos, bem como melhorar aqueles já existentes.</w:t>
      </w:r>
    </w:p>
    <w:p w:rsidR="007921B2" w:rsidRDefault="0067215B" w:rsidP="006A1C1A">
      <w:pPr>
        <w:pStyle w:val="NormalWeb"/>
        <w:spacing w:before="0" w:after="160" w:line="360" w:lineRule="auto"/>
        <w:jc w:val="both"/>
      </w:pPr>
      <w:r w:rsidRPr="00E9235B">
        <w:t xml:space="preserve">Art. </w:t>
      </w:r>
      <w:r w:rsidR="00B8737C">
        <w:t>2</w:t>
      </w:r>
      <w:r w:rsidRPr="00E9235B">
        <w:t xml:space="preserve">º Para </w:t>
      </w:r>
      <w:r w:rsidR="007F25CF">
        <w:t>consecução d</w:t>
      </w:r>
      <w:r w:rsidR="00B8737C">
        <w:t xml:space="preserve">esta Lei, </w:t>
      </w:r>
      <w:r w:rsidR="00B8737C" w:rsidRPr="00B8737C">
        <w:rPr>
          <w:szCs w:val="24"/>
        </w:rPr>
        <w:t xml:space="preserve">o Poder Público poderá formalizar parcerias com a iniciativa privada, ONGs, </w:t>
      </w:r>
      <w:proofErr w:type="spellStart"/>
      <w:r w:rsidR="00B8737C" w:rsidRPr="00B8737C">
        <w:rPr>
          <w:szCs w:val="24"/>
        </w:rPr>
        <w:t>OSCIPs</w:t>
      </w:r>
      <w:proofErr w:type="spellEnd"/>
      <w:r w:rsidR="00B8737C" w:rsidRPr="00B8737C">
        <w:rPr>
          <w:szCs w:val="24"/>
        </w:rPr>
        <w:t xml:space="preserve">, fundações e associações, entre outros, para propiciar a soma de esforços voltados ao aperfeiçoamento das políticas públicas sobre o tema, e intensificar a propagação dos esclarecimentos acerca da prevenção e do combate ao câncer </w:t>
      </w:r>
      <w:proofErr w:type="spellStart"/>
      <w:r w:rsidR="00B8737C" w:rsidRPr="00B8737C">
        <w:rPr>
          <w:szCs w:val="24"/>
        </w:rPr>
        <w:t>infantojuvenil</w:t>
      </w:r>
      <w:proofErr w:type="spellEnd"/>
      <w:r w:rsidR="00B8737C" w:rsidRPr="00B8737C">
        <w:rPr>
          <w:szCs w:val="24"/>
        </w:rPr>
        <w:t xml:space="preserve"> e enfermidades correlacionadas. </w:t>
      </w:r>
    </w:p>
    <w:p w:rsidR="007921B2" w:rsidRDefault="00874C4E" w:rsidP="006A1C1A">
      <w:pPr>
        <w:pStyle w:val="NormalWeb"/>
        <w:spacing w:before="0" w:after="160" w:line="360" w:lineRule="auto"/>
        <w:jc w:val="both"/>
      </w:pPr>
      <w:r w:rsidRPr="00851941">
        <w:rPr>
          <w:szCs w:val="24"/>
        </w:rPr>
        <w:t xml:space="preserve">Art. </w:t>
      </w:r>
      <w:r w:rsidR="00B8737C">
        <w:rPr>
          <w:szCs w:val="24"/>
        </w:rPr>
        <w:t>3</w:t>
      </w:r>
      <w:r w:rsidRPr="00851941">
        <w:rPr>
          <w:szCs w:val="24"/>
        </w:rPr>
        <w:t>º O Poder Executivo poderá regulamentar esta Lei</w:t>
      </w:r>
      <w:r>
        <w:rPr>
          <w:szCs w:val="24"/>
        </w:rPr>
        <w:t xml:space="preserve"> em todos os aspectos necessários para a sua efetiva aplicação. </w:t>
      </w:r>
    </w:p>
    <w:p w:rsidR="0067215B" w:rsidRPr="0067215B" w:rsidRDefault="0067215B" w:rsidP="006A1C1A">
      <w:pPr>
        <w:pStyle w:val="NormalWeb"/>
        <w:spacing w:before="0" w:after="160" w:line="360" w:lineRule="auto"/>
        <w:jc w:val="both"/>
      </w:pPr>
      <w:r w:rsidRPr="00E9235B">
        <w:t xml:space="preserve">Art. </w:t>
      </w:r>
      <w:r w:rsidR="00B8737C">
        <w:t>4</w:t>
      </w:r>
      <w:r w:rsidRPr="00E9235B">
        <w:t>º Esta lei entra em vigor na data da sua publicação.</w:t>
      </w: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Pr="003953F0" w:rsidRDefault="0067215B" w:rsidP="006721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E3736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3736D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36D" w:rsidRPr="0067215B" w:rsidRDefault="00E3736D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0652" w:rsidRDefault="0067215B" w:rsidP="009406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5B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650508" w:rsidRPr="00940652" w:rsidRDefault="00650508" w:rsidP="009406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508" w:rsidRDefault="00C00D0B" w:rsidP="00650508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</w:t>
      </w:r>
      <w:r w:rsidR="00650508" w:rsidRPr="00650508">
        <w:rPr>
          <w:rFonts w:ascii="Times New Roman" w:hAnsi="Times New Roman" w:cs="Times New Roman"/>
          <w:sz w:val="24"/>
          <w:szCs w:val="24"/>
        </w:rPr>
        <w:t xml:space="preserve"> </w:t>
      </w:r>
      <w:r w:rsidR="00650508" w:rsidRPr="00650508">
        <w:rPr>
          <w:rFonts w:ascii="Times New Roman" w:hAnsi="Times New Roman" w:cs="Times New Roman"/>
          <w:sz w:val="24"/>
          <w:szCs w:val="24"/>
        </w:rPr>
        <w:t>o Instituto Nacional do Câncer - INCA, o</w:t>
      </w:r>
      <w:r w:rsidR="00650508">
        <w:rPr>
          <w:rFonts w:ascii="Times New Roman" w:hAnsi="Times New Roman" w:cs="Times New Roman"/>
          <w:sz w:val="24"/>
          <w:szCs w:val="24"/>
        </w:rPr>
        <w:t xml:space="preserve"> </w:t>
      </w:r>
      <w:r w:rsidR="00650508" w:rsidRPr="00650508">
        <w:rPr>
          <w:rFonts w:ascii="Times New Roman" w:hAnsi="Times New Roman" w:cs="Times New Roman"/>
          <w:sz w:val="24"/>
          <w:szCs w:val="24"/>
        </w:rPr>
        <w:t xml:space="preserve">câncer </w:t>
      </w:r>
      <w:proofErr w:type="spellStart"/>
      <w:r w:rsidR="00650508" w:rsidRPr="00650508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="00650508" w:rsidRPr="00650508">
        <w:rPr>
          <w:rFonts w:ascii="Times New Roman" w:hAnsi="Times New Roman" w:cs="Times New Roman"/>
          <w:sz w:val="24"/>
          <w:szCs w:val="24"/>
        </w:rPr>
        <w:t xml:space="preserve"> corresponde a um grupo de várias doenças que têm em comum a proliferação descontrolada de células anormais e que pode ocorrer em qualquer local do organismo.</w:t>
      </w:r>
    </w:p>
    <w:p w:rsidR="00C00D0B" w:rsidRDefault="00650508" w:rsidP="00C00D0B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0508">
        <w:rPr>
          <w:rFonts w:ascii="Times New Roman" w:hAnsi="Times New Roman" w:cs="Times New Roman"/>
          <w:sz w:val="24"/>
          <w:szCs w:val="24"/>
        </w:rPr>
        <w:t xml:space="preserve">O número de casos novos de câncer </w:t>
      </w:r>
      <w:proofErr w:type="spellStart"/>
      <w:r w:rsidRPr="00650508">
        <w:rPr>
          <w:rFonts w:ascii="Times New Roman" w:hAnsi="Times New Roman" w:cs="Times New Roman"/>
          <w:sz w:val="24"/>
          <w:szCs w:val="24"/>
        </w:rPr>
        <w:t>infantojuvenil</w:t>
      </w:r>
      <w:proofErr w:type="spellEnd"/>
      <w:r w:rsidRPr="00650508">
        <w:rPr>
          <w:rFonts w:ascii="Times New Roman" w:hAnsi="Times New Roman" w:cs="Times New Roman"/>
          <w:sz w:val="24"/>
          <w:szCs w:val="24"/>
        </w:rPr>
        <w:t xml:space="preserve"> estimado para o Brasil, para cada ano do triênio de 2023 a 2025, é de 7.930 casos, o que corresponde a um risco estimado de 134,81 por milhão de crianças e adolescentes</w:t>
      </w:r>
      <w:r w:rsidR="00B94D0D">
        <w:rPr>
          <w:rFonts w:ascii="Times New Roman" w:hAnsi="Times New Roman" w:cs="Times New Roman"/>
          <w:sz w:val="24"/>
          <w:szCs w:val="24"/>
        </w:rPr>
        <w:t>.</w:t>
      </w:r>
    </w:p>
    <w:p w:rsidR="00E3736D" w:rsidRPr="00C00D0B" w:rsidRDefault="00C00D0B" w:rsidP="00C00D0B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0D0B">
        <w:rPr>
          <w:rFonts w:ascii="Times New Roman" w:hAnsi="Times New Roman" w:cs="Times New Roman"/>
          <w:sz w:val="24"/>
          <w:szCs w:val="24"/>
        </w:rPr>
        <w:t>Assim como nos países desenvolvidos, no Brasil, o câncer já representa a primeira causa de morte (8% do total) por doença entre crianças e adolescentes de 1 a 19 anos. </w:t>
      </w:r>
      <w:r w:rsidRPr="00C00D0B">
        <w:rPr>
          <w:rFonts w:ascii="Times New Roman" w:hAnsi="Times New Roman" w:cs="Times New Roman"/>
          <w:sz w:val="24"/>
          <w:szCs w:val="24"/>
        </w:rPr>
        <w:t>No Maranhão, segundo o INCA, a estimativa é de 280 novos casos, sendo 150 em homens e 130 em mulheres.</w:t>
      </w:r>
    </w:p>
    <w:p w:rsidR="00C00D0B" w:rsidRDefault="00C00D0B" w:rsidP="00C00D0B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Outrossim, </w:t>
      </w:r>
      <w:r w:rsidRPr="00C00D0B">
        <w:rPr>
          <w:rFonts w:ascii="Times New Roman" w:hAnsi="Times New Roman" w:cs="Times New Roman"/>
          <w:sz w:val="24"/>
          <w:szCs w:val="24"/>
        </w:rPr>
        <w:t>n</w:t>
      </w:r>
      <w:r w:rsidRPr="00C00D0B">
        <w:rPr>
          <w:rFonts w:ascii="Times New Roman" w:hAnsi="Times New Roman" w:cs="Times New Roman"/>
          <w:sz w:val="24"/>
          <w:szCs w:val="24"/>
        </w:rPr>
        <w:t>as últimas quatro décadas, o progresso no tratamento do câncer na infância e na adolescência foi extremamente significativo. Hoje, em torno de 80% das crianças e adolescentes acometidos da doença podem ser curados, se diagnosticados precocemente e tratados em centros especializados. A maioria deles terá boa qualidade de vida após o tratamento adequado.</w:t>
      </w:r>
    </w:p>
    <w:p w:rsidR="00C00D0B" w:rsidRPr="00C00D0B" w:rsidRDefault="00C00D0B" w:rsidP="00C00D0B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0D0B">
        <w:rPr>
          <w:rFonts w:ascii="Times New Roman" w:hAnsi="Times New Roman" w:cs="Times New Roman"/>
          <w:sz w:val="24"/>
          <w:szCs w:val="24"/>
        </w:rPr>
        <w:t xml:space="preserve"> Nesse sentido, a Estratégia que o presente projeto pretende instituir, certamente, contribuirá para alertar a população sobre os sinais, os sintomas e a importância do diagnóstico precoce da doença, favorecendo, como consequência, o sucesso nos tratamentos.</w:t>
      </w:r>
    </w:p>
    <w:p w:rsidR="00C00D0B" w:rsidRDefault="00C00D0B" w:rsidP="00C00D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obstante</w:t>
      </w:r>
      <w:r>
        <w:rPr>
          <w:rFonts w:ascii="Times New Roman" w:hAnsi="Times New Roman" w:cs="Times New Roman"/>
          <w:sz w:val="24"/>
          <w:szCs w:val="24"/>
        </w:rPr>
        <w:t xml:space="preserve">, segundo o Estatuto da Criança e do Adolescente, em seu artigo 7°, a criança 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adolescente têm direito a proteção à vida e à saúde, mediante a efetivação de políticas sociais públicas que permitam </w:t>
      </w:r>
      <w:r>
        <w:rPr>
          <w:rFonts w:ascii="Times New Roman" w:hAnsi="Times New Roman" w:cs="Times New Roman"/>
          <w:sz w:val="24"/>
          <w:szCs w:val="24"/>
        </w:rPr>
        <w:t xml:space="preserve">o seu </w:t>
      </w:r>
      <w:r>
        <w:rPr>
          <w:rFonts w:ascii="Times New Roman" w:hAnsi="Times New Roman" w:cs="Times New Roman"/>
          <w:sz w:val="24"/>
          <w:szCs w:val="24"/>
        </w:rPr>
        <w:t>desenvolvimento sadio e harmonioso, em condições dignas de existênci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C00D0B" w:rsidRPr="00C00D0B" w:rsidRDefault="00C00D0B" w:rsidP="00C00D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Constituição Federal Brasileira de 1988 tem como um de seus fundamentos o direito à vida e a dignidade da pessoa humana, que se aplica para todos os brasileiros sem exceção. Outrossim, o art. 3°, IV, enfatiza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promoção do bem de todos.</w:t>
      </w:r>
    </w:p>
    <w:p w:rsidR="00C00D0B" w:rsidRDefault="00C00D0B" w:rsidP="00C00D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quanto à competência, a presente proposição dispõe, essencialmente, sobre a proteção e defesa da saúde, bem como a</w:t>
      </w:r>
      <w:r w:rsidR="00791691">
        <w:rPr>
          <w:rFonts w:ascii="Times New Roman" w:hAnsi="Times New Roman" w:cs="Times New Roman"/>
          <w:sz w:val="24"/>
          <w:szCs w:val="24"/>
        </w:rPr>
        <w:t xml:space="preserve"> proteção à infância e a juventude</w:t>
      </w:r>
      <w:r>
        <w:rPr>
          <w:rFonts w:ascii="Times New Roman" w:hAnsi="Times New Roman" w:cs="Times New Roman"/>
          <w:sz w:val="24"/>
          <w:szCs w:val="24"/>
        </w:rPr>
        <w:t xml:space="preserve">, nos termos do art. 24, XII e XV, da Constituição Federal: </w:t>
      </w:r>
    </w:p>
    <w:p w:rsidR="00C00D0B" w:rsidRDefault="00C00D0B" w:rsidP="00C00D0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91691" w:rsidRPr="00791691" w:rsidRDefault="00C00D0B" w:rsidP="00791691">
      <w:pPr>
        <w:ind w:left="283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24. Compete à União, aos Estados e ao Distrito Federal legislar concorrentemente sobre: [...] </w:t>
      </w:r>
      <w:r>
        <w:rPr>
          <w:rFonts w:ascii="Times New Roman" w:hAnsi="Times New Roman" w:cs="Times New Roman"/>
          <w:b/>
          <w:bCs/>
          <w:sz w:val="20"/>
          <w:szCs w:val="20"/>
        </w:rPr>
        <w:t>XII </w:t>
      </w:r>
      <w:r>
        <w:rPr>
          <w:rFonts w:ascii="Times New Roman" w:hAnsi="Times New Roman" w:cs="Times New Roman"/>
          <w:sz w:val="20"/>
          <w:szCs w:val="20"/>
        </w:rPr>
        <w:t xml:space="preserve">- previdência social, </w:t>
      </w:r>
      <w:r>
        <w:rPr>
          <w:rFonts w:ascii="Times New Roman" w:hAnsi="Times New Roman" w:cs="Times New Roman"/>
          <w:b/>
          <w:bCs/>
          <w:sz w:val="20"/>
          <w:szCs w:val="20"/>
        </w:rPr>
        <w:t>proteção e defesa da saúde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XV - </w:t>
      </w:r>
      <w:r w:rsidR="00791691" w:rsidRPr="00791691">
        <w:rPr>
          <w:rFonts w:ascii="Times New Roman" w:hAnsi="Times New Roman" w:cs="Times New Roman"/>
          <w:b/>
          <w:bCs/>
          <w:sz w:val="20"/>
          <w:szCs w:val="20"/>
        </w:rPr>
        <w:t>proteção à infância e à juventude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[...] (grifo nosso).</w:t>
      </w:r>
    </w:p>
    <w:p w:rsidR="00791691" w:rsidRDefault="00791691" w:rsidP="00791691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o exposto, vemos que a aprovação da presente propositura, consolida os direitos previstos em leis à</w:t>
      </w:r>
      <w:r>
        <w:rPr>
          <w:rFonts w:ascii="Times New Roman" w:hAnsi="Times New Roman" w:cs="Times New Roman"/>
          <w:sz w:val="24"/>
          <w:szCs w:val="24"/>
        </w:rPr>
        <w:t xml:space="preserve"> proteção da criança e do adolescente.</w:t>
      </w:r>
    </w:p>
    <w:p w:rsidR="007A7538" w:rsidRDefault="007A7538" w:rsidP="00225500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:rsidR="002652B6" w:rsidRDefault="002652B6" w:rsidP="00225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691" w:rsidRDefault="00791691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91" w:rsidRDefault="00791691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:rsidR="001E1F12" w:rsidRPr="002652B6" w:rsidRDefault="0067215B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2652B6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Default="00EC7290" w:rsidP="002652B6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2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:rsidR="00D77490" w:rsidRDefault="00D77490" w:rsidP="001E1625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  <w:bookmarkEnd w:id="2"/>
  </w:p>
  <w:p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225500" w:rsidRPr="001D673A" w:rsidRDefault="0022550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505C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06AC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15D"/>
    <w:rsid w:val="000D433B"/>
    <w:rsid w:val="000D4CF0"/>
    <w:rsid w:val="000D78BF"/>
    <w:rsid w:val="000E3D2D"/>
    <w:rsid w:val="000E44A2"/>
    <w:rsid w:val="000E52A1"/>
    <w:rsid w:val="000F0084"/>
    <w:rsid w:val="000F0AB3"/>
    <w:rsid w:val="000F4975"/>
    <w:rsid w:val="000F7126"/>
    <w:rsid w:val="00104937"/>
    <w:rsid w:val="00111350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0F00"/>
    <w:rsid w:val="001C6AB9"/>
    <w:rsid w:val="001D3088"/>
    <w:rsid w:val="001D39D8"/>
    <w:rsid w:val="001D4348"/>
    <w:rsid w:val="001D673A"/>
    <w:rsid w:val="001E1625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25500"/>
    <w:rsid w:val="00230584"/>
    <w:rsid w:val="00231B30"/>
    <w:rsid w:val="00235402"/>
    <w:rsid w:val="002355D4"/>
    <w:rsid w:val="00241D05"/>
    <w:rsid w:val="00242110"/>
    <w:rsid w:val="00244509"/>
    <w:rsid w:val="002557CE"/>
    <w:rsid w:val="002603FD"/>
    <w:rsid w:val="00263452"/>
    <w:rsid w:val="002644CD"/>
    <w:rsid w:val="002652B6"/>
    <w:rsid w:val="00266296"/>
    <w:rsid w:val="002665DE"/>
    <w:rsid w:val="00272689"/>
    <w:rsid w:val="002750F5"/>
    <w:rsid w:val="00291C3D"/>
    <w:rsid w:val="002953A5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D31C8"/>
    <w:rsid w:val="002D45C6"/>
    <w:rsid w:val="002D5460"/>
    <w:rsid w:val="002E1173"/>
    <w:rsid w:val="002E555D"/>
    <w:rsid w:val="002F01E4"/>
    <w:rsid w:val="002F16B0"/>
    <w:rsid w:val="002F21E8"/>
    <w:rsid w:val="002F4179"/>
    <w:rsid w:val="002F74D9"/>
    <w:rsid w:val="002F7A71"/>
    <w:rsid w:val="00302B29"/>
    <w:rsid w:val="003071D5"/>
    <w:rsid w:val="00307EDA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4AB3"/>
    <w:rsid w:val="00364CDA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2FC"/>
    <w:rsid w:val="003D0868"/>
    <w:rsid w:val="003D237C"/>
    <w:rsid w:val="003D29E9"/>
    <w:rsid w:val="003E0A08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5544"/>
    <w:rsid w:val="0043127E"/>
    <w:rsid w:val="00437224"/>
    <w:rsid w:val="004373E6"/>
    <w:rsid w:val="00450A4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75A3"/>
    <w:rsid w:val="0049128E"/>
    <w:rsid w:val="004968A4"/>
    <w:rsid w:val="004970F2"/>
    <w:rsid w:val="004B3B47"/>
    <w:rsid w:val="004B450F"/>
    <w:rsid w:val="004B7408"/>
    <w:rsid w:val="004B7784"/>
    <w:rsid w:val="004C07F1"/>
    <w:rsid w:val="004C0EF2"/>
    <w:rsid w:val="004C2207"/>
    <w:rsid w:val="004C3DF3"/>
    <w:rsid w:val="004C5F12"/>
    <w:rsid w:val="004D4028"/>
    <w:rsid w:val="004D607B"/>
    <w:rsid w:val="004E445D"/>
    <w:rsid w:val="004E715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596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0EB5"/>
    <w:rsid w:val="005927E5"/>
    <w:rsid w:val="005934DB"/>
    <w:rsid w:val="005A56BF"/>
    <w:rsid w:val="005A6B6C"/>
    <w:rsid w:val="005B1EA9"/>
    <w:rsid w:val="005B453A"/>
    <w:rsid w:val="005B6342"/>
    <w:rsid w:val="005C2B1A"/>
    <w:rsid w:val="005C5E15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384D"/>
    <w:rsid w:val="006053EF"/>
    <w:rsid w:val="00610CA4"/>
    <w:rsid w:val="006110DB"/>
    <w:rsid w:val="00614009"/>
    <w:rsid w:val="00616762"/>
    <w:rsid w:val="00617C76"/>
    <w:rsid w:val="00622191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0508"/>
    <w:rsid w:val="00654651"/>
    <w:rsid w:val="00655BD8"/>
    <w:rsid w:val="0066334E"/>
    <w:rsid w:val="00663470"/>
    <w:rsid w:val="0067215B"/>
    <w:rsid w:val="00672783"/>
    <w:rsid w:val="00675BB2"/>
    <w:rsid w:val="006777FD"/>
    <w:rsid w:val="00682A57"/>
    <w:rsid w:val="00691773"/>
    <w:rsid w:val="00693AC0"/>
    <w:rsid w:val="006A009A"/>
    <w:rsid w:val="006A0BE1"/>
    <w:rsid w:val="006A1C1A"/>
    <w:rsid w:val="006A25AF"/>
    <w:rsid w:val="006A46CF"/>
    <w:rsid w:val="006A651E"/>
    <w:rsid w:val="006B029C"/>
    <w:rsid w:val="006B16E1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2F3B"/>
    <w:rsid w:val="00714522"/>
    <w:rsid w:val="0072488F"/>
    <w:rsid w:val="00735BBA"/>
    <w:rsid w:val="0073632D"/>
    <w:rsid w:val="00736AD0"/>
    <w:rsid w:val="00747B57"/>
    <w:rsid w:val="00752219"/>
    <w:rsid w:val="00753276"/>
    <w:rsid w:val="007670D4"/>
    <w:rsid w:val="007702EF"/>
    <w:rsid w:val="00770730"/>
    <w:rsid w:val="00773D8D"/>
    <w:rsid w:val="00780D24"/>
    <w:rsid w:val="00782404"/>
    <w:rsid w:val="00784797"/>
    <w:rsid w:val="00786AA7"/>
    <w:rsid w:val="00791691"/>
    <w:rsid w:val="007921B2"/>
    <w:rsid w:val="007935FB"/>
    <w:rsid w:val="007940EE"/>
    <w:rsid w:val="007951DA"/>
    <w:rsid w:val="00795421"/>
    <w:rsid w:val="00796D04"/>
    <w:rsid w:val="007A3E6E"/>
    <w:rsid w:val="007A7538"/>
    <w:rsid w:val="007B6793"/>
    <w:rsid w:val="007B78DC"/>
    <w:rsid w:val="007C0AF5"/>
    <w:rsid w:val="007C197A"/>
    <w:rsid w:val="007C3045"/>
    <w:rsid w:val="007D3C73"/>
    <w:rsid w:val="007D6D75"/>
    <w:rsid w:val="007D7348"/>
    <w:rsid w:val="007E01C9"/>
    <w:rsid w:val="007E3EB4"/>
    <w:rsid w:val="007E5298"/>
    <w:rsid w:val="007E6611"/>
    <w:rsid w:val="007F0265"/>
    <w:rsid w:val="007F25CF"/>
    <w:rsid w:val="007F44DA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40702"/>
    <w:rsid w:val="00840DF6"/>
    <w:rsid w:val="00853784"/>
    <w:rsid w:val="00861C4D"/>
    <w:rsid w:val="00864D04"/>
    <w:rsid w:val="0086733A"/>
    <w:rsid w:val="00867A0A"/>
    <w:rsid w:val="00874C4E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0B03"/>
    <w:rsid w:val="008C1227"/>
    <w:rsid w:val="008D3C06"/>
    <w:rsid w:val="008E4EE8"/>
    <w:rsid w:val="008E7CD9"/>
    <w:rsid w:val="008F0587"/>
    <w:rsid w:val="008F05E3"/>
    <w:rsid w:val="00903F13"/>
    <w:rsid w:val="009049DE"/>
    <w:rsid w:val="00907AAE"/>
    <w:rsid w:val="00910ABB"/>
    <w:rsid w:val="009117CD"/>
    <w:rsid w:val="00940652"/>
    <w:rsid w:val="009419EC"/>
    <w:rsid w:val="00941CBB"/>
    <w:rsid w:val="00941DBA"/>
    <w:rsid w:val="00944309"/>
    <w:rsid w:val="00946C28"/>
    <w:rsid w:val="00947B99"/>
    <w:rsid w:val="0095049D"/>
    <w:rsid w:val="00952192"/>
    <w:rsid w:val="0095232F"/>
    <w:rsid w:val="00953473"/>
    <w:rsid w:val="00953BAB"/>
    <w:rsid w:val="00961806"/>
    <w:rsid w:val="00962812"/>
    <w:rsid w:val="00964F50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B546A"/>
    <w:rsid w:val="009C0F8D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5BDD"/>
    <w:rsid w:val="00A37E92"/>
    <w:rsid w:val="00A43BDB"/>
    <w:rsid w:val="00A46361"/>
    <w:rsid w:val="00A4660A"/>
    <w:rsid w:val="00A52FE9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3EE7"/>
    <w:rsid w:val="00B070B4"/>
    <w:rsid w:val="00B30957"/>
    <w:rsid w:val="00B3229B"/>
    <w:rsid w:val="00B32C86"/>
    <w:rsid w:val="00B4417A"/>
    <w:rsid w:val="00B46C7C"/>
    <w:rsid w:val="00B65AA8"/>
    <w:rsid w:val="00B67539"/>
    <w:rsid w:val="00B711FD"/>
    <w:rsid w:val="00B7224C"/>
    <w:rsid w:val="00B855A0"/>
    <w:rsid w:val="00B8737C"/>
    <w:rsid w:val="00B91C06"/>
    <w:rsid w:val="00B93B49"/>
    <w:rsid w:val="00B94D0D"/>
    <w:rsid w:val="00B95D9B"/>
    <w:rsid w:val="00B96FB7"/>
    <w:rsid w:val="00BA31C1"/>
    <w:rsid w:val="00BA56A2"/>
    <w:rsid w:val="00BA7462"/>
    <w:rsid w:val="00BB010D"/>
    <w:rsid w:val="00BB76E9"/>
    <w:rsid w:val="00BC0BC7"/>
    <w:rsid w:val="00BC1590"/>
    <w:rsid w:val="00BC2B41"/>
    <w:rsid w:val="00BD26D7"/>
    <w:rsid w:val="00BD3218"/>
    <w:rsid w:val="00BD6D79"/>
    <w:rsid w:val="00BD7138"/>
    <w:rsid w:val="00BE09EC"/>
    <w:rsid w:val="00BE174C"/>
    <w:rsid w:val="00BE3801"/>
    <w:rsid w:val="00BF22D4"/>
    <w:rsid w:val="00BF7DEA"/>
    <w:rsid w:val="00C00D0B"/>
    <w:rsid w:val="00C03420"/>
    <w:rsid w:val="00C066E8"/>
    <w:rsid w:val="00C1136C"/>
    <w:rsid w:val="00C12BC9"/>
    <w:rsid w:val="00C220FA"/>
    <w:rsid w:val="00C2510D"/>
    <w:rsid w:val="00C25811"/>
    <w:rsid w:val="00C303C9"/>
    <w:rsid w:val="00C3194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C7424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14D2A"/>
    <w:rsid w:val="00D23F36"/>
    <w:rsid w:val="00D24B50"/>
    <w:rsid w:val="00D34191"/>
    <w:rsid w:val="00D410EA"/>
    <w:rsid w:val="00D500D1"/>
    <w:rsid w:val="00D526CA"/>
    <w:rsid w:val="00D54AED"/>
    <w:rsid w:val="00D6000E"/>
    <w:rsid w:val="00D60177"/>
    <w:rsid w:val="00D604D0"/>
    <w:rsid w:val="00D6293B"/>
    <w:rsid w:val="00D6347B"/>
    <w:rsid w:val="00D708CD"/>
    <w:rsid w:val="00D74122"/>
    <w:rsid w:val="00D7587E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8BA"/>
    <w:rsid w:val="00DC7B79"/>
    <w:rsid w:val="00DD030A"/>
    <w:rsid w:val="00DD1CB1"/>
    <w:rsid w:val="00DD1FFB"/>
    <w:rsid w:val="00DD3B37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36D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124C"/>
    <w:rsid w:val="00F51B15"/>
    <w:rsid w:val="00F5511D"/>
    <w:rsid w:val="00F561DB"/>
    <w:rsid w:val="00F60EAA"/>
    <w:rsid w:val="00F6264A"/>
    <w:rsid w:val="00F63387"/>
    <w:rsid w:val="00F65278"/>
    <w:rsid w:val="00F66597"/>
    <w:rsid w:val="00F66C66"/>
    <w:rsid w:val="00F66F5F"/>
    <w:rsid w:val="00F72318"/>
    <w:rsid w:val="00F74753"/>
    <w:rsid w:val="00F7574D"/>
    <w:rsid w:val="00F76322"/>
    <w:rsid w:val="00F84C0C"/>
    <w:rsid w:val="00F86A17"/>
    <w:rsid w:val="00F86DF5"/>
    <w:rsid w:val="00F93472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FF9109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3B06-DEE3-44DE-B735-2C71294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Gabinete 246</cp:lastModifiedBy>
  <cp:revision>2</cp:revision>
  <cp:lastPrinted>2020-01-22T12:04:00Z</cp:lastPrinted>
  <dcterms:created xsi:type="dcterms:W3CDTF">2023-10-06T14:18:00Z</dcterms:created>
  <dcterms:modified xsi:type="dcterms:W3CDTF">2023-10-06T14:18:00Z</dcterms:modified>
</cp:coreProperties>
</file>