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69AA" w14:textId="65980DD6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F83F2E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CE81347" w14:textId="301B3ED5" w:rsidR="00ED6C5A" w:rsidRPr="006E5B19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C08046" w14:textId="77F73DD9" w:rsidR="00AC786E" w:rsidRPr="00AE0339" w:rsidRDefault="00ED6C5A" w:rsidP="00AE03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 de abril de 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entrega do Título de Cidadã Maranhense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Sra. </w:t>
      </w:r>
      <w:r w:rsidRPr="00A4651C">
        <w:rPr>
          <w:rFonts w:ascii="Times New Roman" w:hAnsi="Times New Roman"/>
          <w:sz w:val="24"/>
          <w:szCs w:val="24"/>
        </w:rPr>
        <w:t>Kelly Cristina Carvalho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concedido por meio da Resolução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91E16">
        <w:rPr>
          <w:rFonts w:ascii="Times New Roman" w:hAnsi="Times New Roman"/>
          <w:sz w:val="24"/>
          <w:szCs w:val="24"/>
        </w:rPr>
        <w:t>1.214/2023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publicada no diário da Assembleia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E0339" w:rsidRPr="00AE0339">
        <w:rPr>
          <w:rFonts w:ascii="Times New Roman" w:hAnsi="Times New Roman" w:cs="Times New Roman"/>
          <w:sz w:val="24"/>
          <w:szCs w:val="24"/>
        </w:rPr>
        <w:t>11/12/2023</w:t>
      </w:r>
      <w:r w:rsidR="00AE03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7AE88" w14:textId="77777777" w:rsidR="00AC786E" w:rsidRPr="00AC786E" w:rsidRDefault="00AC786E" w:rsidP="00AC786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1319CEC0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AE0339">
        <w:rPr>
          <w:rFonts w:ascii="Times New Roman" w:hAnsi="Times New Roman" w:cs="Times New Roman"/>
          <w:sz w:val="24"/>
          <w:szCs w:val="24"/>
        </w:rPr>
        <w:t>26</w:t>
      </w:r>
      <w:r w:rsidR="00AC786E">
        <w:rPr>
          <w:rFonts w:ascii="Times New Roman" w:hAnsi="Times New Roman" w:cs="Times New Roman"/>
          <w:sz w:val="24"/>
          <w:szCs w:val="24"/>
        </w:rPr>
        <w:t xml:space="preserve"> de fevereiro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86E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dcterms:created xsi:type="dcterms:W3CDTF">2024-02-26T14:06:00Z</dcterms:created>
  <dcterms:modified xsi:type="dcterms:W3CDTF">2024-02-26T14:07:00Z</dcterms:modified>
</cp:coreProperties>
</file>