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35FD" w14:textId="47B4E7B3" w:rsidR="005B6243" w:rsidRDefault="00F50A72" w:rsidP="00BC0807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F861EE7" w14:textId="77777777" w:rsidR="00BC0807" w:rsidRPr="00BC0807" w:rsidRDefault="00BC0807" w:rsidP="00BC0807"/>
    <w:p w14:paraId="2E61BE20" w14:textId="48CAE3EF" w:rsidR="0070665E" w:rsidRDefault="00AE1147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147">
        <w:rPr>
          <w:rFonts w:ascii="Times New Roman" w:hAnsi="Times New Roman" w:cs="Times New Roman"/>
          <w:i/>
          <w:iCs/>
          <w:sz w:val="24"/>
          <w:szCs w:val="24"/>
        </w:rPr>
        <w:t xml:space="preserve">Dispõe sobre a veiculação de programas educativos e treinamento de salvamento de vítimas de engasgo ou asfixia por alimento ou bebida no Estado do </w:t>
      </w:r>
      <w:r>
        <w:rPr>
          <w:rFonts w:ascii="Times New Roman" w:hAnsi="Times New Roman" w:cs="Times New Roman"/>
          <w:i/>
          <w:iCs/>
          <w:sz w:val="24"/>
          <w:szCs w:val="24"/>
        </w:rPr>
        <w:t>Maranhão</w:t>
      </w:r>
      <w:r w:rsidRPr="00AE114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59A4FD" w14:textId="77777777" w:rsidR="00AE1147" w:rsidRPr="00BC0807" w:rsidRDefault="00AE1147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BB8A5" w14:textId="311EC174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Art.1º Torna-se obrigatória a divulgação de técnicas de salvamento de pessoas acometidas de engasgo asfixia por alimento ou bebida em bares, restaurantes e afins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AE1147">
        <w:rPr>
          <w:rFonts w:ascii="Times New Roman" w:hAnsi="Times New Roman" w:cs="Times New Roman"/>
          <w:sz w:val="24"/>
          <w:szCs w:val="24"/>
        </w:rPr>
        <w:t xml:space="preserve">. Art. 2º A descrição e ilustração da técnica de salvamento estarão afixadas em local visível para todos os funcionários, colaboradores e prestadores de serviço do estabelecimento. </w:t>
      </w:r>
    </w:p>
    <w:p w14:paraId="101C7BC1" w14:textId="77777777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Art.3º O Poder Público Estadual promoverá a capacitação de pessoas para auxiliar no salvamento em casos de engasgos. </w:t>
      </w:r>
    </w:p>
    <w:p w14:paraId="175B7BCD" w14:textId="77777777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§ 1º – É obrigatório o treinamento de pelo menos 10% (dez por cento) da equipe em estabelecimentos comerciais com mais de 10 (dez) funcionários. </w:t>
      </w:r>
    </w:p>
    <w:p w14:paraId="11730E57" w14:textId="77777777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§ 2º – Deverá estar presente durante o período de funcionamento do estabelecimento pelo menos um funcionário capacitado. </w:t>
      </w:r>
    </w:p>
    <w:p w14:paraId="5DECA9BD" w14:textId="77777777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Art. 4º O programa educativo será elaborado pelo Poder Público Estadual e disponibilizado em todo em seus órgãos, sítios ou endereços eletrônicos. </w:t>
      </w:r>
    </w:p>
    <w:p w14:paraId="23AB9341" w14:textId="77777777" w:rsidR="00AE1147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Parágrafo único – A fim de padronizar a descrição e ilustração prevista no art. 2º, será produzida pelo Poder Público Estadual. </w:t>
      </w:r>
    </w:p>
    <w:p w14:paraId="03DEFDD4" w14:textId="5B388DFA" w:rsidR="00AE1147" w:rsidRPr="00AC583E" w:rsidRDefault="00AE1147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5D83620E" w14:textId="428D0FC2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 w:rsidR="0064094E">
        <w:rPr>
          <w:rFonts w:ascii="Times New Roman" w:hAnsi="Times New Roman" w:cs="Times New Roman"/>
          <w:sz w:val="24"/>
          <w:szCs w:val="24"/>
        </w:rPr>
        <w:t>0</w:t>
      </w:r>
      <w:r w:rsidR="00BC0807">
        <w:rPr>
          <w:rFonts w:ascii="Times New Roman" w:hAnsi="Times New Roman" w:cs="Times New Roman"/>
          <w:sz w:val="24"/>
          <w:szCs w:val="24"/>
        </w:rPr>
        <w:t>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BC0807"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93ACBA5" w14:textId="47CB91AC" w:rsidR="006E24EE" w:rsidRPr="00BC0807" w:rsidRDefault="005B42D5" w:rsidP="00BC080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4F74D36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C164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29F6" w14:textId="77777777" w:rsidR="006246C2" w:rsidRPr="00AC583E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412FA8" w14:textId="77777777" w:rsidR="00AE1147" w:rsidRDefault="00AE1147" w:rsidP="00AE1147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Apesar de parecer normal, o engasgo é a causa da morte de cerca de 3 mil pessoas por ano no Brasil. A forma mais utilizada para desengasgar uma pessoa é a manobra de </w:t>
      </w:r>
      <w:proofErr w:type="spellStart"/>
      <w:r w:rsidRPr="00AE1147">
        <w:rPr>
          <w:rFonts w:ascii="Times New Roman" w:hAnsi="Times New Roman" w:cs="Times New Roman"/>
          <w:sz w:val="24"/>
          <w:szCs w:val="24"/>
        </w:rPr>
        <w:t>Heimlich</w:t>
      </w:r>
      <w:proofErr w:type="spellEnd"/>
      <w:r w:rsidRPr="00AE1147">
        <w:rPr>
          <w:rFonts w:ascii="Times New Roman" w:hAnsi="Times New Roman" w:cs="Times New Roman"/>
          <w:sz w:val="24"/>
          <w:szCs w:val="24"/>
        </w:rPr>
        <w:t xml:space="preserve">. Ela envolve uma pressão, realizada por uma outra pessoa que não esteja engasgando, na região da boca do estômago (região epigástrica) para ajudar o corpo a expelir o alimento, ou objeto, que esteja obstruindo a traqueia. </w:t>
      </w:r>
    </w:p>
    <w:p w14:paraId="33341AAE" w14:textId="77777777" w:rsidR="00AE1147" w:rsidRDefault="00AE1147" w:rsidP="00AE1147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De acordo com o Ministério da Saúde, a outra pessoa deve se posicionar por trás da que está se engasgando e abraçá-la na região do abdômen. Para que esse procedimento seja feito de maneira segura e eficiente, é necessário propaganda informativa e capacitação de pessoas que potencialmente podem se deparar com tal situação. </w:t>
      </w:r>
    </w:p>
    <w:p w14:paraId="50B7A4AE" w14:textId="77777777" w:rsidR="00AE1147" w:rsidRDefault="00AE1147" w:rsidP="00AE1147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 xml:space="preserve">Nesse sentido, é oportuno divulgar a técnica de salvamento para toda sociedade mineira, sendo certo que tal divulgação não implicará em maiores ônus ao Estado e estabelecimentos comerciais, mas que poderá salvar vidas a partir da divulgação da técnica de salvamento. </w:t>
      </w:r>
    </w:p>
    <w:p w14:paraId="36F9E233" w14:textId="70F0609F" w:rsidR="00AE1147" w:rsidRDefault="00AE1147" w:rsidP="00AE1147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1147">
        <w:rPr>
          <w:rFonts w:ascii="Times New Roman" w:hAnsi="Times New Roman" w:cs="Times New Roman"/>
          <w:sz w:val="24"/>
          <w:szCs w:val="24"/>
        </w:rPr>
        <w:t>Em razão disso, conto com o apoio de meus pares para a sua devida aprovação.</w:t>
      </w:r>
    </w:p>
    <w:p w14:paraId="1D632595" w14:textId="03F05BAE" w:rsidR="00B92174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0C19" w14:textId="77777777" w:rsidR="00724DE0" w:rsidRDefault="00724DE0" w:rsidP="00E660E2">
      <w:pPr>
        <w:spacing w:after="0" w:line="240" w:lineRule="auto"/>
      </w:pPr>
      <w:r>
        <w:separator/>
      </w:r>
    </w:p>
  </w:endnote>
  <w:endnote w:type="continuationSeparator" w:id="0">
    <w:p w14:paraId="59019F90" w14:textId="77777777" w:rsidR="00724DE0" w:rsidRDefault="00724DE0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40FFD" w14:textId="77777777" w:rsidR="00724DE0" w:rsidRDefault="00724DE0" w:rsidP="00E660E2">
      <w:pPr>
        <w:spacing w:after="0" w:line="240" w:lineRule="auto"/>
      </w:pPr>
      <w:r>
        <w:separator/>
      </w:r>
    </w:p>
  </w:footnote>
  <w:footnote w:type="continuationSeparator" w:id="0">
    <w:p w14:paraId="0E4D631E" w14:textId="77777777" w:rsidR="00724DE0" w:rsidRDefault="00724DE0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A0590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3D89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46C2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16F8"/>
    <w:rsid w:val="0070665E"/>
    <w:rsid w:val="00713F20"/>
    <w:rsid w:val="00721A7E"/>
    <w:rsid w:val="00724728"/>
    <w:rsid w:val="00724DE0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0CF0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A4627"/>
    <w:rsid w:val="009B2060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E1147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0807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35678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2023-10-18T18:03:00Z</cp:lastPrinted>
  <dcterms:created xsi:type="dcterms:W3CDTF">2024-06-06T12:40:00Z</dcterms:created>
  <dcterms:modified xsi:type="dcterms:W3CDTF">2024-06-06T12:43:00Z</dcterms:modified>
</cp:coreProperties>
</file>