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56A80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33809A" w14:textId="0832AA24" w:rsidR="002E41F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Requerimento ____/202</w:t>
      </w:r>
      <w:r w:rsidR="009B1D22">
        <w:rPr>
          <w:color w:val="000000"/>
        </w:rPr>
        <w:t>4</w:t>
      </w:r>
    </w:p>
    <w:p w14:paraId="42D94E17" w14:textId="60A2A082" w:rsidR="002E41F1" w:rsidRDefault="00000000">
      <w:pPr>
        <w:pBdr>
          <w:top w:val="nil"/>
          <w:left w:val="nil"/>
          <w:bottom w:val="nil"/>
          <w:right w:val="nil"/>
          <w:between w:val="nil"/>
        </w:pBdr>
        <w:ind w:left="4956"/>
        <w:jc w:val="right"/>
        <w:rPr>
          <w:color w:val="000000"/>
        </w:rPr>
      </w:pPr>
      <w:r>
        <w:rPr>
          <w:color w:val="000000"/>
        </w:rPr>
        <w:t xml:space="preserve">São Luís, </w:t>
      </w:r>
      <w:r w:rsidR="009B1D22">
        <w:rPr>
          <w:color w:val="000000"/>
        </w:rPr>
        <w:t>26 de novembro de 2024</w:t>
      </w:r>
      <w:r>
        <w:rPr>
          <w:color w:val="000000"/>
        </w:rPr>
        <w:t>.</w:t>
      </w:r>
    </w:p>
    <w:p w14:paraId="2595A066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372CF0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C3E2C1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DEF1C9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73EE869B" w14:textId="77777777" w:rsidR="002E41F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ab/>
        <w:t>Senhora Presidente,</w:t>
      </w:r>
    </w:p>
    <w:p w14:paraId="20AED94D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6ED33583" w14:textId="5524E659" w:rsidR="002E41F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bookmarkStart w:id="0" w:name="_gjdgxs" w:colFirst="0" w:colLast="0"/>
      <w:bookmarkEnd w:id="0"/>
      <w:r>
        <w:rPr>
          <w:color w:val="000000"/>
        </w:rPr>
        <w:tab/>
        <w:t>Nos termos do que dispõe o Regimento Interno da Assembleia Legislativa do Estado do Maranhão e após a manifestação do Plenário, solicito que seja tramitado em regime de tramitação de urgência o seguint</w:t>
      </w:r>
      <w:r w:rsidR="009B1D22">
        <w:rPr>
          <w:color w:val="000000"/>
        </w:rPr>
        <w:t>e</w:t>
      </w:r>
      <w:r>
        <w:rPr>
          <w:color w:val="000000"/>
        </w:rPr>
        <w:t xml:space="preserve"> Projeto de Lei Ordinária de minha autoria: Projeto de Lei Ordinária </w:t>
      </w:r>
      <w:r w:rsidR="009B1D22" w:rsidRPr="009B1D22">
        <w:rPr>
          <w:color w:val="000000"/>
        </w:rPr>
        <w:t>483/2024</w:t>
      </w:r>
      <w:r w:rsidR="009B1D22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="009B1D22" w:rsidRPr="009B1D22">
        <w:rPr>
          <w:color w:val="000000"/>
        </w:rPr>
        <w:t xml:space="preserve"> </w:t>
      </w:r>
      <w:r w:rsidR="009B1D22">
        <w:rPr>
          <w:color w:val="000000"/>
        </w:rPr>
        <w:t>D</w:t>
      </w:r>
      <w:r w:rsidR="009B1D22" w:rsidRPr="009B1D22">
        <w:rPr>
          <w:color w:val="000000"/>
        </w:rPr>
        <w:t xml:space="preserve">ispõe sobre a isenção do pagamento de taxas de inscrição em concursos públicos e a concessão de folga compensatória aos jurados que atuarem no </w:t>
      </w:r>
      <w:r w:rsidR="009B1D22">
        <w:rPr>
          <w:color w:val="000000"/>
        </w:rPr>
        <w:t>T</w:t>
      </w:r>
      <w:r w:rsidR="009B1D22" w:rsidRPr="009B1D22">
        <w:rPr>
          <w:color w:val="000000"/>
        </w:rPr>
        <w:t xml:space="preserve">ribunal do </w:t>
      </w:r>
      <w:r w:rsidR="009B1D22">
        <w:rPr>
          <w:color w:val="000000"/>
        </w:rPr>
        <w:t>J</w:t>
      </w:r>
      <w:r w:rsidR="009B1D22" w:rsidRPr="009B1D22">
        <w:rPr>
          <w:color w:val="000000"/>
        </w:rPr>
        <w:t xml:space="preserve">úri em uma das comarcas do </w:t>
      </w:r>
      <w:r w:rsidR="009B1D22">
        <w:rPr>
          <w:color w:val="000000"/>
        </w:rPr>
        <w:t>E</w:t>
      </w:r>
      <w:r w:rsidR="009B1D22" w:rsidRPr="009B1D22">
        <w:rPr>
          <w:color w:val="000000"/>
        </w:rPr>
        <w:t xml:space="preserve">stado do </w:t>
      </w:r>
      <w:r w:rsidR="009B1D22">
        <w:rPr>
          <w:color w:val="000000"/>
        </w:rPr>
        <w:t>M</w:t>
      </w:r>
      <w:r w:rsidR="009B1D22" w:rsidRPr="009B1D22">
        <w:rPr>
          <w:color w:val="000000"/>
        </w:rPr>
        <w:t>aranhão, e dá outras providências</w:t>
      </w:r>
      <w:r>
        <w:rPr>
          <w:color w:val="000000"/>
        </w:rPr>
        <w:t xml:space="preserve">. </w:t>
      </w:r>
    </w:p>
    <w:p w14:paraId="37B8DAED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bookmarkStart w:id="1" w:name="_30j0zll" w:colFirst="0" w:colLast="0"/>
      <w:bookmarkEnd w:id="1"/>
    </w:p>
    <w:p w14:paraId="49B38526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40"/>
        <w:rPr>
          <w:color w:val="000000"/>
        </w:rPr>
      </w:pPr>
    </w:p>
    <w:p w14:paraId="0707CE7C" w14:textId="77777777" w:rsidR="002E41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Nestes termos, é o que se solicita.</w:t>
      </w:r>
    </w:p>
    <w:p w14:paraId="5189300E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7056E18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65D3C80" w14:textId="77777777" w:rsidR="002E41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Roberto Costa</w:t>
      </w:r>
    </w:p>
    <w:p w14:paraId="01E6D3AB" w14:textId="3480C247" w:rsidR="002E41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Deputado Estadual</w:t>
      </w:r>
    </w:p>
    <w:p w14:paraId="0F530072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00000"/>
        </w:rPr>
      </w:pPr>
    </w:p>
    <w:p w14:paraId="7E44C72A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00000"/>
        </w:rPr>
      </w:pPr>
    </w:p>
    <w:p w14:paraId="2F999E7B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00000"/>
        </w:rPr>
      </w:pPr>
    </w:p>
    <w:p w14:paraId="336190DA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6"/>
        <w:jc w:val="both"/>
        <w:rPr>
          <w:color w:val="000000"/>
        </w:rPr>
      </w:pPr>
      <w:bookmarkStart w:id="2" w:name="_1fob9te" w:colFirst="0" w:colLast="0"/>
      <w:bookmarkEnd w:id="2"/>
    </w:p>
    <w:p w14:paraId="40FECF91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6"/>
        <w:jc w:val="both"/>
        <w:rPr>
          <w:color w:val="000000"/>
        </w:rPr>
      </w:pPr>
      <w:bookmarkStart w:id="3" w:name="_3znysh7" w:colFirst="0" w:colLast="0"/>
      <w:bookmarkEnd w:id="3"/>
    </w:p>
    <w:p w14:paraId="0A6DB563" w14:textId="77777777" w:rsidR="002E41F1" w:rsidRDefault="002E41F1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00000"/>
        </w:rPr>
      </w:pPr>
    </w:p>
    <w:sectPr w:rsidR="002E41F1">
      <w:headerReference w:type="default" r:id="rId6"/>
      <w:pgSz w:w="11906" w:h="16838"/>
      <w:pgMar w:top="2835" w:right="849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3633B" w14:textId="77777777" w:rsidR="00585318" w:rsidRDefault="00585318">
      <w:r>
        <w:separator/>
      </w:r>
    </w:p>
  </w:endnote>
  <w:endnote w:type="continuationSeparator" w:id="0">
    <w:p w14:paraId="559E932A" w14:textId="77777777" w:rsidR="00585318" w:rsidRDefault="0058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37DA5" w14:textId="77777777" w:rsidR="00585318" w:rsidRDefault="00585318">
      <w:r>
        <w:separator/>
      </w:r>
    </w:p>
  </w:footnote>
  <w:footnote w:type="continuationSeparator" w:id="0">
    <w:p w14:paraId="05E480B2" w14:textId="77777777" w:rsidR="00585318" w:rsidRDefault="0058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487E" w14:textId="77777777" w:rsidR="002E41F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noProof/>
        <w:color w:val="000000"/>
      </w:rPr>
      <w:drawing>
        <wp:inline distT="0" distB="0" distL="0" distR="0" wp14:anchorId="1FAEF7EF" wp14:editId="166A5076">
          <wp:extent cx="621030" cy="543560"/>
          <wp:effectExtent l="0" t="0" r="0" b="0"/>
          <wp:docPr id="1" name="image1.jpg" descr="Timbre do Est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 do Est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3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03D6A6" w14:textId="77777777" w:rsidR="002E41F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ESTADO DO MARANHÃO</w:t>
    </w:r>
  </w:p>
  <w:p w14:paraId="554E8614" w14:textId="77777777" w:rsidR="002E41F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ASSEMBLÉIA LEGISLATIVA</w:t>
    </w:r>
  </w:p>
  <w:p w14:paraId="407A9D0F" w14:textId="77777777" w:rsidR="002E41F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</w:rPr>
      <w:t>GABINETE DO DEPUTADO ROBERTO COSTA</w:t>
    </w:r>
  </w:p>
  <w:p w14:paraId="3AE82297" w14:textId="77777777" w:rsidR="002E41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Jerônimo de Albuquerque, s/nº - Calhau – São Luís – MA.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F1"/>
    <w:rsid w:val="002E41F1"/>
    <w:rsid w:val="00585318"/>
    <w:rsid w:val="009B1D22"/>
    <w:rsid w:val="009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D24B"/>
  <w15:docId w15:val="{BDA5C590-E6AB-46A1-AC0C-B0DCEC82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Tayssa Simone de Paiva Mohana Pinheiro</dc:creator>
  <cp:lastModifiedBy>Tayssa Simone de Paiva Mohana Pinheiro</cp:lastModifiedBy>
  <cp:revision>2</cp:revision>
  <dcterms:created xsi:type="dcterms:W3CDTF">2024-11-26T17:30:00Z</dcterms:created>
  <dcterms:modified xsi:type="dcterms:W3CDTF">2024-11-26T17:30:00Z</dcterms:modified>
</cp:coreProperties>
</file>