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right" w:leader="none" w:pos="9639"/>
        </w:tabs>
        <w:ind w:right="-291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MENSAGEM Nº      44    /2025</w:t>
        <w:tab/>
        <w:t xml:space="preserve">São Luís,    11    de   junho     de 2025.</w:t>
      </w:r>
    </w:p>
    <w:p w:rsidR="00000000" w:rsidDel="00000000" w:rsidP="00000000" w:rsidRDefault="00000000" w:rsidRPr="00000000" w14:paraId="00000002">
      <w:pPr>
        <w:tabs>
          <w:tab w:val="right" w:leader="none" w:pos="9065"/>
        </w:tabs>
        <w:ind w:right="-29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right" w:leader="none" w:pos="9065"/>
        </w:tabs>
        <w:ind w:right="-291" w:firstLine="1418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right" w:leader="none" w:pos="9065"/>
        </w:tabs>
        <w:ind w:right="-291" w:firstLine="1418"/>
        <w:rPr>
          <w:i w:val="1"/>
        </w:rPr>
      </w:pPr>
      <w:r w:rsidDel="00000000" w:rsidR="00000000" w:rsidRPr="00000000">
        <w:rPr>
          <w:i w:val="1"/>
          <w:rtl w:val="0"/>
        </w:rPr>
        <w:t xml:space="preserve">Senhora Presidente,</w:t>
      </w:r>
    </w:p>
    <w:p w:rsidR="00000000" w:rsidDel="00000000" w:rsidP="00000000" w:rsidRDefault="00000000" w:rsidRPr="00000000" w14:paraId="00000005">
      <w:pPr>
        <w:tabs>
          <w:tab w:val="right" w:leader="none" w:pos="9065"/>
        </w:tabs>
        <w:ind w:right="-29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65"/>
        </w:tabs>
        <w:spacing w:after="0" w:before="0" w:line="240" w:lineRule="auto"/>
        <w:ind w:left="0" w:right="-291" w:firstLine="141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Tenho a honra de submeter à deliberação das Senhoras Deputadas e dos Senhores Deputados o presente Projeto de Lei que institui o Programa Estadual de Agroindústrias Familiares – PEAF/MA, com o objetivo de fortalecer e dinamizar a cadeia produtiva da agricultura familiar no Estado do Maranhão, por meio da implantação e reestruturação de pequenas agroindústrias voltadas à transformação e beneficiamento de produtos locais.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65"/>
        </w:tabs>
        <w:spacing w:after="0" w:before="0" w:line="240" w:lineRule="auto"/>
        <w:ind w:left="0" w:right="-291" w:firstLine="141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65"/>
        </w:tabs>
        <w:spacing w:after="0" w:before="0" w:line="240" w:lineRule="auto"/>
        <w:ind w:left="0" w:right="-291" w:firstLine="141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presente iniciativa está em consonância com o Plano de Governo 2023–2026, registrado junto à Justiça Eleitoral, no qual o Estado se compromete a adotar políticas públicas voltadas ao desenvolvimento sustentável do meio rural, conforme diretriz expressa no Eixo 2 – Agricultura, Pecuária e Abastecimento, especialmente no item 5, que prevê a criação do PEAF como instrumento de agregação de valor à produção familiar.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65"/>
        </w:tabs>
        <w:spacing w:after="0" w:before="0" w:line="240" w:lineRule="auto"/>
        <w:ind w:left="0" w:right="-291" w:firstLine="141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65"/>
        </w:tabs>
        <w:spacing w:after="0" w:before="0" w:line="240" w:lineRule="auto"/>
        <w:ind w:left="0" w:right="-291" w:firstLine="141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projeto em tela visa promover a melhoria das condições de vida dos agricultores familiares, assegurando-lhes acesso a linhas de crédito subsidiadas, assistência técnica integral, infraestrutura adequada e capacitação contínua para atuação em processos agroindustriais. Ademais, busca garantir qualidade sanitária dos produtos, acesso a mercados urbanos e institucionais, e fomentar a organização produtiva em regime de economia solidária e cooperativista.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65"/>
        </w:tabs>
        <w:spacing w:after="0" w:before="0" w:line="240" w:lineRule="auto"/>
        <w:ind w:left="0" w:right="-291" w:firstLine="141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65"/>
        </w:tabs>
        <w:spacing w:after="0" w:before="0" w:line="240" w:lineRule="auto"/>
        <w:ind w:left="0" w:right="-291" w:firstLine="141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matéria também se ampara na Lei Federal nº 11.326, de 24 de julho de 2006, que define as diretrizes da Política Nacional da Agricultura Familiar e reconhece a importância da atuação do Estado na promoção de políticas públicas diferenciadas para o setor.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65"/>
        </w:tabs>
        <w:spacing w:after="0" w:before="0" w:line="240" w:lineRule="auto"/>
        <w:ind w:left="0" w:right="-291" w:firstLine="141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65"/>
        </w:tabs>
        <w:spacing w:after="0" w:before="0" w:line="240" w:lineRule="auto"/>
        <w:ind w:left="0" w:right="-291" w:firstLine="141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 efeito, a Constituição Federal, ao estabelecer o rol de competências administrativas comuns aos entes federativos, determina em seu artigo 23, VIII, que é competência comum da União, dos Estados, do Distrito Federal e dos Municípios fomentar a produção agropecuária e organizar o abastecimento alimentar.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65"/>
        </w:tabs>
        <w:spacing w:after="0" w:before="0" w:line="240" w:lineRule="auto"/>
        <w:ind w:left="0" w:right="-291" w:firstLine="141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65"/>
        </w:tabs>
        <w:spacing w:after="0" w:before="0" w:line="240" w:lineRule="auto"/>
        <w:ind w:left="0" w:right="-291" w:firstLine="141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Além disso, o art. 25, §1º, da Constituição Federal determina que: “São reservadas aos Estados as competências que não lhes sejam vedadas por esta Constituição.”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65"/>
        </w:tabs>
        <w:spacing w:after="0" w:before="0" w:line="240" w:lineRule="auto"/>
        <w:ind w:left="0" w:right="-291" w:firstLine="141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65"/>
        </w:tabs>
        <w:spacing w:after="0" w:before="0" w:line="240" w:lineRule="auto"/>
        <w:ind w:left="0" w:right="-291" w:firstLine="141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Registra-se que a Lei federal nº 11.326, de 24 de julho de 2006, estabelece as diretrizes para a formulação da Política Nacional da Agricultura Familiar e Empreendimentos Familiares.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65"/>
        </w:tabs>
        <w:spacing w:after="0" w:before="0" w:line="240" w:lineRule="auto"/>
        <w:ind w:left="0" w:right="-291" w:firstLine="141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65"/>
        </w:tabs>
        <w:spacing w:after="0" w:before="0" w:line="240" w:lineRule="auto"/>
        <w:ind w:left="0" w:right="-291" w:firstLine="141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65"/>
        </w:tabs>
        <w:spacing w:after="0" w:before="0" w:line="240" w:lineRule="auto"/>
        <w:ind w:left="0" w:right="-291" w:firstLine="141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right="-291"/>
        <w:jc w:val="both"/>
        <w:rPr/>
      </w:pPr>
      <w:r w:rsidDel="00000000" w:rsidR="00000000" w:rsidRPr="00000000">
        <w:rPr>
          <w:rtl w:val="0"/>
        </w:rPr>
        <w:t xml:space="preserve">A Sua Excelência a Senhora</w:t>
      </w:r>
    </w:p>
    <w:p w:rsidR="00000000" w:rsidDel="00000000" w:rsidP="00000000" w:rsidRDefault="00000000" w:rsidRPr="00000000" w14:paraId="00000017">
      <w:pPr>
        <w:ind w:right="-291"/>
        <w:jc w:val="both"/>
        <w:rPr/>
      </w:pPr>
      <w:r w:rsidDel="00000000" w:rsidR="00000000" w:rsidRPr="00000000">
        <w:rPr>
          <w:rtl w:val="0"/>
        </w:rPr>
        <w:t xml:space="preserve">Deputada Estadual IRACEMA VALE</w:t>
      </w:r>
    </w:p>
    <w:p w:rsidR="00000000" w:rsidDel="00000000" w:rsidP="00000000" w:rsidRDefault="00000000" w:rsidRPr="00000000" w14:paraId="00000018">
      <w:pPr>
        <w:ind w:right="-291"/>
        <w:jc w:val="both"/>
        <w:rPr/>
      </w:pPr>
      <w:r w:rsidDel="00000000" w:rsidR="00000000" w:rsidRPr="00000000">
        <w:rPr>
          <w:rtl w:val="0"/>
        </w:rPr>
        <w:t xml:space="preserve">Presidente da Assembleia Legislativa do Estado do Maranhão</w:t>
      </w:r>
    </w:p>
    <w:p w:rsidR="00000000" w:rsidDel="00000000" w:rsidP="00000000" w:rsidRDefault="00000000" w:rsidRPr="00000000" w14:paraId="00000019">
      <w:pPr>
        <w:ind w:right="-291"/>
        <w:jc w:val="both"/>
        <w:rPr/>
      </w:pPr>
      <w:r w:rsidDel="00000000" w:rsidR="00000000" w:rsidRPr="00000000">
        <w:rPr>
          <w:rtl w:val="0"/>
        </w:rPr>
        <w:t xml:space="preserve">Palácio Manuel Beckman</w:t>
      </w:r>
    </w:p>
    <w:p w:rsidR="00000000" w:rsidDel="00000000" w:rsidP="00000000" w:rsidRDefault="00000000" w:rsidRPr="00000000" w14:paraId="0000001A">
      <w:pPr>
        <w:ind w:right="-291"/>
        <w:jc w:val="both"/>
        <w:rPr/>
      </w:pPr>
      <w:r w:rsidDel="00000000" w:rsidR="00000000" w:rsidRPr="00000000">
        <w:rPr>
          <w:rtl w:val="0"/>
        </w:rPr>
        <w:t xml:space="preserve">Local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65"/>
        </w:tabs>
        <w:spacing w:after="0" w:before="0" w:line="240" w:lineRule="auto"/>
        <w:ind w:left="0" w:right="-291" w:firstLine="141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65"/>
        </w:tabs>
        <w:spacing w:after="0" w:before="0" w:line="240" w:lineRule="auto"/>
        <w:ind w:left="0" w:right="-291" w:firstLine="141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Diante do exposto, considerando a relevância social, econômica e ambiental da proposta, e por entender que sua aprovação representará um avanço significativo para o desenvolvimento do campo maranhense, conto com o apoio dos nobres Parlamentares para a célere apreciação e aprovação do Projeto de Lei ora submetido.</w:t>
      </w:r>
    </w:p>
    <w:p w:rsidR="00000000" w:rsidDel="00000000" w:rsidP="00000000" w:rsidRDefault="00000000" w:rsidRPr="00000000" w14:paraId="0000001D">
      <w:pPr>
        <w:tabs>
          <w:tab w:val="left" w:leader="none" w:pos="8585"/>
          <w:tab w:val="right" w:leader="none" w:pos="9072"/>
        </w:tabs>
        <w:ind w:right="-29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8585"/>
          <w:tab w:val="right" w:leader="none" w:pos="9072"/>
        </w:tabs>
        <w:ind w:right="-291" w:firstLine="1418"/>
        <w:jc w:val="both"/>
        <w:rPr/>
      </w:pPr>
      <w:r w:rsidDel="00000000" w:rsidR="00000000" w:rsidRPr="00000000">
        <w:rPr>
          <w:rtl w:val="0"/>
        </w:rPr>
        <w:t xml:space="preserve">Aproveito o ensejo para reiterar a Vossa Excelência e aos seus ilustres pares os meus elevados protestos de apreço e consideração.</w:t>
      </w:r>
    </w:p>
    <w:p w:rsidR="00000000" w:rsidDel="00000000" w:rsidP="00000000" w:rsidRDefault="00000000" w:rsidRPr="00000000" w14:paraId="0000001F">
      <w:pPr>
        <w:tabs>
          <w:tab w:val="left" w:leader="none" w:pos="8585"/>
          <w:tab w:val="right" w:leader="none" w:pos="9072"/>
        </w:tabs>
        <w:ind w:right="-291" w:firstLine="141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right" w:leader="none" w:pos="9072"/>
        </w:tabs>
        <w:ind w:right="-291" w:firstLine="1418"/>
        <w:jc w:val="both"/>
        <w:rPr/>
      </w:pPr>
      <w:r w:rsidDel="00000000" w:rsidR="00000000" w:rsidRPr="00000000">
        <w:rPr>
          <w:rtl w:val="0"/>
        </w:rPr>
        <w:t xml:space="preserve">Atenciosamente,</w:t>
      </w:r>
    </w:p>
    <w:p w:rsidR="00000000" w:rsidDel="00000000" w:rsidP="00000000" w:rsidRDefault="00000000" w:rsidRPr="00000000" w14:paraId="00000021">
      <w:pPr>
        <w:tabs>
          <w:tab w:val="right" w:leader="none" w:pos="9072"/>
        </w:tabs>
        <w:ind w:right="-29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right" w:leader="none" w:pos="9072"/>
        </w:tabs>
        <w:ind w:right="-29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right" w:leader="none" w:pos="9072"/>
        </w:tabs>
        <w:ind w:right="-291"/>
        <w:jc w:val="center"/>
        <w:rPr/>
      </w:pPr>
      <w:r w:rsidDel="00000000" w:rsidR="00000000" w:rsidRPr="00000000">
        <w:rPr>
          <w:rtl w:val="0"/>
        </w:rPr>
        <w:t xml:space="preserve">CARLOS BRANDÃO</w:t>
      </w:r>
    </w:p>
    <w:p w:rsidR="00000000" w:rsidDel="00000000" w:rsidP="00000000" w:rsidRDefault="00000000" w:rsidRPr="00000000" w14:paraId="00000024">
      <w:pPr>
        <w:tabs>
          <w:tab w:val="right" w:leader="none" w:pos="9072"/>
        </w:tabs>
        <w:ind w:right="-291"/>
        <w:jc w:val="center"/>
        <w:rPr/>
      </w:pPr>
      <w:r w:rsidDel="00000000" w:rsidR="00000000" w:rsidRPr="00000000">
        <w:rPr>
          <w:rtl w:val="0"/>
        </w:rPr>
        <w:t xml:space="preserve">Governador do Estado do Maranhão</w:t>
      </w:r>
    </w:p>
    <w:p w:rsidR="00000000" w:rsidDel="00000000" w:rsidP="00000000" w:rsidRDefault="00000000" w:rsidRPr="00000000" w14:paraId="00000025">
      <w:pPr>
        <w:ind w:right="-291"/>
        <w:jc w:val="center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8585"/>
          <w:tab w:val="right" w:leader="none" w:pos="9065"/>
        </w:tabs>
        <w:ind w:right="-291" w:firstLine="1418"/>
        <w:jc w:val="both"/>
        <w:rPr/>
        <w:sectPr>
          <w:headerReference r:id="rId6" w:type="default"/>
          <w:pgSz w:h="16840" w:w="11900" w:orient="portrait"/>
          <w:pgMar w:bottom="1134" w:top="1701" w:left="1701" w:right="1134" w:header="708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right="-29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PROJETO DE LEI</w:t>
      </w:r>
    </w:p>
    <w:p w:rsidR="00000000" w:rsidDel="00000000" w:rsidP="00000000" w:rsidRDefault="00000000" w:rsidRPr="00000000" w14:paraId="00000028">
      <w:pPr>
        <w:ind w:right="-29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5670" w:right="-291" w:firstLine="0"/>
        <w:jc w:val="both"/>
        <w:rPr/>
      </w:pPr>
      <w:r w:rsidDel="00000000" w:rsidR="00000000" w:rsidRPr="00000000">
        <w:rPr>
          <w:rtl w:val="0"/>
        </w:rPr>
        <w:t xml:space="preserve">Dispõe sobre o Programa Estadual de Agroindústrias Familiares e dá outras providências.</w:t>
      </w:r>
    </w:p>
    <w:p w:rsidR="00000000" w:rsidDel="00000000" w:rsidP="00000000" w:rsidRDefault="00000000" w:rsidRPr="00000000" w14:paraId="0000002A">
      <w:pPr>
        <w:spacing w:after="120" w:before="120" w:lineRule="auto"/>
        <w:ind w:right="-291" w:firstLine="1418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120" w:before="120" w:lineRule="auto"/>
        <w:ind w:right="-291" w:firstLine="1418"/>
        <w:jc w:val="both"/>
        <w:rPr/>
      </w:pPr>
      <w:r w:rsidDel="00000000" w:rsidR="00000000" w:rsidRPr="00000000">
        <w:rPr>
          <w:b w:val="1"/>
          <w:rtl w:val="0"/>
        </w:rPr>
        <w:t xml:space="preserve">Art. 1º</w:t>
      </w:r>
      <w:r w:rsidDel="00000000" w:rsidR="00000000" w:rsidRPr="00000000">
        <w:rPr>
          <w:rtl w:val="0"/>
        </w:rPr>
        <w:t xml:space="preserve"> Fica instituído o Programa Estadual de Agroindústrias Familiares - PEAF, destinado a melhorar as condições de vida dos agricultores envolvidos nos processos de produção de característica familiar mediante a revitalização e construção de agroindústrias de transformação e beneficiamento dos produtos locais.</w:t>
      </w:r>
    </w:p>
    <w:p w:rsidR="00000000" w:rsidDel="00000000" w:rsidP="00000000" w:rsidRDefault="00000000" w:rsidRPr="00000000" w14:paraId="0000002C">
      <w:pPr>
        <w:spacing w:after="120" w:before="120" w:lineRule="auto"/>
        <w:ind w:right="-291" w:firstLine="1418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20" w:before="120" w:lineRule="auto"/>
        <w:ind w:right="-291" w:firstLine="1418"/>
        <w:jc w:val="both"/>
        <w:rPr/>
      </w:pPr>
      <w:r w:rsidDel="00000000" w:rsidR="00000000" w:rsidRPr="00000000">
        <w:rPr>
          <w:b w:val="1"/>
          <w:rtl w:val="0"/>
        </w:rPr>
        <w:t xml:space="preserve">Art. 2º</w:t>
      </w:r>
      <w:r w:rsidDel="00000000" w:rsidR="00000000" w:rsidRPr="00000000">
        <w:rPr>
          <w:rtl w:val="0"/>
        </w:rPr>
        <w:t xml:space="preserve"> Serão beneficiários do Programa os agricultores familiares, nos termos da Lei Federal nº 11.326, de 24 de julho de 2006, e suas associações e cooperativas.</w:t>
      </w:r>
    </w:p>
    <w:p w:rsidR="00000000" w:rsidDel="00000000" w:rsidP="00000000" w:rsidRDefault="00000000" w:rsidRPr="00000000" w14:paraId="0000002E">
      <w:pPr>
        <w:spacing w:after="120" w:before="120" w:lineRule="auto"/>
        <w:ind w:right="-291" w:firstLine="1418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120" w:before="120" w:lineRule="auto"/>
        <w:ind w:right="-291" w:firstLine="1418"/>
        <w:jc w:val="both"/>
        <w:rPr/>
      </w:pPr>
      <w:r w:rsidDel="00000000" w:rsidR="00000000" w:rsidRPr="00000000">
        <w:rPr>
          <w:b w:val="1"/>
          <w:rtl w:val="0"/>
        </w:rPr>
        <w:t xml:space="preserve">Art. 3º </w:t>
      </w:r>
      <w:r w:rsidDel="00000000" w:rsidR="00000000" w:rsidRPr="00000000">
        <w:rPr>
          <w:rtl w:val="0"/>
        </w:rPr>
        <w:t xml:space="preserve">São objetivos do PEAF:</w:t>
      </w:r>
    </w:p>
    <w:p w:rsidR="00000000" w:rsidDel="00000000" w:rsidP="00000000" w:rsidRDefault="00000000" w:rsidRPr="00000000" w14:paraId="00000030">
      <w:pPr>
        <w:spacing w:after="120" w:before="120" w:lineRule="auto"/>
        <w:ind w:right="-291" w:firstLine="1418"/>
        <w:jc w:val="both"/>
        <w:rPr/>
      </w:pPr>
      <w:r w:rsidDel="00000000" w:rsidR="00000000" w:rsidRPr="00000000">
        <w:rPr>
          <w:rtl w:val="0"/>
        </w:rPr>
        <w:t xml:space="preserve">I – fomentar o acesso a linhas de créditos subsidiadas;</w:t>
      </w:r>
    </w:p>
    <w:p w:rsidR="00000000" w:rsidDel="00000000" w:rsidP="00000000" w:rsidRDefault="00000000" w:rsidRPr="00000000" w14:paraId="00000031">
      <w:pPr>
        <w:spacing w:after="120" w:before="120" w:lineRule="auto"/>
        <w:ind w:right="-291" w:firstLine="1418"/>
        <w:jc w:val="both"/>
        <w:rPr/>
      </w:pPr>
      <w:r w:rsidDel="00000000" w:rsidR="00000000" w:rsidRPr="00000000">
        <w:rPr>
          <w:rtl w:val="0"/>
        </w:rPr>
        <w:t xml:space="preserve">II - assegurar integral assistência pública do plantio, da criação animal e da extração pesqueira à tecnologia de processamento;</w:t>
      </w:r>
    </w:p>
    <w:p w:rsidR="00000000" w:rsidDel="00000000" w:rsidP="00000000" w:rsidRDefault="00000000" w:rsidRPr="00000000" w14:paraId="00000032">
      <w:pPr>
        <w:spacing w:after="120" w:before="120" w:lineRule="auto"/>
        <w:ind w:right="-291" w:firstLine="1418"/>
        <w:jc w:val="both"/>
        <w:rPr/>
      </w:pPr>
      <w:r w:rsidDel="00000000" w:rsidR="00000000" w:rsidRPr="00000000">
        <w:rPr>
          <w:rtl w:val="0"/>
        </w:rPr>
        <w:t xml:space="preserve">III - apoiar a construção e reforma de sedes de unidades agroindustriais a partir de módulos elaborados para produção específica;</w:t>
      </w:r>
    </w:p>
    <w:p w:rsidR="00000000" w:rsidDel="00000000" w:rsidP="00000000" w:rsidRDefault="00000000" w:rsidRPr="00000000" w14:paraId="00000033">
      <w:pPr>
        <w:spacing w:after="120" w:before="120" w:lineRule="auto"/>
        <w:ind w:right="-291" w:firstLine="1418"/>
        <w:jc w:val="both"/>
        <w:rPr/>
      </w:pPr>
      <w:r w:rsidDel="00000000" w:rsidR="00000000" w:rsidRPr="00000000">
        <w:rPr>
          <w:rtl w:val="0"/>
        </w:rPr>
        <w:t xml:space="preserve">IV - apoiar a organização econômica dos trabalhadores e trabalhadoras rurais em regime de economia familiar;</w:t>
      </w:r>
    </w:p>
    <w:p w:rsidR="00000000" w:rsidDel="00000000" w:rsidP="00000000" w:rsidRDefault="00000000" w:rsidRPr="00000000" w14:paraId="00000034">
      <w:pPr>
        <w:spacing w:after="120" w:before="120" w:lineRule="auto"/>
        <w:ind w:right="-291" w:firstLine="1418"/>
        <w:jc w:val="both"/>
        <w:rPr/>
      </w:pPr>
      <w:r w:rsidDel="00000000" w:rsidR="00000000" w:rsidRPr="00000000">
        <w:rPr>
          <w:rtl w:val="0"/>
        </w:rPr>
        <w:t xml:space="preserve">V - permitir o acesso de produtos artesanais produzidos no programa a círculos dinâmicos de comercialização nas cidades do estado e em outros centros de comercialização;</w:t>
      </w:r>
    </w:p>
    <w:p w:rsidR="00000000" w:rsidDel="00000000" w:rsidP="00000000" w:rsidRDefault="00000000" w:rsidRPr="00000000" w14:paraId="00000035">
      <w:pPr>
        <w:spacing w:after="120" w:before="120" w:lineRule="auto"/>
        <w:ind w:right="-291" w:firstLine="1418"/>
        <w:jc w:val="both"/>
        <w:rPr/>
      </w:pPr>
      <w:r w:rsidDel="00000000" w:rsidR="00000000" w:rsidRPr="00000000">
        <w:rPr>
          <w:rtl w:val="0"/>
        </w:rPr>
        <w:t xml:space="preserve">VI - assegurar aos produtos artesanais competitividade no mercado e a garantia de um elevado padrão de qualidade sanitária para o consumo;</w:t>
      </w:r>
    </w:p>
    <w:p w:rsidR="00000000" w:rsidDel="00000000" w:rsidP="00000000" w:rsidRDefault="00000000" w:rsidRPr="00000000" w14:paraId="00000036">
      <w:pPr>
        <w:spacing w:after="120" w:before="120" w:lineRule="auto"/>
        <w:ind w:right="-291" w:firstLine="1418"/>
        <w:jc w:val="both"/>
        <w:rPr/>
      </w:pPr>
      <w:r w:rsidDel="00000000" w:rsidR="00000000" w:rsidRPr="00000000">
        <w:rPr>
          <w:rtl w:val="0"/>
        </w:rPr>
        <w:t xml:space="preserve">VII - garantir a participação de agricultores familiares, aquicultores e pescadores artesanais na criação de pequenas agroindústrias e no treinamento para o seu funcionamento;</w:t>
      </w:r>
    </w:p>
    <w:p w:rsidR="00000000" w:rsidDel="00000000" w:rsidP="00000000" w:rsidRDefault="00000000" w:rsidRPr="00000000" w14:paraId="00000037">
      <w:pPr>
        <w:spacing w:after="120" w:before="120" w:lineRule="auto"/>
        <w:ind w:right="-291" w:firstLine="1418"/>
        <w:jc w:val="both"/>
        <w:rPr/>
      </w:pPr>
      <w:r w:rsidDel="00000000" w:rsidR="00000000" w:rsidRPr="00000000">
        <w:rPr>
          <w:rtl w:val="0"/>
        </w:rPr>
        <w:t xml:space="preserve">VIII - apoiar o desenvolvimento de tecnologias e equipamentos necessários à agricultura familiar, à agroindústria de cooperativa e à agroindústria familiar;</w:t>
      </w:r>
    </w:p>
    <w:p w:rsidR="00000000" w:rsidDel="00000000" w:rsidP="00000000" w:rsidRDefault="00000000" w:rsidRPr="00000000" w14:paraId="00000038">
      <w:pPr>
        <w:spacing w:after="120" w:before="120" w:lineRule="auto"/>
        <w:ind w:right="-291" w:firstLine="1418"/>
        <w:jc w:val="both"/>
        <w:rPr/>
      </w:pPr>
      <w:r w:rsidDel="00000000" w:rsidR="00000000" w:rsidRPr="00000000">
        <w:rPr>
          <w:rtl w:val="0"/>
        </w:rPr>
        <w:t xml:space="preserve">IX – orientar e qualificar agricultores familiares, aquicultores e pescadores artesanais em temas voltados à agroindustrialização, como boas práticas de produção, legislação sanitária e ambiental e outros temas afins;</w:t>
      </w:r>
    </w:p>
    <w:p w:rsidR="00000000" w:rsidDel="00000000" w:rsidP="00000000" w:rsidRDefault="00000000" w:rsidRPr="00000000" w14:paraId="00000039">
      <w:pPr>
        <w:spacing w:after="120" w:before="120" w:lineRule="auto"/>
        <w:ind w:right="-291" w:firstLine="1418"/>
        <w:jc w:val="both"/>
        <w:rPr/>
      </w:pPr>
      <w:r w:rsidDel="00000000" w:rsidR="00000000" w:rsidRPr="00000000">
        <w:rPr>
          <w:rtl w:val="0"/>
        </w:rPr>
        <w:t xml:space="preserve">X – fomentar estudos técnicos de viabilidade de mercado e plano de negócio com foco no cooperativismo e inovação para melhor aproveitamento da capacidade de produção instalada;</w:t>
      </w:r>
    </w:p>
    <w:p w:rsidR="00000000" w:rsidDel="00000000" w:rsidP="00000000" w:rsidRDefault="00000000" w:rsidRPr="00000000" w14:paraId="0000003A">
      <w:pPr>
        <w:spacing w:after="120" w:before="120" w:lineRule="auto"/>
        <w:ind w:right="-291" w:firstLine="1418"/>
        <w:jc w:val="both"/>
        <w:rPr/>
      </w:pPr>
      <w:r w:rsidDel="00000000" w:rsidR="00000000" w:rsidRPr="00000000">
        <w:rPr>
          <w:rtl w:val="0"/>
        </w:rPr>
        <w:t xml:space="preserve">XI - apoiar, incentivar e fortalecer as cooperativas da agricultura familiar e seus cooperados, as agroindústrias de cooperativas e as agroindústrias familiares por meio de ações de formação e qualificação de pessoal, fomento, crédito, assistência técnica e extensão rural; e</w:t>
      </w:r>
    </w:p>
    <w:p w:rsidR="00000000" w:rsidDel="00000000" w:rsidP="00000000" w:rsidRDefault="00000000" w:rsidRPr="00000000" w14:paraId="0000003B">
      <w:pPr>
        <w:spacing w:after="120" w:before="120" w:lineRule="auto"/>
        <w:ind w:right="-291" w:firstLine="1418"/>
        <w:jc w:val="both"/>
        <w:rPr/>
      </w:pPr>
      <w:r w:rsidDel="00000000" w:rsidR="00000000" w:rsidRPr="00000000">
        <w:rPr>
          <w:rtl w:val="0"/>
        </w:rPr>
        <w:t xml:space="preserve">XII – abrir novas linhas de comercialização por meio da agregação de valor ao produto, conservação e processamento de alimentos oriundos da agricultura familiar, embalagens e normatização adequada à legislação sanitária para comercialização inclusive em prateleiras.</w:t>
      </w:r>
    </w:p>
    <w:p w:rsidR="00000000" w:rsidDel="00000000" w:rsidP="00000000" w:rsidRDefault="00000000" w:rsidRPr="00000000" w14:paraId="0000003C">
      <w:pPr>
        <w:spacing w:after="120" w:before="120" w:lineRule="auto"/>
        <w:ind w:right="-291" w:firstLine="141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120" w:before="120" w:lineRule="auto"/>
        <w:ind w:right="-291" w:firstLine="1418"/>
        <w:jc w:val="both"/>
        <w:rPr/>
      </w:pPr>
      <w:r w:rsidDel="00000000" w:rsidR="00000000" w:rsidRPr="00000000">
        <w:rPr>
          <w:b w:val="1"/>
          <w:rtl w:val="0"/>
        </w:rPr>
        <w:t xml:space="preserve">Art. 4º</w:t>
      </w:r>
      <w:r w:rsidDel="00000000" w:rsidR="00000000" w:rsidRPr="00000000">
        <w:rPr>
          <w:rtl w:val="0"/>
        </w:rPr>
        <w:t xml:space="preserve"> A implementação desta lei observará os seguintes princípios e diretrizes:</w:t>
      </w:r>
    </w:p>
    <w:p w:rsidR="00000000" w:rsidDel="00000000" w:rsidP="00000000" w:rsidRDefault="00000000" w:rsidRPr="00000000" w14:paraId="0000003E">
      <w:pPr>
        <w:spacing w:after="120" w:before="120" w:lineRule="auto"/>
        <w:ind w:right="-291" w:firstLine="141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120" w:before="120" w:lineRule="auto"/>
        <w:ind w:right="-291" w:firstLine="1418"/>
        <w:jc w:val="both"/>
        <w:rPr/>
      </w:pPr>
      <w:r w:rsidDel="00000000" w:rsidR="00000000" w:rsidRPr="00000000">
        <w:rPr>
          <w:rtl w:val="0"/>
        </w:rPr>
        <w:t xml:space="preserve">I - diversificação dos sistemas produtivos;</w:t>
      </w:r>
    </w:p>
    <w:p w:rsidR="00000000" w:rsidDel="00000000" w:rsidP="00000000" w:rsidRDefault="00000000" w:rsidRPr="00000000" w14:paraId="00000040">
      <w:pPr>
        <w:spacing w:after="120" w:before="120" w:lineRule="auto"/>
        <w:ind w:right="-291" w:firstLine="1418"/>
        <w:jc w:val="both"/>
        <w:rPr/>
      </w:pPr>
      <w:r w:rsidDel="00000000" w:rsidR="00000000" w:rsidRPr="00000000">
        <w:rPr>
          <w:rtl w:val="0"/>
        </w:rPr>
        <w:t xml:space="preserve">II - inclusão social e produtiva;</w:t>
      </w:r>
    </w:p>
    <w:p w:rsidR="00000000" w:rsidDel="00000000" w:rsidP="00000000" w:rsidRDefault="00000000" w:rsidRPr="00000000" w14:paraId="00000041">
      <w:pPr>
        <w:spacing w:after="120" w:before="120" w:lineRule="auto"/>
        <w:ind w:right="-291" w:firstLine="1418"/>
        <w:jc w:val="both"/>
        <w:rPr/>
      </w:pPr>
      <w:r w:rsidDel="00000000" w:rsidR="00000000" w:rsidRPr="00000000">
        <w:rPr>
          <w:rtl w:val="0"/>
        </w:rPr>
        <w:t xml:space="preserve">III - distribuição de renda e justiça social;</w:t>
      </w:r>
    </w:p>
    <w:p w:rsidR="00000000" w:rsidDel="00000000" w:rsidP="00000000" w:rsidRDefault="00000000" w:rsidRPr="00000000" w14:paraId="00000042">
      <w:pPr>
        <w:spacing w:after="120" w:before="120" w:lineRule="auto"/>
        <w:ind w:right="-291" w:firstLine="1418"/>
        <w:jc w:val="both"/>
        <w:rPr/>
      </w:pPr>
      <w:r w:rsidDel="00000000" w:rsidR="00000000" w:rsidRPr="00000000">
        <w:rPr>
          <w:rtl w:val="0"/>
        </w:rPr>
        <w:t xml:space="preserve">IV - soberania e segurança alimentar e nutricional;</w:t>
      </w:r>
    </w:p>
    <w:p w:rsidR="00000000" w:rsidDel="00000000" w:rsidP="00000000" w:rsidRDefault="00000000" w:rsidRPr="00000000" w14:paraId="00000043">
      <w:pPr>
        <w:spacing w:after="120" w:before="120" w:lineRule="auto"/>
        <w:ind w:right="-291" w:firstLine="1418"/>
        <w:jc w:val="both"/>
        <w:rPr/>
      </w:pPr>
      <w:r w:rsidDel="00000000" w:rsidR="00000000" w:rsidRPr="00000000">
        <w:rPr>
          <w:rtl w:val="0"/>
        </w:rPr>
        <w:t xml:space="preserve">V - sustentabilidade ambiental, social e econômica;</w:t>
      </w:r>
    </w:p>
    <w:p w:rsidR="00000000" w:rsidDel="00000000" w:rsidP="00000000" w:rsidRDefault="00000000" w:rsidRPr="00000000" w14:paraId="00000044">
      <w:pPr>
        <w:spacing w:after="120" w:before="120" w:lineRule="auto"/>
        <w:ind w:right="-291" w:firstLine="1418"/>
        <w:jc w:val="both"/>
        <w:rPr/>
      </w:pPr>
      <w:r w:rsidDel="00000000" w:rsidR="00000000" w:rsidRPr="00000000">
        <w:rPr>
          <w:rtl w:val="0"/>
        </w:rPr>
        <w:t xml:space="preserve">VI - prioridade aos processos agroecológicos;</w:t>
      </w:r>
    </w:p>
    <w:p w:rsidR="00000000" w:rsidDel="00000000" w:rsidP="00000000" w:rsidRDefault="00000000" w:rsidRPr="00000000" w14:paraId="00000045">
      <w:pPr>
        <w:spacing w:after="120" w:before="120" w:lineRule="auto"/>
        <w:ind w:right="-291" w:firstLine="1418"/>
        <w:jc w:val="both"/>
        <w:rPr/>
      </w:pPr>
      <w:r w:rsidDel="00000000" w:rsidR="00000000" w:rsidRPr="00000000">
        <w:rPr>
          <w:rtl w:val="0"/>
        </w:rPr>
        <w:t xml:space="preserve">VII - equidade na execução das políticas, inclusive quanto aos aspectos de gênero, geração e etnia;</w:t>
      </w:r>
    </w:p>
    <w:p w:rsidR="00000000" w:rsidDel="00000000" w:rsidP="00000000" w:rsidRDefault="00000000" w:rsidRPr="00000000" w14:paraId="00000046">
      <w:pPr>
        <w:spacing w:after="120" w:before="120" w:lineRule="auto"/>
        <w:ind w:right="-291" w:firstLine="1418"/>
        <w:jc w:val="both"/>
        <w:rPr/>
      </w:pPr>
      <w:r w:rsidDel="00000000" w:rsidR="00000000" w:rsidRPr="00000000">
        <w:rPr>
          <w:rtl w:val="0"/>
        </w:rPr>
        <w:t xml:space="preserve">VIII - participação de representantes da agricultura familiar na formulação, no controle e no acompanhamento das ações a serem implementadas;</w:t>
      </w:r>
    </w:p>
    <w:p w:rsidR="00000000" w:rsidDel="00000000" w:rsidP="00000000" w:rsidRDefault="00000000" w:rsidRPr="00000000" w14:paraId="00000047">
      <w:pPr>
        <w:spacing w:after="120" w:before="120" w:lineRule="auto"/>
        <w:ind w:right="-291" w:firstLine="1418"/>
        <w:jc w:val="both"/>
        <w:rPr/>
      </w:pPr>
      <w:r w:rsidDel="00000000" w:rsidR="00000000" w:rsidRPr="00000000">
        <w:rPr>
          <w:rtl w:val="0"/>
        </w:rPr>
        <w:t xml:space="preserve">IX - autonomia e protagonismo das organizações da agricultura familiar;</w:t>
      </w:r>
    </w:p>
    <w:p w:rsidR="00000000" w:rsidDel="00000000" w:rsidP="00000000" w:rsidRDefault="00000000" w:rsidRPr="00000000" w14:paraId="00000048">
      <w:pPr>
        <w:spacing w:after="120" w:before="120" w:lineRule="auto"/>
        <w:ind w:right="-291" w:firstLine="1418"/>
        <w:jc w:val="both"/>
        <w:rPr/>
      </w:pPr>
      <w:r w:rsidDel="00000000" w:rsidR="00000000" w:rsidRPr="00000000">
        <w:rPr>
          <w:rtl w:val="0"/>
        </w:rPr>
        <w:t xml:space="preserve">X - assistência técnica e extensão rural, educação cooperativista e formação continuada voltada para os cooperados e dirigentes das cooperativas de agricultura familiar nas diversas áreas de conhecimento necessárias ao pleno desenvolvimento das capacidades e potencialidades dos cooperados e das cooperativas;</w:t>
      </w:r>
    </w:p>
    <w:p w:rsidR="00000000" w:rsidDel="00000000" w:rsidP="00000000" w:rsidRDefault="00000000" w:rsidRPr="00000000" w14:paraId="00000049">
      <w:pPr>
        <w:spacing w:after="120" w:before="120" w:lineRule="auto"/>
        <w:ind w:right="-291" w:firstLine="1418"/>
        <w:jc w:val="both"/>
        <w:rPr/>
      </w:pPr>
      <w:r w:rsidDel="00000000" w:rsidR="00000000" w:rsidRPr="00000000">
        <w:rPr>
          <w:rtl w:val="0"/>
        </w:rPr>
        <w:t xml:space="preserve">XI - fomento a projetos de investimentos de cooperativas e de agroindústrias familiares caracterizados pela autossustentação e pela capacidade de desenvolvimento autônomo;</w:t>
      </w:r>
    </w:p>
    <w:p w:rsidR="00000000" w:rsidDel="00000000" w:rsidP="00000000" w:rsidRDefault="00000000" w:rsidRPr="00000000" w14:paraId="0000004A">
      <w:pPr>
        <w:spacing w:after="120" w:before="120" w:lineRule="auto"/>
        <w:ind w:right="-291" w:firstLine="1418"/>
        <w:jc w:val="both"/>
        <w:rPr/>
      </w:pPr>
      <w:r w:rsidDel="00000000" w:rsidR="00000000" w:rsidRPr="00000000">
        <w:rPr>
          <w:rtl w:val="0"/>
        </w:rPr>
        <w:t xml:space="preserve">XII - fortalecimento da gestão participativa das cooperativas de agricultura familiar e da intercooperação entre elas.</w:t>
      </w:r>
    </w:p>
    <w:p w:rsidR="00000000" w:rsidDel="00000000" w:rsidP="00000000" w:rsidRDefault="00000000" w:rsidRPr="00000000" w14:paraId="0000004B">
      <w:pPr>
        <w:spacing w:after="120" w:before="120" w:lineRule="auto"/>
        <w:ind w:right="-291" w:firstLine="1418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120" w:before="120" w:lineRule="auto"/>
        <w:ind w:right="-291" w:firstLine="1418"/>
        <w:jc w:val="both"/>
        <w:rPr/>
      </w:pPr>
      <w:r w:rsidDel="00000000" w:rsidR="00000000" w:rsidRPr="00000000">
        <w:rPr>
          <w:b w:val="1"/>
          <w:rtl w:val="0"/>
        </w:rPr>
        <w:t xml:space="preserve">Art. 5º </w:t>
      </w:r>
      <w:r w:rsidDel="00000000" w:rsidR="00000000" w:rsidRPr="00000000">
        <w:rPr>
          <w:rtl w:val="0"/>
        </w:rPr>
        <w:t xml:space="preserve">Para os fins do art. 3º desta Lei, fica o Poder Executivo autorizado a adquirir máquinas e equipamentos agrícolas tecnológicos e, mediante legislação vigente, a ceder ou a doar estes bens à agricultores familiares e a entidades que os representem.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before="0" w:line="240" w:lineRule="auto"/>
        <w:ind w:left="0" w:right="0" w:firstLine="141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Parágrafo único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A cessão ou a doação a entidades representantes de agricultores familiares priorizará as pessoas jurídicas constituídas por cooperativas e associações.</w:t>
      </w:r>
    </w:p>
    <w:p w:rsidR="00000000" w:rsidDel="00000000" w:rsidP="00000000" w:rsidRDefault="00000000" w:rsidRPr="00000000" w14:paraId="0000004F">
      <w:pPr>
        <w:spacing w:after="120" w:before="120" w:lineRule="auto"/>
        <w:ind w:right="-291" w:firstLine="1418"/>
        <w:jc w:val="both"/>
        <w:rPr/>
      </w:pPr>
      <w:r w:rsidDel="00000000" w:rsidR="00000000" w:rsidRPr="00000000">
        <w:rPr>
          <w:b w:val="1"/>
          <w:rtl w:val="0"/>
        </w:rPr>
        <w:t xml:space="preserve">Art. 6º </w:t>
      </w:r>
      <w:r w:rsidDel="00000000" w:rsidR="00000000" w:rsidRPr="00000000">
        <w:rPr>
          <w:rtl w:val="0"/>
        </w:rPr>
        <w:t xml:space="preserve">A Secretaria de Estado da Agricultura Familiar, com apoio da Agência Estadual de Pesquisa Agropecuária e Extensão Rural – AGERP e do Instituto de Colonização e Terras do Maranhão - ITERMA, elaborará e difundirá:</w:t>
      </w:r>
    </w:p>
    <w:p w:rsidR="00000000" w:rsidDel="00000000" w:rsidP="00000000" w:rsidRDefault="00000000" w:rsidRPr="00000000" w14:paraId="00000050">
      <w:pPr>
        <w:spacing w:after="120" w:before="120" w:lineRule="auto"/>
        <w:ind w:right="-291" w:firstLine="141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120" w:before="120" w:lineRule="auto"/>
        <w:ind w:right="-291" w:firstLine="1418"/>
        <w:jc w:val="both"/>
        <w:rPr/>
      </w:pPr>
      <w:r w:rsidDel="00000000" w:rsidR="00000000" w:rsidRPr="00000000">
        <w:rPr>
          <w:rtl w:val="0"/>
        </w:rPr>
        <w:t xml:space="preserve">I - tecnologias de processamento de alimentos;</w:t>
      </w:r>
    </w:p>
    <w:p w:rsidR="00000000" w:rsidDel="00000000" w:rsidP="00000000" w:rsidRDefault="00000000" w:rsidRPr="00000000" w14:paraId="00000052">
      <w:pPr>
        <w:spacing w:after="120" w:before="120" w:lineRule="auto"/>
        <w:ind w:right="-291" w:firstLine="1418"/>
        <w:jc w:val="both"/>
        <w:rPr/>
      </w:pPr>
      <w:r w:rsidDel="00000000" w:rsidR="00000000" w:rsidRPr="00000000">
        <w:rPr>
          <w:rtl w:val="0"/>
        </w:rPr>
        <w:t xml:space="preserve">II - cronograma de produção individualizada e coletiva à pequena agroindústria; </w:t>
      </w:r>
    </w:p>
    <w:p w:rsidR="00000000" w:rsidDel="00000000" w:rsidP="00000000" w:rsidRDefault="00000000" w:rsidRPr="00000000" w14:paraId="00000053">
      <w:pPr>
        <w:spacing w:after="120" w:before="120" w:lineRule="auto"/>
        <w:ind w:right="-291" w:firstLine="1418"/>
        <w:jc w:val="both"/>
        <w:rPr/>
      </w:pPr>
      <w:r w:rsidDel="00000000" w:rsidR="00000000" w:rsidRPr="00000000">
        <w:rPr>
          <w:rtl w:val="0"/>
        </w:rPr>
        <w:t xml:space="preserve">III - padronização de módulos agroindustriais;</w:t>
      </w:r>
    </w:p>
    <w:p w:rsidR="00000000" w:rsidDel="00000000" w:rsidP="00000000" w:rsidRDefault="00000000" w:rsidRPr="00000000" w14:paraId="00000054">
      <w:pPr>
        <w:spacing w:after="120" w:before="120" w:lineRule="auto"/>
        <w:ind w:right="-291" w:firstLine="1418"/>
        <w:jc w:val="both"/>
        <w:rPr/>
      </w:pPr>
      <w:r w:rsidDel="00000000" w:rsidR="00000000" w:rsidRPr="00000000">
        <w:rPr>
          <w:rtl w:val="0"/>
        </w:rPr>
        <w:t xml:space="preserve">IV - padronização higiênica e sanitária;</w:t>
      </w:r>
    </w:p>
    <w:p w:rsidR="00000000" w:rsidDel="00000000" w:rsidP="00000000" w:rsidRDefault="00000000" w:rsidRPr="00000000" w14:paraId="00000055">
      <w:pPr>
        <w:spacing w:after="120" w:before="120" w:lineRule="auto"/>
        <w:ind w:right="-291" w:firstLine="1418"/>
        <w:jc w:val="both"/>
        <w:rPr/>
      </w:pPr>
      <w:r w:rsidDel="00000000" w:rsidR="00000000" w:rsidRPr="00000000">
        <w:rPr>
          <w:rtl w:val="0"/>
        </w:rPr>
        <w:t xml:space="preserve">V - estratégia de permanência no mercado dos produtos do programa; </w:t>
      </w:r>
    </w:p>
    <w:p w:rsidR="00000000" w:rsidDel="00000000" w:rsidP="00000000" w:rsidRDefault="00000000" w:rsidRPr="00000000" w14:paraId="00000056">
      <w:pPr>
        <w:spacing w:after="120" w:before="120" w:lineRule="auto"/>
        <w:ind w:right="-291" w:firstLine="1418"/>
        <w:jc w:val="both"/>
        <w:rPr/>
      </w:pPr>
      <w:r w:rsidDel="00000000" w:rsidR="00000000" w:rsidRPr="00000000">
        <w:rPr>
          <w:rtl w:val="0"/>
        </w:rPr>
        <w:t xml:space="preserve">VI - balcão do produtor rural;</w:t>
      </w:r>
    </w:p>
    <w:p w:rsidR="00000000" w:rsidDel="00000000" w:rsidP="00000000" w:rsidRDefault="00000000" w:rsidRPr="00000000" w14:paraId="00000057">
      <w:pPr>
        <w:spacing w:after="120" w:before="120" w:lineRule="auto"/>
        <w:ind w:right="-291" w:firstLine="1418"/>
        <w:jc w:val="both"/>
        <w:rPr/>
      </w:pPr>
      <w:r w:rsidDel="00000000" w:rsidR="00000000" w:rsidRPr="00000000">
        <w:rPr>
          <w:rtl w:val="0"/>
        </w:rPr>
        <w:t xml:space="preserve">VII - convênio com prefeituras municipais e entidades não governamentais para instrumentalização do programa nos municípios do estado.</w:t>
      </w:r>
    </w:p>
    <w:p w:rsidR="00000000" w:rsidDel="00000000" w:rsidP="00000000" w:rsidRDefault="00000000" w:rsidRPr="00000000" w14:paraId="00000058">
      <w:pPr>
        <w:spacing w:after="120" w:before="120" w:lineRule="auto"/>
        <w:ind w:right="-291" w:firstLine="1418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120" w:before="120" w:lineRule="auto"/>
        <w:ind w:right="-291" w:firstLine="1418"/>
        <w:jc w:val="both"/>
        <w:rPr/>
      </w:pPr>
      <w:r w:rsidDel="00000000" w:rsidR="00000000" w:rsidRPr="00000000">
        <w:rPr>
          <w:b w:val="1"/>
          <w:rtl w:val="0"/>
        </w:rPr>
        <w:t xml:space="preserve">Art. 7º</w:t>
      </w:r>
      <w:r w:rsidDel="00000000" w:rsidR="00000000" w:rsidRPr="00000000">
        <w:rPr>
          <w:rtl w:val="0"/>
        </w:rPr>
        <w:t xml:space="preserve"> Os critérios de acesso ao programa serão definidos em ato do Poder Executivo considerando os princípios e diretrizes estabelecidos no art. 4º e as condições a seguir:</w:t>
      </w:r>
    </w:p>
    <w:p w:rsidR="00000000" w:rsidDel="00000000" w:rsidP="00000000" w:rsidRDefault="00000000" w:rsidRPr="00000000" w14:paraId="0000005A">
      <w:pPr>
        <w:spacing w:after="120" w:before="120" w:lineRule="auto"/>
        <w:ind w:right="-291" w:firstLine="141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120" w:before="120" w:lineRule="auto"/>
        <w:ind w:right="-291" w:firstLine="1418"/>
        <w:jc w:val="both"/>
        <w:rPr/>
      </w:pPr>
      <w:r w:rsidDel="00000000" w:rsidR="00000000" w:rsidRPr="00000000">
        <w:rPr>
          <w:rtl w:val="0"/>
        </w:rPr>
        <w:t xml:space="preserve">I - Possuir Cadastro no Programa Nacional de Aquisição de Alimentos - PAA;</w:t>
      </w:r>
    </w:p>
    <w:p w:rsidR="00000000" w:rsidDel="00000000" w:rsidP="00000000" w:rsidRDefault="00000000" w:rsidRPr="00000000" w14:paraId="0000005C">
      <w:pPr>
        <w:spacing w:after="120" w:before="120" w:lineRule="auto"/>
        <w:ind w:right="-291" w:firstLine="1418"/>
        <w:jc w:val="both"/>
        <w:rPr/>
      </w:pPr>
      <w:r w:rsidDel="00000000" w:rsidR="00000000" w:rsidRPr="00000000">
        <w:rPr>
          <w:rtl w:val="0"/>
        </w:rPr>
        <w:t xml:space="preserve">II - Possuir Cadastro no Programa Nacional de Alimentação Escolar - PNAE;</w:t>
      </w:r>
    </w:p>
    <w:p w:rsidR="00000000" w:rsidDel="00000000" w:rsidP="00000000" w:rsidRDefault="00000000" w:rsidRPr="00000000" w14:paraId="0000005D">
      <w:pPr>
        <w:spacing w:after="120" w:before="120" w:lineRule="auto"/>
        <w:ind w:right="-291" w:firstLine="1418"/>
        <w:jc w:val="both"/>
        <w:rPr/>
      </w:pPr>
      <w:r w:rsidDel="00000000" w:rsidR="00000000" w:rsidRPr="00000000">
        <w:rPr>
          <w:rtl w:val="0"/>
        </w:rPr>
        <w:t xml:space="preserve">III - Apresentar Declaração de Comprovação de Agricultor Familiar junto à Secretaria Municipal de Agricultura;</w:t>
      </w:r>
    </w:p>
    <w:p w:rsidR="00000000" w:rsidDel="00000000" w:rsidP="00000000" w:rsidRDefault="00000000" w:rsidRPr="00000000" w14:paraId="0000005E">
      <w:pPr>
        <w:spacing w:after="120" w:before="120" w:lineRule="auto"/>
        <w:ind w:right="-291" w:firstLine="1418"/>
        <w:jc w:val="both"/>
        <w:rPr/>
      </w:pPr>
      <w:r w:rsidDel="00000000" w:rsidR="00000000" w:rsidRPr="00000000">
        <w:rPr>
          <w:rtl w:val="0"/>
        </w:rPr>
        <w:t xml:space="preserve">IV - Apresentar Declaração de Comprovação de Agricultor Familiar junto a Sindicato Rural;</w:t>
      </w:r>
    </w:p>
    <w:p w:rsidR="00000000" w:rsidDel="00000000" w:rsidP="00000000" w:rsidRDefault="00000000" w:rsidRPr="00000000" w14:paraId="0000005F">
      <w:pPr>
        <w:spacing w:after="120" w:before="120" w:lineRule="auto"/>
        <w:ind w:right="-291" w:firstLine="1418"/>
        <w:jc w:val="both"/>
        <w:rPr/>
      </w:pPr>
      <w:r w:rsidDel="00000000" w:rsidR="00000000" w:rsidRPr="00000000">
        <w:rPr>
          <w:rtl w:val="0"/>
        </w:rPr>
        <w:t xml:space="preserve">V - Apresentar Cadastro do Programa de Aquisição de Alimentos – PAA Quilombola;</w:t>
      </w:r>
    </w:p>
    <w:p w:rsidR="00000000" w:rsidDel="00000000" w:rsidP="00000000" w:rsidRDefault="00000000" w:rsidRPr="00000000" w14:paraId="00000060">
      <w:pPr>
        <w:spacing w:after="120" w:before="120" w:lineRule="auto"/>
        <w:ind w:right="-291" w:firstLine="1418"/>
        <w:jc w:val="both"/>
        <w:rPr/>
      </w:pPr>
      <w:r w:rsidDel="00000000" w:rsidR="00000000" w:rsidRPr="00000000">
        <w:rPr>
          <w:rtl w:val="0"/>
        </w:rPr>
        <w:t xml:space="preserve">VI - Jovem Agricultor com idade até 25 (vinte e cinco) anos;</w:t>
      </w:r>
    </w:p>
    <w:p w:rsidR="00000000" w:rsidDel="00000000" w:rsidP="00000000" w:rsidRDefault="00000000" w:rsidRPr="00000000" w14:paraId="00000061">
      <w:pPr>
        <w:spacing w:after="120" w:before="120" w:lineRule="auto"/>
        <w:ind w:right="-291" w:firstLine="1418"/>
        <w:jc w:val="both"/>
        <w:rPr/>
      </w:pPr>
      <w:r w:rsidDel="00000000" w:rsidR="00000000" w:rsidRPr="00000000">
        <w:rPr>
          <w:rtl w:val="0"/>
        </w:rPr>
        <w:t xml:space="preserve">VII - Mulher solteira titular do DAP/CAF/PAA/PNAE.</w:t>
      </w:r>
    </w:p>
    <w:p w:rsidR="00000000" w:rsidDel="00000000" w:rsidP="00000000" w:rsidRDefault="00000000" w:rsidRPr="00000000" w14:paraId="00000062">
      <w:pPr>
        <w:spacing w:after="120" w:before="120" w:lineRule="auto"/>
        <w:ind w:right="-291" w:firstLine="141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120" w:before="120" w:lineRule="auto"/>
        <w:ind w:right="-291" w:firstLine="1418"/>
        <w:jc w:val="both"/>
        <w:rPr/>
      </w:pPr>
      <w:r w:rsidDel="00000000" w:rsidR="00000000" w:rsidRPr="00000000">
        <w:rPr>
          <w:b w:val="1"/>
          <w:rtl w:val="0"/>
        </w:rPr>
        <w:t xml:space="preserve">Art. 8º </w:t>
      </w:r>
      <w:r w:rsidDel="00000000" w:rsidR="00000000" w:rsidRPr="00000000">
        <w:rPr>
          <w:rtl w:val="0"/>
        </w:rPr>
        <w:t xml:space="preserve">O Poder Executivo regulamentará esta lei em 90 (noventa) dias a contar da data de publicação.</w:t>
      </w:r>
    </w:p>
    <w:p w:rsidR="00000000" w:rsidDel="00000000" w:rsidP="00000000" w:rsidRDefault="00000000" w:rsidRPr="00000000" w14:paraId="00000064">
      <w:pPr>
        <w:spacing w:after="120" w:before="120" w:lineRule="auto"/>
        <w:ind w:right="-291" w:firstLine="1418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120" w:before="120" w:lineRule="auto"/>
        <w:ind w:right="-291" w:firstLine="1418"/>
        <w:jc w:val="both"/>
        <w:rPr/>
      </w:pPr>
      <w:r w:rsidDel="00000000" w:rsidR="00000000" w:rsidRPr="00000000">
        <w:rPr>
          <w:b w:val="1"/>
          <w:rtl w:val="0"/>
        </w:rPr>
        <w:t xml:space="preserve">Art. 9º</w:t>
      </w:r>
      <w:r w:rsidDel="00000000" w:rsidR="00000000" w:rsidRPr="00000000">
        <w:rPr>
          <w:rtl w:val="0"/>
        </w:rPr>
        <w:t xml:space="preserve"> Esta lei entra em vigor na data de sua publicação.</w:t>
      </w:r>
    </w:p>
    <w:p w:rsidR="00000000" w:rsidDel="00000000" w:rsidP="00000000" w:rsidRDefault="00000000" w:rsidRPr="00000000" w14:paraId="00000066">
      <w:pPr>
        <w:spacing w:before="160" w:lineRule="auto"/>
        <w:ind w:right="-291" w:firstLine="141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before="160" w:lineRule="auto"/>
        <w:ind w:right="-291" w:firstLine="1418"/>
        <w:rPr/>
      </w:pPr>
      <w:r w:rsidDel="00000000" w:rsidR="00000000" w:rsidRPr="00000000">
        <w:rPr>
          <w:rtl w:val="0"/>
        </w:rPr>
        <w:t xml:space="preserve">PALÁCIO DO GOVERNO DO ESTADO DO MARANHÃO, EM SÃO LUÍS,</w:t>
      </w:r>
    </w:p>
    <w:p w:rsidR="00000000" w:rsidDel="00000000" w:rsidP="00000000" w:rsidRDefault="00000000" w:rsidRPr="00000000" w14:paraId="00000068">
      <w:pPr>
        <w:tabs>
          <w:tab w:val="left" w:leader="none" w:pos="1560"/>
        </w:tabs>
        <w:ind w:right="-291"/>
        <w:rPr/>
      </w:pPr>
      <w:bookmarkStart w:colFirst="0" w:colLast="0" w:name="_ouw2e5nhe822" w:id="0"/>
      <w:bookmarkEnd w:id="0"/>
      <w:r w:rsidDel="00000000" w:rsidR="00000000" w:rsidRPr="00000000">
        <w:rPr>
          <w:rtl w:val="0"/>
        </w:rPr>
        <w:t xml:space="preserve">DE 11 DE  JUNHO 2025, 204º DA INDEPENDÊNCIA E 137º DA REPÚBLICA.</w:t>
      </w:r>
    </w:p>
    <w:p w:rsidR="00000000" w:rsidDel="00000000" w:rsidP="00000000" w:rsidRDefault="00000000" w:rsidRPr="00000000" w14:paraId="00000069">
      <w:pPr>
        <w:tabs>
          <w:tab w:val="left" w:leader="none" w:pos="1560"/>
        </w:tabs>
        <w:ind w:right="-29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tabs>
          <w:tab w:val="left" w:leader="none" w:pos="1560"/>
        </w:tabs>
        <w:ind w:right="-29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ind w:right="-291"/>
        <w:jc w:val="center"/>
        <w:rPr/>
      </w:pPr>
      <w:r w:rsidDel="00000000" w:rsidR="00000000" w:rsidRPr="00000000">
        <w:rPr>
          <w:rtl w:val="0"/>
        </w:rPr>
        <w:t xml:space="preserve">CARLOS BRANDÃO </w:t>
      </w:r>
    </w:p>
    <w:p w:rsidR="00000000" w:rsidDel="00000000" w:rsidP="00000000" w:rsidRDefault="00000000" w:rsidRPr="00000000" w14:paraId="0000006C">
      <w:pPr>
        <w:ind w:right="-291"/>
        <w:jc w:val="center"/>
        <w:rPr>
          <w:smallCaps w:val="1"/>
        </w:rPr>
      </w:pPr>
      <w:r w:rsidDel="00000000" w:rsidR="00000000" w:rsidRPr="00000000">
        <w:rPr>
          <w:rtl w:val="0"/>
        </w:rPr>
        <w:t xml:space="preserve">Governador do Estado do Maranhão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ind w:right="-29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ind w:right="-29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ind w:right="-291"/>
        <w:jc w:val="center"/>
        <w:rPr/>
      </w:pPr>
      <w:r w:rsidDel="00000000" w:rsidR="00000000" w:rsidRPr="00000000">
        <w:rPr>
          <w:rtl w:val="0"/>
        </w:rPr>
        <w:t xml:space="preserve">SEBASTIÃO TORRES MADEIRA</w:t>
      </w:r>
    </w:p>
    <w:p w:rsidR="00000000" w:rsidDel="00000000" w:rsidP="00000000" w:rsidRDefault="00000000" w:rsidRPr="00000000" w14:paraId="00000070">
      <w:pPr>
        <w:ind w:right="-291"/>
        <w:jc w:val="center"/>
        <w:rPr/>
      </w:pPr>
      <w:r w:rsidDel="00000000" w:rsidR="00000000" w:rsidRPr="00000000">
        <w:rPr>
          <w:rtl w:val="0"/>
        </w:rPr>
        <w:t xml:space="preserve">Secretário-Chefe da Casa Civil</w:t>
      </w:r>
    </w:p>
    <w:sectPr>
      <w:type w:val="nextPage"/>
      <w:pgSz w:h="16840" w:w="11900" w:orient="portrait"/>
      <w:pgMar w:bottom="1134" w:top="1701" w:left="1701" w:right="1134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right" w:leader="none" w:pos="8931"/>
        <w:tab w:val="right" w:leader="none" w:pos="9046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819150" cy="819150"/>
          <wp:effectExtent b="0" l="0" r="0" t="0"/>
          <wp:docPr descr="Descrição: Brasão_do_Maranhão" id="1" name="image1.png"/>
          <a:graphic>
            <a:graphicData uri="http://schemas.openxmlformats.org/drawingml/2006/picture">
              <pic:pic>
                <pic:nvPicPr>
                  <pic:cNvPr descr="Descrição: Brasão_do_Maranhão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9150" cy="8191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right" w:leader="none" w:pos="8931"/>
        <w:tab w:val="right" w:leader="none" w:pos="9046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ESTADO DO MARANHÃO</w:t>
    </w:r>
  </w:p>
  <w:p w:rsidR="00000000" w:rsidDel="00000000" w:rsidP="00000000" w:rsidRDefault="00000000" w:rsidRPr="00000000" w14:paraId="0000007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P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