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5FF1A" w14:textId="77777777" w:rsidR="000E6D2E" w:rsidRDefault="000E6D2E" w:rsidP="00156D2C">
      <w:pPr>
        <w:spacing w:line="360" w:lineRule="auto"/>
        <w:jc w:val="center"/>
        <w:rPr>
          <w:b/>
          <w:sz w:val="24"/>
          <w:szCs w:val="24"/>
        </w:rPr>
      </w:pPr>
    </w:p>
    <w:p w14:paraId="7B76EA20" w14:textId="7F0E42CF" w:rsidR="002F6F6F" w:rsidRPr="00156D2C" w:rsidRDefault="002F6F6F" w:rsidP="00156D2C">
      <w:pPr>
        <w:spacing w:line="360" w:lineRule="auto"/>
        <w:jc w:val="center"/>
        <w:rPr>
          <w:b/>
          <w:sz w:val="24"/>
          <w:szCs w:val="24"/>
        </w:rPr>
      </w:pPr>
      <w:r w:rsidRPr="00156D2C">
        <w:rPr>
          <w:b/>
          <w:sz w:val="24"/>
          <w:szCs w:val="24"/>
        </w:rPr>
        <w:t xml:space="preserve">PROJETO DE RESOLUÇÃO LEGISLATIVA Nº        </w:t>
      </w:r>
      <w:r w:rsidR="00156D2C" w:rsidRPr="00156D2C">
        <w:rPr>
          <w:b/>
          <w:sz w:val="24"/>
          <w:szCs w:val="24"/>
        </w:rPr>
        <w:t>/2025</w:t>
      </w:r>
    </w:p>
    <w:p w14:paraId="7B76EA21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7B76EA22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7B76EA23" w14:textId="1079A870" w:rsidR="002F6F6F" w:rsidRPr="00156D2C" w:rsidRDefault="002F6F6F" w:rsidP="00156D2C">
      <w:pPr>
        <w:spacing w:line="360" w:lineRule="auto"/>
        <w:ind w:left="4248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Concede Medalha do Mérito Legislativo Manuel Beckman a</w:t>
      </w:r>
      <w:r w:rsidR="000E6D2E">
        <w:rPr>
          <w:sz w:val="24"/>
          <w:szCs w:val="24"/>
        </w:rPr>
        <w:t xml:space="preserve"> </w:t>
      </w:r>
      <w:r w:rsidR="000E6D2E" w:rsidRPr="000E6D2E">
        <w:rPr>
          <w:sz w:val="24"/>
          <w:szCs w:val="24"/>
        </w:rPr>
        <w:t xml:space="preserve">Samuel Batista </w:t>
      </w:r>
      <w:r w:rsidR="000E6D2E">
        <w:rPr>
          <w:sz w:val="24"/>
          <w:szCs w:val="24"/>
        </w:rPr>
        <w:t>d</w:t>
      </w:r>
      <w:r w:rsidR="000E6D2E" w:rsidRPr="000E6D2E">
        <w:rPr>
          <w:sz w:val="24"/>
          <w:szCs w:val="24"/>
        </w:rPr>
        <w:t>e Souza</w:t>
      </w:r>
      <w:r w:rsidRPr="00156D2C">
        <w:rPr>
          <w:sz w:val="24"/>
          <w:szCs w:val="24"/>
        </w:rPr>
        <w:t>.</w:t>
      </w:r>
    </w:p>
    <w:p w14:paraId="7B76EA24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7B76EA25" w14:textId="7E6D4838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1º - Fica concedido a Medalha do Mérito Legislativo Manoel Beckman a </w:t>
      </w:r>
      <w:r w:rsidR="000E6D2E" w:rsidRPr="000E6D2E">
        <w:rPr>
          <w:sz w:val="24"/>
          <w:szCs w:val="24"/>
        </w:rPr>
        <w:t xml:space="preserve">Samuel Batista </w:t>
      </w:r>
      <w:r w:rsidR="000E6D2E">
        <w:rPr>
          <w:sz w:val="24"/>
          <w:szCs w:val="24"/>
        </w:rPr>
        <w:t>d</w:t>
      </w:r>
      <w:r w:rsidR="000E6D2E" w:rsidRPr="000E6D2E">
        <w:rPr>
          <w:sz w:val="24"/>
          <w:szCs w:val="24"/>
        </w:rPr>
        <w:t>e Souza</w:t>
      </w:r>
      <w:r w:rsidRPr="00156D2C">
        <w:rPr>
          <w:sz w:val="24"/>
          <w:szCs w:val="24"/>
        </w:rPr>
        <w:t>.</w:t>
      </w:r>
    </w:p>
    <w:p w14:paraId="7B76EA26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7B76EA27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2º - Esta Resolução Legislativa entrará em vigor na data de sua publicação, revogadas as disposições em contrário. </w:t>
      </w:r>
    </w:p>
    <w:p w14:paraId="7B76EA28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7B76EA29" w14:textId="61C46806" w:rsidR="00156D2C" w:rsidRDefault="00156D2C" w:rsidP="00156D2C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 w:rsidR="000E6D2E">
        <w:rPr>
          <w:sz w:val="24"/>
          <w:szCs w:val="24"/>
        </w:rPr>
        <w:t xml:space="preserve">07 de julho </w:t>
      </w:r>
      <w:r>
        <w:rPr>
          <w:sz w:val="24"/>
          <w:szCs w:val="24"/>
        </w:rPr>
        <w:t>de 2025.</w:t>
      </w:r>
    </w:p>
    <w:p w14:paraId="7B76EA2A" w14:textId="77777777" w:rsidR="00156D2C" w:rsidRPr="00C470A9" w:rsidRDefault="00156D2C" w:rsidP="00156D2C">
      <w:pPr>
        <w:spacing w:line="360" w:lineRule="auto"/>
        <w:jc w:val="center"/>
        <w:rPr>
          <w:b/>
          <w:sz w:val="24"/>
          <w:szCs w:val="24"/>
        </w:rPr>
      </w:pPr>
    </w:p>
    <w:p w14:paraId="710D39E1" w14:textId="77777777" w:rsidR="005B093E" w:rsidRPr="005B093E" w:rsidRDefault="005B093E" w:rsidP="005B093E">
      <w:pPr>
        <w:spacing w:line="360" w:lineRule="auto"/>
        <w:jc w:val="center"/>
        <w:rPr>
          <w:b/>
          <w:sz w:val="24"/>
          <w:szCs w:val="24"/>
        </w:rPr>
      </w:pPr>
    </w:p>
    <w:p w14:paraId="7B76EA2B" w14:textId="5920ADF4" w:rsidR="00156D2C" w:rsidRPr="00C470A9" w:rsidRDefault="005B093E" w:rsidP="005B093E">
      <w:pPr>
        <w:spacing w:line="360" w:lineRule="auto"/>
        <w:jc w:val="center"/>
        <w:rPr>
          <w:b/>
          <w:sz w:val="24"/>
          <w:szCs w:val="24"/>
        </w:rPr>
      </w:pPr>
      <w:r w:rsidRPr="005B093E">
        <w:rPr>
          <w:b/>
          <w:sz w:val="24"/>
          <w:szCs w:val="24"/>
        </w:rPr>
        <w:t>Enos Henrique Nogueira Ferreira</w:t>
      </w:r>
    </w:p>
    <w:p w14:paraId="7B76EA2C" w14:textId="77777777" w:rsidR="00156D2C" w:rsidRPr="009E72F3" w:rsidRDefault="00156D2C" w:rsidP="00156D2C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7B76EA2D" w14:textId="77777777" w:rsidR="00156D2C" w:rsidRDefault="00156D2C" w:rsidP="00156D2C">
      <w:pPr>
        <w:spacing w:line="360" w:lineRule="auto"/>
      </w:pPr>
    </w:p>
    <w:p w14:paraId="7B76EA2E" w14:textId="77777777" w:rsidR="00156D2C" w:rsidRDefault="00156D2C" w:rsidP="00156D2C">
      <w:pPr>
        <w:widowControl/>
        <w:autoSpaceDE/>
        <w:autoSpaceDN/>
        <w:spacing w:after="160" w:line="360" w:lineRule="auto"/>
      </w:pPr>
      <w:r>
        <w:br w:type="page"/>
      </w:r>
    </w:p>
    <w:p w14:paraId="7B76EA2F" w14:textId="77777777" w:rsidR="00156D2C" w:rsidRDefault="00156D2C" w:rsidP="00156D2C">
      <w:pPr>
        <w:spacing w:line="360" w:lineRule="auto"/>
      </w:pPr>
    </w:p>
    <w:p w14:paraId="7B76EA30" w14:textId="77777777" w:rsidR="00156D2C" w:rsidRPr="00156D2C" w:rsidRDefault="00156D2C" w:rsidP="00156D2C">
      <w:pPr>
        <w:spacing w:line="360" w:lineRule="auto"/>
        <w:jc w:val="center"/>
        <w:rPr>
          <w:b/>
        </w:rPr>
      </w:pPr>
      <w:r w:rsidRPr="00156D2C">
        <w:rPr>
          <w:b/>
        </w:rPr>
        <w:t>JUSTIFICATIVA</w:t>
      </w:r>
    </w:p>
    <w:p w14:paraId="7B76EA31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06A5877B" w14:textId="77777777" w:rsidR="005B093E" w:rsidRDefault="005B093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 xml:space="preserve">Samuel Batista de Souza </w:t>
      </w:r>
      <w:r w:rsidR="000E6D2E" w:rsidRPr="000E6D2E">
        <w:rPr>
          <w:sz w:val="24"/>
          <w:szCs w:val="24"/>
        </w:rPr>
        <w:t>- Nasceu em Esperantina, estado do</w:t>
      </w:r>
      <w:r>
        <w:rPr>
          <w:sz w:val="24"/>
          <w:szCs w:val="24"/>
        </w:rPr>
        <w:t xml:space="preserve"> </w:t>
      </w:r>
      <w:r w:rsidR="000E6D2E" w:rsidRPr="000E6D2E">
        <w:rPr>
          <w:sz w:val="24"/>
          <w:szCs w:val="24"/>
        </w:rPr>
        <w:t>Piauí, no dia 13 de outubro de 1949. Filho de Estevam Ângelo de Souza e</w:t>
      </w:r>
      <w:r>
        <w:rPr>
          <w:sz w:val="24"/>
          <w:szCs w:val="24"/>
        </w:rPr>
        <w:t xml:space="preserve"> </w:t>
      </w:r>
      <w:r w:rsidR="000E6D2E" w:rsidRPr="000E6D2E">
        <w:rPr>
          <w:sz w:val="24"/>
          <w:szCs w:val="24"/>
        </w:rPr>
        <w:t>Joaquina Maria Batista de Souza. Em 2 de janeiro de 1954, desembarcou</w:t>
      </w:r>
      <w:r>
        <w:rPr>
          <w:sz w:val="24"/>
          <w:szCs w:val="24"/>
        </w:rPr>
        <w:t xml:space="preserve"> </w:t>
      </w:r>
      <w:r w:rsidR="000E6D2E" w:rsidRPr="000E6D2E">
        <w:rPr>
          <w:sz w:val="24"/>
          <w:szCs w:val="24"/>
        </w:rPr>
        <w:t>em São Luís juntamente com o pastor Estevam Ângelo de Souza, a</w:t>
      </w:r>
      <w:r>
        <w:rPr>
          <w:sz w:val="24"/>
          <w:szCs w:val="24"/>
        </w:rPr>
        <w:t xml:space="preserve"> </w:t>
      </w:r>
      <w:r w:rsidR="000E6D2E" w:rsidRPr="000E6D2E">
        <w:rPr>
          <w:sz w:val="24"/>
          <w:szCs w:val="24"/>
        </w:rPr>
        <w:t>missionária Gizeuda Lima de Souza e suas duas irmãs: Loide e Eunice.</w:t>
      </w:r>
    </w:p>
    <w:p w14:paraId="458FE2CB" w14:textId="458FA645" w:rsidR="000E6D2E" w:rsidRPr="000E6D2E" w:rsidRDefault="000E6D2E" w:rsidP="005B093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Teve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infância, adolescência e juventude simples, vivendo essas quadras da vida</w:t>
      </w:r>
    </w:p>
    <w:p w14:paraId="5D05827D" w14:textId="6D8A0E20" w:rsidR="000E6D2E" w:rsidRPr="000E6D2E" w:rsidRDefault="000E6D2E" w:rsidP="005B093E">
      <w:pPr>
        <w:spacing w:line="360" w:lineRule="auto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sob o cuidado dos pais e o convívio os irmãos: José, Lenir, Ester, Benjamin,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Ezequias e Alvanira.</w:t>
      </w:r>
    </w:p>
    <w:p w14:paraId="3423812D" w14:textId="3658D8C6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Desde muito cedo demonstrou interesse pelos estudos, passando pelo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Colégio Evangélico “Bueno Aza”, Colégio Batista “Daniel de La Touche”,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Colégio Marista e Liceu Maranhense, chegando à sua primeira graduação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no curso de Ciências Econômicas, tendo trabalhando com bancário 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funcionário da Previdência Social da época.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Em seguida decidiu voltar à universidade, desta feita para o curso de Direito.</w:t>
      </w:r>
    </w:p>
    <w:p w14:paraId="6AAF3D3B" w14:textId="1E83E992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Após formado, exerceu a advocacia por alguns anos e logo prestou concurso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para a magistratura, sendo aprovado em 1987 para o cargo de Juiz 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Direito, do Tribunal de Justiça do Maranhão, cargo que exerceu por 36 anos.</w:t>
      </w:r>
    </w:p>
    <w:p w14:paraId="547AA901" w14:textId="3570668F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Tendo trabalhado nas comarcas de Icatu, Presidente Dutra e Coroatá,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quando em 1996 foi promovido à comarca de São Luís, onde atuou no 5º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Juizado Especial das Relações de Consumo, na área Itaqui-Bacanga. Em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2023, foi promovido ao cargo de Desembargador do Tribunal de Justiça do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Maranhão, o mais alto cargo do judiciário maranhense, sendo agraciado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com a Medalha “Cândido Mendes”.</w:t>
      </w:r>
    </w:p>
    <w:p w14:paraId="2CF3E51A" w14:textId="77777777" w:rsidR="005B093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Nascido em lar cristão, cedo se interessou pelas lides do evangelho, onde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mesmo adolescente já integrava os grupos de atividades da igreja, e mais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tarde se destacaria como entusiasta dos trabalhos de mocidade.</w:t>
      </w:r>
      <w:r w:rsidR="005B093E">
        <w:rPr>
          <w:sz w:val="24"/>
          <w:szCs w:val="24"/>
        </w:rPr>
        <w:t xml:space="preserve"> </w:t>
      </w:r>
    </w:p>
    <w:p w14:paraId="43C7A352" w14:textId="74A4A417" w:rsidR="000E6D2E" w:rsidRPr="000E6D2E" w:rsidRDefault="000E6D2E" w:rsidP="005B093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Nesse interim, juntamente com os jovens da época, encabeçou o movimento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que criaria a UMADESL – União de Mocidade da Assembleia de Deus em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São Luís - sendo o seu primeiro coordenador. Com o apoio do colegiado 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pastores e da igreja, deu início a realização dos “congressos de mocidade”,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com destaque para os congressos de 1986, no Templo Central e o de 1990,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na antiga Escola Técnica Federal do Maranhão.</w:t>
      </w:r>
    </w:p>
    <w:p w14:paraId="6E8E0BE9" w14:textId="77777777" w:rsidR="005B093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O trabalho se desenvolveu e começou a dar frutos. Daí surgiu a ideia da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criação de um órgão maior e que pudesse dar um suporte aos jovens e líderes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de mocidade de todo o Estado. Foi aí que nasceu a UNILIDER – União 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 xml:space="preserve">Líderes de Mocidade da Assembleia </w:t>
      </w:r>
      <w:r w:rsidRPr="000E6D2E">
        <w:rPr>
          <w:sz w:val="24"/>
          <w:szCs w:val="24"/>
        </w:rPr>
        <w:lastRenderedPageBreak/>
        <w:t>de Deus no Maranhão, sendo também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um dos seus primeiros coordenadores. Através da UNILIDER, contribuiu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para a concretização de projetos como: ELMAD – Encontro de Líderes 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Mocidade da Assembleia de Deus (com destaque para o ELMAD de 1988,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 xml:space="preserve">no SESI do Araçagi) e o TIL – Treinamento Intensivo de Líderes. </w:t>
      </w:r>
    </w:p>
    <w:p w14:paraId="46649BBB" w14:textId="0662606C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Todos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esses órgãos e projetos, continuam até os dias de hoje!</w:t>
      </w:r>
    </w:p>
    <w:p w14:paraId="53C09255" w14:textId="08B9FAFB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Trabalhou incansavelmente na criação do primeiro boletim informativo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impresso da Assembleia de Deus em São Luís, chamado “O Expositor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Evangélico”. Atuou como apresentador do primeiro programa de rádio da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AD em São Luís: “Voz das Assembleias de Deus”, na Rádio Timbira, bem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como teve participação importante na implantação da Rádio FM Esperança,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a primeira rádio evangélica do Maranhão.</w:t>
      </w:r>
    </w:p>
    <w:p w14:paraId="44B9861B" w14:textId="3A2E9B09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Na década 90, foi um dos idealizadores e coordenador do Encontro de Filhos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de Obreiros da Assembleia de Deus no Maranhão, trabalho esse ainda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desenvolvido pela Convenção Estadual da Assembléia de Deus no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Maranhão - CEADEMA.</w:t>
      </w:r>
    </w:p>
    <w:p w14:paraId="00FE874D" w14:textId="185817A2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Desde 1983, é diácono da Igreja Evangélica Assembleia de Deus em São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Luís, e coopera como professor e vice superintende da Escola Bíblica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Dominical no Tempo Central, bem como nos mais diversos trabalhos, tanto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em São Luís como no interior do Estado, com destaque especial aos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trabalhos de família.</w:t>
      </w:r>
    </w:p>
    <w:p w14:paraId="31FDA2B5" w14:textId="77777777" w:rsidR="005B093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Casado há 46 anos com a pedagoga Arlete Muniz de Souza, é pai de 05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filhos: Marcos, Elda, Luís, André e Neemias, e avô de 04 netos: Samuel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Neto, Davi Ângelo, Lucas Gabriel e Luiz Estevam.</w:t>
      </w:r>
      <w:r w:rsidR="005B093E">
        <w:rPr>
          <w:sz w:val="24"/>
          <w:szCs w:val="24"/>
        </w:rPr>
        <w:t xml:space="preserve"> </w:t>
      </w:r>
    </w:p>
    <w:p w14:paraId="541C8744" w14:textId="4F33DC52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Não podemos esquecer também o seu lado escritor. Tendo escrito 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publicado diversos artigos e estudos bíblicos em revista e jornais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evangélicos, no ano de 2022, após um longo período de trabalho na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organização de dados, fotos e depoimentos, lançou o livro: Estevam Ângelo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de Souza – os rastros de um servo, que contém a autobiografia de seu pai.</w:t>
      </w:r>
    </w:p>
    <w:p w14:paraId="3E10048F" w14:textId="0BBC04FD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E aqui nós destacamos como suas principais características: a bondade, 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simplicidade e a lealdade. Homem de coração grande, conduta simples 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sempre pronto a ajudar ao próximo.</w:t>
      </w:r>
      <w:r w:rsidR="005B093E">
        <w:rPr>
          <w:sz w:val="24"/>
          <w:szCs w:val="24"/>
        </w:rPr>
        <w:t xml:space="preserve"> </w:t>
      </w:r>
    </w:p>
    <w:p w14:paraId="271F7632" w14:textId="3EFD7424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Somos gratos à Deus pelos feitos do seu servo Samuel Souza, pelo exemplo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de caráter e vida cristã. Certamente o nosso desejo e o desejo de toda 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família, é que Deus na Sua infinita graça conceda ainda mais das Suas ricas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bênçãos ao seu servo Samuel.</w:t>
      </w:r>
    </w:p>
    <w:p w14:paraId="36695428" w14:textId="77777777" w:rsidR="005B093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Diante de Deus nossos dias estão contados. Por isso, não temos com que nos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preocupar pois o Senhor nos fala através de Sua Palavra, dizendo: “Sê fiel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até a morte, e dar-te-ei a coroa da vida.”</w:t>
      </w:r>
      <w:r w:rsidR="005B093E">
        <w:rPr>
          <w:sz w:val="24"/>
          <w:szCs w:val="24"/>
        </w:rPr>
        <w:t xml:space="preserve"> </w:t>
      </w:r>
    </w:p>
    <w:p w14:paraId="552505F9" w14:textId="77777777" w:rsidR="005B093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lastRenderedPageBreak/>
        <w:t>“O Senhor retribua o teu feito, e seja cumprida a tua recompensa no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Senhor, Deus de Israel, sob cujas asas vieste buscar refúgio.” Rute 2:12</w:t>
      </w:r>
      <w:r w:rsidR="005B093E">
        <w:rPr>
          <w:sz w:val="24"/>
          <w:szCs w:val="24"/>
        </w:rPr>
        <w:t xml:space="preserve"> </w:t>
      </w:r>
    </w:p>
    <w:p w14:paraId="5F9C33AD" w14:textId="064D0E2A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OUTROS TÍTULO E HOMENAGENS</w:t>
      </w:r>
    </w:p>
    <w:p w14:paraId="2A482679" w14:textId="09AC9368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Título de Cidadão de São Luís (Decreto Legislativo 042/99, de 20 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janeiro de 2000, outorgado pela Câmara de Vereadores);</w:t>
      </w:r>
    </w:p>
    <w:p w14:paraId="2CF8B890" w14:textId="77777777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Medalha “Bento Moreira Lima” - 10 anos de Magistratura (1997);</w:t>
      </w:r>
    </w:p>
    <w:p w14:paraId="5CCD4686" w14:textId="77777777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Medalha “Bento Moreira Lima” - 20 anos de Magistratura (2007);</w:t>
      </w:r>
    </w:p>
    <w:p w14:paraId="1CA87A63" w14:textId="427CB04F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Contribuição para Melhorias dos Serviços Eleitorais - homenagem do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Tribunal Regional Eleitoral do Maranhao pela “dedicação e seriedade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com que desempenhou suas funções judicantes na 54 Zona Eleitoral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de Presidente Dutra” (2007);</w:t>
      </w:r>
    </w:p>
    <w:p w14:paraId="066BE51C" w14:textId="77777777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Medalha “Bento Moreira Lima” - 30 anos de Magistratura (2017);</w:t>
      </w:r>
    </w:p>
    <w:p w14:paraId="0D50371E" w14:textId="78DC76ED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Diploma “Amigo do Batalhão” (outorgado em 06 de dezembro de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2022 pelo Exército Brasileiro, em reconhecimento pelos relevantes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serviços prestados ao 24º Batalhão de Infantaria e Selva);</w:t>
      </w:r>
    </w:p>
    <w:p w14:paraId="18710BEB" w14:textId="77777777" w:rsidR="005B093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Título de Cidadão de Santa Inês - Maranhão (outorgado pela Câmara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de Vereadores em 08 de dezembro de 2022);</w:t>
      </w:r>
      <w:r w:rsidR="005B093E">
        <w:rPr>
          <w:sz w:val="24"/>
          <w:szCs w:val="24"/>
        </w:rPr>
        <w:t xml:space="preserve"> </w:t>
      </w:r>
    </w:p>
    <w:p w14:paraId="7A62CCA4" w14:textId="417A46D4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Medalha “Cândido Mendes” - promoção ao cargo de Desembargador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do Tribunal de Justiça do Maranhão - TJMA (2023).</w:t>
      </w:r>
      <w:r w:rsidR="005B093E">
        <w:rPr>
          <w:sz w:val="24"/>
          <w:szCs w:val="24"/>
        </w:rPr>
        <w:t xml:space="preserve"> </w:t>
      </w:r>
    </w:p>
    <w:p w14:paraId="3B51BC4B" w14:textId="77777777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OUTRAS FORMAÇAÕES ACADÊMICAS</w:t>
      </w:r>
    </w:p>
    <w:p w14:paraId="35EB0C63" w14:textId="6C9C6D05" w:rsidR="000E6D2E" w:rsidRPr="000E6D2E" w:rsidRDefault="000E6D2E" w:rsidP="000E6D2E">
      <w:pPr>
        <w:spacing w:line="360" w:lineRule="auto"/>
        <w:ind w:firstLine="993"/>
        <w:jc w:val="both"/>
        <w:rPr>
          <w:sz w:val="24"/>
          <w:szCs w:val="24"/>
        </w:rPr>
      </w:pPr>
      <w:r w:rsidRPr="000E6D2E">
        <w:rPr>
          <w:sz w:val="24"/>
          <w:szCs w:val="24"/>
        </w:rPr>
        <w:t>Ø Pós-graduação em Gestão Pública - Universidade Federal do</w:t>
      </w:r>
      <w:r w:rsidR="005B093E">
        <w:rPr>
          <w:sz w:val="24"/>
          <w:szCs w:val="24"/>
        </w:rPr>
        <w:t xml:space="preserve"> </w:t>
      </w:r>
      <w:r w:rsidRPr="000E6D2E">
        <w:rPr>
          <w:sz w:val="24"/>
          <w:szCs w:val="24"/>
        </w:rPr>
        <w:t>Maranhão (2016);</w:t>
      </w:r>
    </w:p>
    <w:p w14:paraId="7B76EA3C" w14:textId="5618821E" w:rsidR="003A0583" w:rsidRPr="003A0583" w:rsidRDefault="003A0583" w:rsidP="003A0583">
      <w:pPr>
        <w:spacing w:line="360" w:lineRule="auto"/>
        <w:ind w:firstLine="993"/>
        <w:jc w:val="both"/>
        <w:rPr>
          <w:sz w:val="24"/>
          <w:szCs w:val="24"/>
        </w:rPr>
      </w:pPr>
      <w:r w:rsidRPr="003A0583">
        <w:rPr>
          <w:sz w:val="24"/>
          <w:szCs w:val="24"/>
        </w:rPr>
        <w:t xml:space="preserve">O nome de </w:t>
      </w:r>
      <w:r w:rsidR="005B093E" w:rsidRPr="000E6D2E">
        <w:rPr>
          <w:sz w:val="24"/>
          <w:szCs w:val="24"/>
        </w:rPr>
        <w:t xml:space="preserve">Samuel Batista </w:t>
      </w:r>
      <w:r w:rsidR="005B093E">
        <w:rPr>
          <w:sz w:val="24"/>
          <w:szCs w:val="24"/>
        </w:rPr>
        <w:t>d</w:t>
      </w:r>
      <w:r w:rsidR="005B093E" w:rsidRPr="000E6D2E">
        <w:rPr>
          <w:sz w:val="24"/>
          <w:szCs w:val="24"/>
        </w:rPr>
        <w:t>e Souza</w:t>
      </w:r>
      <w:r w:rsidR="005B093E" w:rsidRPr="003A0583">
        <w:rPr>
          <w:sz w:val="24"/>
          <w:szCs w:val="24"/>
        </w:rPr>
        <w:t xml:space="preserve"> </w:t>
      </w:r>
      <w:r w:rsidRPr="003A0583">
        <w:rPr>
          <w:sz w:val="24"/>
          <w:szCs w:val="24"/>
        </w:rPr>
        <w:t>representa um exemplo de sucesso na vida profissional, familiar e ainda de resiliência diante das batalhas da vida.</w:t>
      </w:r>
    </w:p>
    <w:p w14:paraId="7B76EA3D" w14:textId="77777777" w:rsidR="003A0583" w:rsidRPr="003A0583" w:rsidRDefault="003A0583" w:rsidP="003A0583">
      <w:pPr>
        <w:spacing w:line="360" w:lineRule="auto"/>
        <w:ind w:firstLine="993"/>
        <w:jc w:val="both"/>
        <w:rPr>
          <w:sz w:val="24"/>
          <w:szCs w:val="24"/>
        </w:rPr>
      </w:pPr>
      <w:r w:rsidRPr="003A0583">
        <w:rPr>
          <w:sz w:val="24"/>
          <w:szCs w:val="24"/>
        </w:rPr>
        <w:t>O Maranhão é b</w:t>
      </w:r>
      <w:r w:rsidR="00D9775D">
        <w:rPr>
          <w:sz w:val="24"/>
          <w:szCs w:val="24"/>
        </w:rPr>
        <w:t>em representado por homens dessa estirpe</w:t>
      </w:r>
      <w:r w:rsidRPr="003A0583">
        <w:rPr>
          <w:sz w:val="24"/>
          <w:szCs w:val="24"/>
        </w:rPr>
        <w:t>, que se prestam, como missão de vida, servir.</w:t>
      </w:r>
    </w:p>
    <w:p w14:paraId="7B76EA3E" w14:textId="1AF4C3F8" w:rsidR="0045014F" w:rsidRDefault="0045014F" w:rsidP="0045014F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 w:rsidR="005B093E">
        <w:rPr>
          <w:sz w:val="24"/>
          <w:szCs w:val="24"/>
        </w:rPr>
        <w:t xml:space="preserve">07 de julho </w:t>
      </w:r>
      <w:r>
        <w:rPr>
          <w:sz w:val="24"/>
          <w:szCs w:val="24"/>
        </w:rPr>
        <w:t>de 2025.</w:t>
      </w:r>
    </w:p>
    <w:p w14:paraId="7B76EA3F" w14:textId="77777777" w:rsidR="0045014F" w:rsidRPr="00C470A9" w:rsidRDefault="0045014F" w:rsidP="0045014F">
      <w:pPr>
        <w:spacing w:line="360" w:lineRule="auto"/>
        <w:jc w:val="center"/>
        <w:rPr>
          <w:b/>
          <w:sz w:val="24"/>
          <w:szCs w:val="24"/>
        </w:rPr>
      </w:pPr>
    </w:p>
    <w:p w14:paraId="201D2D31" w14:textId="77777777" w:rsidR="005B093E" w:rsidRPr="00C470A9" w:rsidRDefault="005B093E" w:rsidP="005B093E">
      <w:pPr>
        <w:spacing w:line="360" w:lineRule="auto"/>
        <w:jc w:val="center"/>
        <w:rPr>
          <w:b/>
          <w:sz w:val="24"/>
          <w:szCs w:val="24"/>
        </w:rPr>
      </w:pPr>
      <w:r w:rsidRPr="005B093E">
        <w:rPr>
          <w:b/>
          <w:sz w:val="24"/>
          <w:szCs w:val="24"/>
        </w:rPr>
        <w:t>Enos Henrique Nogueira Ferreira</w:t>
      </w:r>
    </w:p>
    <w:p w14:paraId="7B76EA41" w14:textId="77777777" w:rsidR="003C0144" w:rsidRDefault="0045014F" w:rsidP="0045014F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C470A9">
        <w:rPr>
          <w:sz w:val="24"/>
          <w:szCs w:val="24"/>
        </w:rPr>
        <w:t>DEPUTADO ESTADUAL</w:t>
      </w:r>
    </w:p>
    <w:p w14:paraId="7B76EA42" w14:textId="77777777" w:rsidR="002F6F6F" w:rsidRPr="003C0144" w:rsidRDefault="002F6F6F" w:rsidP="00156D2C">
      <w:pPr>
        <w:spacing w:line="360" w:lineRule="auto"/>
        <w:jc w:val="both"/>
        <w:rPr>
          <w:sz w:val="24"/>
          <w:szCs w:val="24"/>
          <w:lang w:val="pt-BR"/>
        </w:rPr>
      </w:pPr>
    </w:p>
    <w:p w14:paraId="7B76EA43" w14:textId="77777777" w:rsidR="00624357" w:rsidRPr="00156D2C" w:rsidRDefault="00624357" w:rsidP="00156D2C">
      <w:pPr>
        <w:spacing w:line="360" w:lineRule="auto"/>
        <w:jc w:val="both"/>
      </w:pPr>
    </w:p>
    <w:p w14:paraId="7B76EA44" w14:textId="77777777" w:rsidR="00156D2C" w:rsidRPr="00156D2C" w:rsidRDefault="00156D2C">
      <w:pPr>
        <w:spacing w:line="360" w:lineRule="auto"/>
        <w:jc w:val="both"/>
      </w:pPr>
    </w:p>
    <w:sectPr w:rsidR="00156D2C" w:rsidRPr="00156D2C" w:rsidSect="007274F6">
      <w:headerReference w:type="default" r:id="rId6"/>
      <w:pgSz w:w="11910" w:h="16840"/>
      <w:pgMar w:top="2665" w:right="1420" w:bottom="280" w:left="1843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6EA47" w14:textId="77777777" w:rsidR="00541722" w:rsidRDefault="00541722">
      <w:r>
        <w:separator/>
      </w:r>
    </w:p>
  </w:endnote>
  <w:endnote w:type="continuationSeparator" w:id="0">
    <w:p w14:paraId="7B76EA48" w14:textId="77777777" w:rsidR="00541722" w:rsidRDefault="0054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EA45" w14:textId="77777777" w:rsidR="00541722" w:rsidRDefault="00541722">
      <w:r>
        <w:separator/>
      </w:r>
    </w:p>
  </w:footnote>
  <w:footnote w:type="continuationSeparator" w:id="0">
    <w:p w14:paraId="7B76EA46" w14:textId="77777777" w:rsidR="00541722" w:rsidRDefault="0054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EA49" w14:textId="6B4E7E5B" w:rsidR="000F0D48" w:rsidRDefault="005B093E">
    <w:pPr>
      <w:pStyle w:val="Corpodetexto"/>
      <w:spacing w:line="14" w:lineRule="auto"/>
      <w:rPr>
        <w:sz w:val="20"/>
      </w:rPr>
    </w:pPr>
  </w:p>
  <w:p w14:paraId="7B76EA4A" w14:textId="77777777" w:rsidR="000F0D48" w:rsidRDefault="005B093E">
    <w:pPr>
      <w:pStyle w:val="Corpodetexto"/>
      <w:spacing w:line="14" w:lineRule="auto"/>
      <w:rPr>
        <w:sz w:val="20"/>
      </w:rPr>
    </w:pPr>
  </w:p>
  <w:p w14:paraId="7B76EA4B" w14:textId="3D526B82" w:rsidR="008E56E1" w:rsidRDefault="000E6D2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7B76EA4C" wp14:editId="1DF33D36">
          <wp:simplePos x="0" y="0"/>
          <wp:positionH relativeFrom="page">
            <wp:align>center</wp:align>
          </wp:positionH>
          <wp:positionV relativeFrom="page">
            <wp:posOffset>660400</wp:posOffset>
          </wp:positionV>
          <wp:extent cx="585470" cy="584200"/>
          <wp:effectExtent l="0" t="0" r="5080" b="635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4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76EA4E" wp14:editId="7D3902F1">
              <wp:simplePos x="0" y="0"/>
              <wp:positionH relativeFrom="page">
                <wp:posOffset>2324100</wp:posOffset>
              </wp:positionH>
              <wp:positionV relativeFrom="topMargin">
                <wp:align>bottom</wp:align>
              </wp:positionV>
              <wp:extent cx="4337050" cy="416560"/>
              <wp:effectExtent l="0" t="0" r="635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8AF2E" w14:textId="57053D51" w:rsidR="000E6D2E" w:rsidRDefault="00FF6093" w:rsidP="000E6D2E">
                          <w:pPr>
                            <w:spacing w:before="12" w:line="247" w:lineRule="auto"/>
                            <w:ind w:left="-1843" w:right="12"/>
                            <w:jc w:val="center"/>
                            <w:rPr>
                              <w:b/>
                              <w:spacing w:val="1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</w:p>
                        <w:p w14:paraId="7B76EA50" w14:textId="4595C0F7" w:rsidR="008E56E1" w:rsidRDefault="00FF6093" w:rsidP="000E6D2E">
                          <w:pPr>
                            <w:spacing w:before="12" w:line="247" w:lineRule="auto"/>
                            <w:ind w:left="-1843" w:righ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MARANHÃO</w:t>
                          </w:r>
                        </w:p>
                        <w:p w14:paraId="7B76EA51" w14:textId="4E8E12F2" w:rsidR="008E56E1" w:rsidRDefault="00FF6093" w:rsidP="000E6D2E">
                          <w:pPr>
                            <w:spacing w:line="197" w:lineRule="exact"/>
                            <w:ind w:left="-184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Gabinete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0E6D2E" w:rsidRPr="000E6D2E">
                            <w:rPr>
                              <w:spacing w:val="-5"/>
                              <w:sz w:val="18"/>
                            </w:rPr>
                            <w:t>Gabinete do Deputado Enos Henrique Nogueira Ferreira</w:t>
                          </w:r>
                        </w:p>
                        <w:p w14:paraId="7B76EA52" w14:textId="77777777" w:rsidR="000F0D48" w:rsidRDefault="005B093E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6EA4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3pt;margin-top:0;width:341.5pt;height:32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A3tAIAAK8FAAAOAAAAZHJzL2Uyb0RvYy54bWysVNuOmzAQfa/Uf7D8znJZQgJastqFUFXa&#10;XqRtP8ABE6yCTW0nsK367x2bkGx2X6q2PFiDPT5zZuZ4bm7HrkUHKhUTPMX+lYcR5aWoGN+l+OuX&#10;wllhpDThFWkFpyl+ogrfrt++uRn6hAaiEW1FJQIQrpKhT3GjdZ+4riob2hF1JXrK4bAWsiMafuXO&#10;rSQZAL1r3cDzIncQsuqlKKlSsJtPh3ht8eualvpTXSuqUZti4KbtKu26Nau7viHJTpK+YeWRBvkL&#10;Fh1hHIKeoHKiCdpL9gqqY6UUStT6qhSdK+qaldTmANn43otsHhvSU5sLFEf1pzKp/wdbfjx8lohV&#10;KQ4w4qSDFmWEjQRVFGk6aoECU6OhVwm4PvbgrMd7MUKvbb6qfxDlN4W4yBrCd/ROSjE0lFTA0Tc3&#10;3WdXJxxlQLbDB1FBMLLXwgKNtexMAaEkCNChV0+n/gAPVMJmeH299BZwVMJZ6EeLyDbQJcl8u5dK&#10;v6OiQ8ZIsYT+W3RyeFDasCHJ7GKCcVGwtrUaaPnFBjhOOxAbrpozw8K29GfsxZvVZhU6YRBtnNDL&#10;c+euyEInKvzlIr/Osyz3f5m4fpg0rKooN2Fmefnhn7XvKPRJGCeBKdGyysAZSkrutlkr0YGAvAv7&#10;2ZrDydnNvaRhiwC5vEjJD0LvPoidIlotnbAIF0689FaO58f3ceSFcZgXlyk9ME7/PSU0pDheBItJ&#10;TGfSL3Lz7Pc6N5J0TMMAaVmX4tXJiSRGghte2dZqwtrJflYKQ/9cCmj33GgrWKPRSa163I6AYlS8&#10;FdUTSFcKUBaIEKYeGI2QPzAaYIKkWH3fE0kxat9zkL8ZN7MhZ2M7G4SXcDXFGqPJzPQ0lva9ZLsG&#10;kKcHxsUdPJGaWfWeWRwfFkwFm8Rxgpmx8/zfep3n7Po3AAAA//8DAFBLAwQUAAYACAAAACEASOTD&#10;Ed4AAAAIAQAADwAAAGRycy9kb3ducmV2LnhtbEyPzU7DMBCE70i8g7VI3KjNn0VDNlWF4ISESMOB&#10;oxNvk6jxOsRuG94e91Quq13NaPabfDW7QRxoCr1nhNuFAkHceNtzi/BVvd08gQjRsDWDZ0L4pQCr&#10;4vIiN5n1Ry7psImtSCEcMoPQxThmUoamI2fCwo/ESdv6yZmYzqmVdjLHFO4GeaeUls70nD50ZqSX&#10;jprdZu8Q1t9cvvY/H/VnuS37qloqftc7xOuref0MItIcz2Y44Sd0KBJT7fdsgxgQ7rVOXSJCmidZ&#10;PSzTViPoRw2yyOX/AsUfAAAA//8DAFBLAQItABQABgAIAAAAIQC2gziS/gAAAOEBAAATAAAAAAAA&#10;AAAAAAAAAAAAAABbQ29udGVudF9UeXBlc10ueG1sUEsBAi0AFAAGAAgAAAAhADj9If/WAAAAlAEA&#10;AAsAAAAAAAAAAAAAAAAALwEAAF9yZWxzLy5yZWxzUEsBAi0AFAAGAAgAAAAhAIRk8De0AgAArwUA&#10;AA4AAAAAAAAAAAAAAAAALgIAAGRycy9lMm9Eb2MueG1sUEsBAi0AFAAGAAgAAAAhAEjkwxHeAAAA&#10;CAEAAA8AAAAAAAAAAAAAAAAADgUAAGRycy9kb3ducmV2LnhtbFBLBQYAAAAABAAEAPMAAAAZBgAA&#10;AAA=&#10;" filled="f" stroked="f">
              <v:textbox inset="0,0,0,0">
                <w:txbxContent>
                  <w:p w14:paraId="1D18AF2E" w14:textId="57053D51" w:rsidR="000E6D2E" w:rsidRDefault="00FF6093" w:rsidP="000E6D2E">
                    <w:pPr>
                      <w:spacing w:before="12" w:line="247" w:lineRule="auto"/>
                      <w:ind w:left="-1843" w:right="12"/>
                      <w:jc w:val="center"/>
                      <w:rPr>
                        <w:b/>
                        <w:spacing w:val="1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</w:p>
                  <w:p w14:paraId="7B76EA50" w14:textId="4595C0F7" w:rsidR="008E56E1" w:rsidRDefault="00FF6093" w:rsidP="000E6D2E">
                    <w:pPr>
                      <w:spacing w:before="12" w:line="247" w:lineRule="auto"/>
                      <w:ind w:left="-1843" w:righ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MARANHÃO</w:t>
                    </w:r>
                  </w:p>
                  <w:p w14:paraId="7B76EA51" w14:textId="4E8E12F2" w:rsidR="008E56E1" w:rsidRDefault="00FF6093" w:rsidP="000E6D2E">
                    <w:pPr>
                      <w:spacing w:line="197" w:lineRule="exact"/>
                      <w:ind w:left="-184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Gabinete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 w:rsidR="000E6D2E" w:rsidRPr="000E6D2E">
                      <w:rPr>
                        <w:spacing w:val="-5"/>
                        <w:sz w:val="18"/>
                      </w:rPr>
                      <w:t>Gabinete do Deputado Enos Henrique Nogueira Ferreira</w:t>
                    </w:r>
                  </w:p>
                  <w:p w14:paraId="7B76EA52" w14:textId="77777777" w:rsidR="000F0D48" w:rsidRDefault="005B093E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85169"/>
    <w:rsid w:val="000E6D2E"/>
    <w:rsid w:val="00156D2C"/>
    <w:rsid w:val="00194B32"/>
    <w:rsid w:val="001C4375"/>
    <w:rsid w:val="002F6F6F"/>
    <w:rsid w:val="00340F82"/>
    <w:rsid w:val="003718EA"/>
    <w:rsid w:val="003A0583"/>
    <w:rsid w:val="003A2637"/>
    <w:rsid w:val="003A7804"/>
    <w:rsid w:val="003C0144"/>
    <w:rsid w:val="00425C60"/>
    <w:rsid w:val="0045014F"/>
    <w:rsid w:val="004B6E57"/>
    <w:rsid w:val="00541722"/>
    <w:rsid w:val="005B093E"/>
    <w:rsid w:val="00624357"/>
    <w:rsid w:val="00645A73"/>
    <w:rsid w:val="0072083A"/>
    <w:rsid w:val="007274F6"/>
    <w:rsid w:val="007C63D8"/>
    <w:rsid w:val="008730BF"/>
    <w:rsid w:val="00912352"/>
    <w:rsid w:val="00984FE7"/>
    <w:rsid w:val="009E72F3"/>
    <w:rsid w:val="009F5912"/>
    <w:rsid w:val="00B427D5"/>
    <w:rsid w:val="00B74E7C"/>
    <w:rsid w:val="00C95D70"/>
    <w:rsid w:val="00CD23B3"/>
    <w:rsid w:val="00CF169F"/>
    <w:rsid w:val="00D9775D"/>
    <w:rsid w:val="00E90130"/>
    <w:rsid w:val="00EA702A"/>
    <w:rsid w:val="00EE1D24"/>
    <w:rsid w:val="00F137D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6EA20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E6D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D2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6D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D2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Cliente</cp:lastModifiedBy>
  <cp:revision>3</cp:revision>
  <dcterms:created xsi:type="dcterms:W3CDTF">2025-07-07T17:52:00Z</dcterms:created>
  <dcterms:modified xsi:type="dcterms:W3CDTF">2025-07-07T17:59:00Z</dcterms:modified>
</cp:coreProperties>
</file>