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938FB" w14:textId="7D44F2AB" w:rsidR="00E0752A" w:rsidRPr="009362E3" w:rsidRDefault="00E0752A" w:rsidP="00B82AC0">
      <w:pPr>
        <w:pBdr>
          <w:top w:val="none" w:sz="0" w:space="0" w:color="auto"/>
          <w:left w:val="none" w:sz="0" w:space="0" w:color="auto"/>
          <w:bottom w:val="none" w:sz="0" w:space="0" w:color="auto"/>
          <w:right w:val="none" w:sz="0" w:space="0" w:color="auto"/>
          <w:between w:val="none" w:sz="0" w:space="0" w:color="auto"/>
          <w:bar w:val="none" w:sz="0" w:color="auto"/>
        </w:pBdr>
        <w:tabs>
          <w:tab w:val="right" w:pos="9639"/>
        </w:tabs>
        <w:adjustRightInd w:val="0"/>
        <w:ind w:right="-7"/>
        <w:rPr>
          <w:rFonts w:eastAsia="Times New Roman" w:cs="Times New Roman"/>
          <w:bCs/>
          <w:color w:val="auto"/>
          <w:sz w:val="23"/>
          <w:szCs w:val="23"/>
          <w:bdr w:val="none" w:sz="0" w:space="0" w:color="auto"/>
          <w:lang w:val="pt-BR"/>
          <w14:textOutline w14:w="0" w14:cap="rnd" w14:cmpd="sng" w14:algn="ctr">
            <w14:noFill/>
            <w14:prstDash w14:val="solid"/>
            <w14:bevel/>
          </w14:textOutline>
        </w:rPr>
      </w:pPr>
      <w:bookmarkStart w:id="0" w:name="_GoBack"/>
      <w:bookmarkEnd w:id="0"/>
      <w:r w:rsidRPr="009362E3">
        <w:rPr>
          <w:rFonts w:eastAsia="Times New Roman" w:cs="Times New Roman"/>
          <w:bCs/>
          <w:color w:val="auto"/>
          <w:sz w:val="23"/>
          <w:szCs w:val="23"/>
          <w:bdr w:val="none" w:sz="0" w:space="0" w:color="auto"/>
          <w:lang w:val="pt-BR"/>
          <w14:textOutline w14:w="0" w14:cap="rnd" w14:cmpd="sng" w14:algn="ctr">
            <w14:noFill/>
            <w14:prstDash w14:val="solid"/>
            <w14:bevel/>
          </w14:textOutline>
        </w:rPr>
        <w:t>MENSAGEM N</w:t>
      </w:r>
      <w:r w:rsidRPr="009362E3">
        <w:rPr>
          <w:rFonts w:eastAsia="Times New Roman" w:cs="Times New Roman"/>
          <w:bCs/>
          <w:color w:val="auto"/>
          <w:sz w:val="23"/>
          <w:szCs w:val="23"/>
          <w:bdr w:val="none" w:sz="0" w:space="0" w:color="auto"/>
          <w14:textOutline w14:w="0" w14:cap="rnd" w14:cmpd="sng" w14:algn="ctr">
            <w14:noFill/>
            <w14:prstDash w14:val="solid"/>
            <w14:bevel/>
          </w14:textOutline>
        </w:rPr>
        <w:t xml:space="preserve">º          </w:t>
      </w:r>
      <w:r w:rsidRPr="009362E3">
        <w:rPr>
          <w:rFonts w:eastAsia="Times New Roman" w:cs="Times New Roman"/>
          <w:bCs/>
          <w:color w:val="auto"/>
          <w:sz w:val="23"/>
          <w:szCs w:val="23"/>
          <w:bdr w:val="none" w:sz="0" w:space="0" w:color="auto"/>
          <w:lang w:val="pt-BR"/>
          <w14:textOutline w14:w="0" w14:cap="rnd" w14:cmpd="sng" w14:algn="ctr">
            <w14:noFill/>
            <w14:prstDash w14:val="solid"/>
            <w14:bevel/>
          </w14:textOutline>
        </w:rPr>
        <w:t>/202</w:t>
      </w:r>
      <w:r w:rsidR="00DE1700" w:rsidRPr="009362E3">
        <w:rPr>
          <w:rFonts w:eastAsia="Times New Roman" w:cs="Times New Roman"/>
          <w:bCs/>
          <w:color w:val="auto"/>
          <w:sz w:val="23"/>
          <w:szCs w:val="23"/>
          <w:bdr w:val="none" w:sz="0" w:space="0" w:color="auto"/>
          <w:lang w:val="pt-BR"/>
          <w14:textOutline w14:w="0" w14:cap="rnd" w14:cmpd="sng" w14:algn="ctr">
            <w14:noFill/>
            <w14:prstDash w14:val="solid"/>
            <w14:bevel/>
          </w14:textOutline>
        </w:rPr>
        <w:t>5</w:t>
      </w:r>
      <w:r w:rsidRPr="009362E3">
        <w:rPr>
          <w:rFonts w:eastAsia="Times New Roman" w:cs="Times New Roman"/>
          <w:bCs/>
          <w:color w:val="auto"/>
          <w:sz w:val="23"/>
          <w:szCs w:val="23"/>
          <w:bdr w:val="none" w:sz="0" w:space="0" w:color="auto"/>
          <w:lang w:val="pt-BR"/>
          <w14:textOutline w14:w="0" w14:cap="rnd" w14:cmpd="sng" w14:algn="ctr">
            <w14:noFill/>
            <w14:prstDash w14:val="solid"/>
            <w14:bevel/>
          </w14:textOutline>
        </w:rPr>
        <w:tab/>
        <w:t>S</w:t>
      </w:r>
      <w:r w:rsidRPr="009362E3">
        <w:rPr>
          <w:rFonts w:eastAsia="Times New Roman" w:cs="Times New Roman"/>
          <w:bCs/>
          <w:color w:val="auto"/>
          <w:sz w:val="23"/>
          <w:szCs w:val="23"/>
          <w:bdr w:val="none" w:sz="0" w:space="0" w:color="auto"/>
          <w14:textOutline w14:w="0" w14:cap="rnd" w14:cmpd="sng" w14:algn="ctr">
            <w14:noFill/>
            <w14:prstDash w14:val="solid"/>
            <w14:bevel/>
          </w14:textOutline>
        </w:rPr>
        <w:t>ã</w:t>
      </w:r>
      <w:r w:rsidRPr="009362E3">
        <w:rPr>
          <w:rFonts w:eastAsia="Times New Roman" w:cs="Times New Roman"/>
          <w:bCs/>
          <w:color w:val="auto"/>
          <w:sz w:val="23"/>
          <w:szCs w:val="23"/>
          <w:bdr w:val="none" w:sz="0" w:space="0" w:color="auto"/>
          <w:lang w:val="it-IT"/>
          <w14:textOutline w14:w="0" w14:cap="rnd" w14:cmpd="sng" w14:algn="ctr">
            <w14:noFill/>
            <w14:prstDash w14:val="solid"/>
            <w14:bevel/>
          </w14:textOutline>
        </w:rPr>
        <w:t>o Lu</w:t>
      </w:r>
      <w:r w:rsidRPr="009362E3">
        <w:rPr>
          <w:rFonts w:eastAsia="Times New Roman" w:cs="Times New Roman"/>
          <w:bCs/>
          <w:color w:val="auto"/>
          <w:sz w:val="23"/>
          <w:szCs w:val="23"/>
          <w:bdr w:val="none" w:sz="0" w:space="0" w:color="auto"/>
          <w14:textOutline w14:w="0" w14:cap="rnd" w14:cmpd="sng" w14:algn="ctr">
            <w14:noFill/>
            <w14:prstDash w14:val="solid"/>
            <w14:bevel/>
          </w14:textOutline>
        </w:rPr>
        <w:t>í</w:t>
      </w:r>
      <w:r w:rsidRPr="009362E3">
        <w:rPr>
          <w:rFonts w:eastAsia="Times New Roman" w:cs="Times New Roman"/>
          <w:bCs/>
          <w:color w:val="auto"/>
          <w:sz w:val="23"/>
          <w:szCs w:val="23"/>
          <w:bdr w:val="none" w:sz="0" w:space="0" w:color="auto"/>
          <w:lang w:val="pt-BR"/>
          <w14:textOutline w14:w="0" w14:cap="rnd" w14:cmpd="sng" w14:algn="ctr">
            <w14:noFill/>
            <w14:prstDash w14:val="solid"/>
            <w14:bevel/>
          </w14:textOutline>
        </w:rPr>
        <w:t>s,            de</w:t>
      </w:r>
      <w:r w:rsidR="00DE1700" w:rsidRPr="009362E3">
        <w:rPr>
          <w:rFonts w:eastAsia="Times New Roman" w:cs="Times New Roman"/>
          <w:bCs/>
          <w:color w:val="auto"/>
          <w:sz w:val="23"/>
          <w:szCs w:val="23"/>
          <w:bdr w:val="none" w:sz="0" w:space="0" w:color="auto"/>
          <w:lang w:val="pt-BR"/>
          <w14:textOutline w14:w="0" w14:cap="rnd" w14:cmpd="sng" w14:algn="ctr">
            <w14:noFill/>
            <w14:prstDash w14:val="solid"/>
            <w14:bevel/>
          </w14:textOutline>
        </w:rPr>
        <w:t xml:space="preserve"> </w:t>
      </w:r>
      <w:r w:rsidR="001F63DE">
        <w:rPr>
          <w:rFonts w:eastAsia="Times New Roman" w:cs="Times New Roman"/>
          <w:bCs/>
          <w:color w:val="auto"/>
          <w:sz w:val="23"/>
          <w:szCs w:val="23"/>
          <w:bdr w:val="none" w:sz="0" w:space="0" w:color="auto"/>
          <w:lang w:val="pt-BR"/>
          <w14:textOutline w14:w="0" w14:cap="rnd" w14:cmpd="sng" w14:algn="ctr">
            <w14:noFill/>
            <w14:prstDash w14:val="solid"/>
            <w14:bevel/>
          </w14:textOutline>
        </w:rPr>
        <w:t>agosto</w:t>
      </w:r>
      <w:r w:rsidR="00DE1700" w:rsidRPr="009362E3">
        <w:rPr>
          <w:rFonts w:eastAsia="Times New Roman" w:cs="Times New Roman"/>
          <w:bCs/>
          <w:color w:val="auto"/>
          <w:sz w:val="23"/>
          <w:szCs w:val="23"/>
          <w:bdr w:val="none" w:sz="0" w:space="0" w:color="auto"/>
          <w:lang w:val="pt-BR"/>
          <w14:textOutline w14:w="0" w14:cap="rnd" w14:cmpd="sng" w14:algn="ctr">
            <w14:noFill/>
            <w14:prstDash w14:val="solid"/>
            <w14:bevel/>
          </w14:textOutline>
        </w:rPr>
        <w:t xml:space="preserve"> </w:t>
      </w:r>
      <w:r w:rsidRPr="009362E3">
        <w:rPr>
          <w:rFonts w:eastAsia="Times New Roman" w:cs="Times New Roman"/>
          <w:bCs/>
          <w:color w:val="auto"/>
          <w:sz w:val="23"/>
          <w:szCs w:val="23"/>
          <w:bdr w:val="none" w:sz="0" w:space="0" w:color="auto"/>
          <w:lang w:val="pt-BR"/>
          <w14:textOutline w14:w="0" w14:cap="rnd" w14:cmpd="sng" w14:algn="ctr">
            <w14:noFill/>
            <w14:prstDash w14:val="solid"/>
            <w14:bevel/>
          </w14:textOutline>
        </w:rPr>
        <w:t>de 202</w:t>
      </w:r>
      <w:r w:rsidR="00DE1700" w:rsidRPr="009362E3">
        <w:rPr>
          <w:rFonts w:eastAsia="Times New Roman" w:cs="Times New Roman"/>
          <w:bCs/>
          <w:color w:val="auto"/>
          <w:sz w:val="23"/>
          <w:szCs w:val="23"/>
          <w:bdr w:val="none" w:sz="0" w:space="0" w:color="auto"/>
          <w:lang w:val="pt-BR"/>
          <w14:textOutline w14:w="0" w14:cap="rnd" w14:cmpd="sng" w14:algn="ctr">
            <w14:noFill/>
            <w14:prstDash w14:val="solid"/>
            <w14:bevel/>
          </w14:textOutline>
        </w:rPr>
        <w:t>5</w:t>
      </w:r>
      <w:r w:rsidRPr="009362E3">
        <w:rPr>
          <w:rFonts w:eastAsia="Times New Roman" w:cs="Times New Roman"/>
          <w:bCs/>
          <w:color w:val="auto"/>
          <w:sz w:val="23"/>
          <w:szCs w:val="23"/>
          <w:bdr w:val="none" w:sz="0" w:space="0" w:color="auto"/>
          <w:lang w:val="pt-BR"/>
          <w14:textOutline w14:w="0" w14:cap="rnd" w14:cmpd="sng" w14:algn="ctr">
            <w14:noFill/>
            <w14:prstDash w14:val="solid"/>
            <w14:bevel/>
          </w14:textOutline>
        </w:rPr>
        <w:t>.</w:t>
      </w:r>
    </w:p>
    <w:p w14:paraId="284823B0" w14:textId="77777777" w:rsidR="00670BA4" w:rsidRPr="009362E3" w:rsidRDefault="00670BA4" w:rsidP="00B82AC0">
      <w:pPr>
        <w:tabs>
          <w:tab w:val="right" w:pos="9065"/>
        </w:tabs>
        <w:ind w:right="-7"/>
        <w:rPr>
          <w:sz w:val="23"/>
          <w:szCs w:val="23"/>
        </w:rPr>
      </w:pPr>
    </w:p>
    <w:p w14:paraId="19ED6C84" w14:textId="77777777" w:rsidR="000A7C51" w:rsidRDefault="000A7C51" w:rsidP="000A7C51">
      <w:pPr>
        <w:tabs>
          <w:tab w:val="right" w:pos="9065"/>
        </w:tabs>
        <w:spacing w:before="120" w:after="120"/>
        <w:ind w:right="-7"/>
        <w:rPr>
          <w:i/>
          <w:iCs/>
          <w:color w:val="auto"/>
          <w:sz w:val="23"/>
          <w:szCs w:val="23"/>
        </w:rPr>
      </w:pPr>
    </w:p>
    <w:p w14:paraId="4D8824CA" w14:textId="5290D94E" w:rsidR="0005118D" w:rsidRPr="00027165" w:rsidRDefault="00B9487F" w:rsidP="00B82AC0">
      <w:pPr>
        <w:tabs>
          <w:tab w:val="right" w:pos="9065"/>
        </w:tabs>
        <w:spacing w:before="120" w:after="120"/>
        <w:ind w:right="-7" w:firstLine="1418"/>
        <w:rPr>
          <w:i/>
          <w:iCs/>
          <w:color w:val="auto"/>
          <w:sz w:val="23"/>
          <w:szCs w:val="23"/>
        </w:rPr>
      </w:pPr>
      <w:r w:rsidRPr="00027165">
        <w:rPr>
          <w:i/>
          <w:iCs/>
          <w:color w:val="auto"/>
          <w:sz w:val="23"/>
          <w:szCs w:val="23"/>
        </w:rPr>
        <w:t>Senhora Presidente,</w:t>
      </w:r>
    </w:p>
    <w:p w14:paraId="011E7911" w14:textId="09172E10" w:rsidR="000A7C51" w:rsidRDefault="000A7C51" w:rsidP="00B82AC0">
      <w:pPr>
        <w:tabs>
          <w:tab w:val="right" w:pos="9065"/>
        </w:tabs>
        <w:spacing w:before="120" w:after="120"/>
        <w:ind w:right="-7" w:firstLine="1418"/>
        <w:jc w:val="both"/>
        <w:rPr>
          <w:color w:val="auto"/>
          <w:sz w:val="23"/>
          <w:szCs w:val="23"/>
          <w:lang w:val="pt-BR"/>
        </w:rPr>
      </w:pPr>
    </w:p>
    <w:p w14:paraId="594EC7B8" w14:textId="77777777" w:rsidR="000A7C51" w:rsidRDefault="000A7C51" w:rsidP="00B82AC0">
      <w:pPr>
        <w:tabs>
          <w:tab w:val="right" w:pos="9065"/>
        </w:tabs>
        <w:spacing w:before="120" w:after="120"/>
        <w:ind w:right="-7" w:firstLine="1418"/>
        <w:jc w:val="both"/>
        <w:rPr>
          <w:color w:val="auto"/>
          <w:sz w:val="23"/>
          <w:szCs w:val="23"/>
          <w:lang w:val="pt-BR"/>
        </w:rPr>
      </w:pPr>
    </w:p>
    <w:p w14:paraId="275F8D06" w14:textId="0D3B7CD8" w:rsidR="000A7C51" w:rsidRDefault="009362E3" w:rsidP="001A241F">
      <w:pPr>
        <w:tabs>
          <w:tab w:val="right" w:pos="9065"/>
        </w:tabs>
        <w:spacing w:before="120" w:after="120"/>
        <w:ind w:right="-7" w:firstLine="1418"/>
        <w:jc w:val="both"/>
        <w:rPr>
          <w:color w:val="auto"/>
          <w:sz w:val="23"/>
          <w:szCs w:val="23"/>
          <w:lang w:val="pt-BR"/>
        </w:rPr>
      </w:pPr>
      <w:r w:rsidRPr="0099061A">
        <w:rPr>
          <w:color w:val="auto"/>
          <w:sz w:val="23"/>
          <w:szCs w:val="23"/>
          <w:lang w:val="pt-BR"/>
        </w:rPr>
        <w:t>Tenho a honra de submeter à deliberação dos Senhores Deputados e das Senhoras Deputadas o presente Projeto de Lei</w:t>
      </w:r>
      <w:r w:rsidR="00814633">
        <w:rPr>
          <w:color w:val="auto"/>
          <w:sz w:val="23"/>
          <w:szCs w:val="23"/>
          <w:lang w:val="pt-BR"/>
        </w:rPr>
        <w:t xml:space="preserve"> que </w:t>
      </w:r>
      <w:r w:rsidR="001B7B48" w:rsidRPr="001B7B48">
        <w:rPr>
          <w:color w:val="auto"/>
          <w:sz w:val="23"/>
          <w:szCs w:val="23"/>
          <w:lang w:val="pt-BR"/>
        </w:rPr>
        <w:t xml:space="preserve">institui </w:t>
      </w:r>
      <w:r w:rsidR="000A7C51" w:rsidRPr="000A7C51">
        <w:rPr>
          <w:color w:val="auto"/>
          <w:sz w:val="23"/>
          <w:szCs w:val="23"/>
          <w:lang w:val="pt-BR"/>
        </w:rPr>
        <w:t>o Programa Estadual de Alimentação Escolar – “Refeição de Verdade”, como política pública permanente do Estado do Maranhão, voltada a garantir o acesso a refeições adequadas e saudáveis durante o período escolar como medida essencial para promover a saúde, combater a desnutrição e melhorar o rendimento escolar.</w:t>
      </w:r>
    </w:p>
    <w:p w14:paraId="6DD9AD8E" w14:textId="080CC5CF" w:rsidR="000A7C51" w:rsidRDefault="00CA1487" w:rsidP="00B82AC0">
      <w:pPr>
        <w:tabs>
          <w:tab w:val="right" w:pos="9065"/>
        </w:tabs>
        <w:spacing w:before="120" w:after="120"/>
        <w:ind w:right="-7" w:firstLine="1418"/>
        <w:jc w:val="both"/>
        <w:rPr>
          <w:color w:val="auto"/>
          <w:sz w:val="23"/>
          <w:szCs w:val="23"/>
          <w:lang w:val="pt-BR"/>
        </w:rPr>
      </w:pPr>
      <w:r w:rsidRPr="00CA1487">
        <w:rPr>
          <w:color w:val="auto"/>
          <w:sz w:val="23"/>
          <w:szCs w:val="23"/>
          <w:lang w:val="pt-BR"/>
        </w:rPr>
        <w:t>O</w:t>
      </w:r>
      <w:r w:rsidR="000A7C51">
        <w:rPr>
          <w:color w:val="auto"/>
          <w:sz w:val="23"/>
          <w:szCs w:val="23"/>
          <w:lang w:val="pt-BR"/>
        </w:rPr>
        <w:t xml:space="preserve"> objetivo deste Projeto de Lei </w:t>
      </w:r>
      <w:r w:rsidR="000A7C51" w:rsidRPr="000A7C51">
        <w:rPr>
          <w:color w:val="auto"/>
          <w:sz w:val="23"/>
          <w:szCs w:val="23"/>
          <w:lang w:val="pt-BR"/>
        </w:rPr>
        <w:t>é fortalecer a política de alimentação escolar, assegurando a oferta regular de refeições nutritivas, seguras e culturalmente apropriadas aos alunos da rede pública de ensino.</w:t>
      </w:r>
    </w:p>
    <w:p w14:paraId="6D0D4314" w14:textId="0276742D" w:rsidR="000A7C51" w:rsidRDefault="000A7C51" w:rsidP="00B82AC0">
      <w:pPr>
        <w:tabs>
          <w:tab w:val="right" w:pos="9065"/>
        </w:tabs>
        <w:spacing w:before="120" w:after="120"/>
        <w:ind w:right="-7" w:firstLine="1418"/>
        <w:jc w:val="both"/>
        <w:rPr>
          <w:color w:val="auto"/>
          <w:sz w:val="23"/>
          <w:szCs w:val="23"/>
          <w:lang w:val="pt-BR"/>
        </w:rPr>
      </w:pPr>
      <w:r w:rsidRPr="000A7C51">
        <w:rPr>
          <w:color w:val="auto"/>
          <w:sz w:val="23"/>
          <w:szCs w:val="23"/>
          <w:lang w:val="pt-BR"/>
        </w:rPr>
        <w:t xml:space="preserve">A </w:t>
      </w:r>
      <w:r>
        <w:rPr>
          <w:color w:val="auto"/>
          <w:sz w:val="23"/>
          <w:szCs w:val="23"/>
          <w:lang w:val="pt-BR"/>
        </w:rPr>
        <w:t xml:space="preserve">proposta legislativa </w:t>
      </w:r>
      <w:r w:rsidRPr="000A7C51">
        <w:rPr>
          <w:color w:val="auto"/>
          <w:sz w:val="23"/>
          <w:szCs w:val="23"/>
          <w:lang w:val="pt-BR"/>
        </w:rPr>
        <w:t>para ampliar a oferta alimentar tem caráter de urgência diante da crescente insegurança alimentar enfrentada por número considerável de famílias maranhenses. Ao mesmo tempo, o aprimoramento nutricional é fundamental para combater problemas como a obesidade infantil, a desnutrição e as deficiências de micronutrientes que afetam o desenvolvimento cognitivo e físico dos alunos.</w:t>
      </w:r>
    </w:p>
    <w:p w14:paraId="7860AC33" w14:textId="1D7953CE" w:rsidR="000A7C51" w:rsidRPr="000A7C51" w:rsidRDefault="000A7C51" w:rsidP="000A7C51">
      <w:pPr>
        <w:tabs>
          <w:tab w:val="right" w:pos="9065"/>
        </w:tabs>
        <w:spacing w:before="120" w:after="120"/>
        <w:ind w:right="-7" w:firstLine="1418"/>
        <w:jc w:val="both"/>
        <w:rPr>
          <w:color w:val="auto"/>
          <w:sz w:val="23"/>
          <w:szCs w:val="23"/>
          <w:lang w:val="pt-BR"/>
        </w:rPr>
      </w:pPr>
      <w:r w:rsidRPr="000A7C51">
        <w:rPr>
          <w:color w:val="auto"/>
          <w:sz w:val="23"/>
          <w:szCs w:val="23"/>
          <w:lang w:val="pt-BR"/>
        </w:rPr>
        <w:t>Ademais, a proposta visa promover a valorização da agricultura familiar, os beneficiários de programas socias, a inclusão de alimentos orgânicos e regionais e a educação alimentar e nutricional como parte integrante do processo de ensino-aprendizagem.</w:t>
      </w:r>
    </w:p>
    <w:p w14:paraId="2FBB1591" w14:textId="77777777" w:rsidR="000A7C51" w:rsidRPr="000A7C51" w:rsidRDefault="000A7C51" w:rsidP="000A7C51">
      <w:pPr>
        <w:tabs>
          <w:tab w:val="right" w:pos="9065"/>
        </w:tabs>
        <w:spacing w:before="120" w:after="120"/>
        <w:ind w:right="-7" w:firstLine="1418"/>
        <w:jc w:val="both"/>
        <w:rPr>
          <w:color w:val="auto"/>
          <w:sz w:val="23"/>
          <w:szCs w:val="23"/>
          <w:lang w:val="pt-BR"/>
        </w:rPr>
      </w:pPr>
      <w:r w:rsidRPr="000A7C51">
        <w:rPr>
          <w:color w:val="auto"/>
          <w:sz w:val="23"/>
          <w:szCs w:val="23"/>
          <w:lang w:val="pt-BR"/>
        </w:rPr>
        <w:t>Alunos bem alimentados apresentam maior capacidade de concentração, menor taxa de evasão escolar e melhor desempenho acadêmico. Por outro lado, a ausência de uma alimentação adequada contribui para o aumento da vulnerabilidade social, agravando situações de insegurança alimentar e a desigualdade social.</w:t>
      </w:r>
    </w:p>
    <w:p w14:paraId="37372B07" w14:textId="77777777" w:rsidR="000A7C51" w:rsidRPr="000A7C51" w:rsidRDefault="000A7C51" w:rsidP="000A7C51">
      <w:pPr>
        <w:tabs>
          <w:tab w:val="right" w:pos="9065"/>
        </w:tabs>
        <w:spacing w:before="120" w:after="120"/>
        <w:ind w:right="-7" w:firstLine="1418"/>
        <w:jc w:val="both"/>
        <w:rPr>
          <w:color w:val="auto"/>
          <w:sz w:val="23"/>
          <w:szCs w:val="23"/>
          <w:lang w:val="pt-BR"/>
        </w:rPr>
      </w:pPr>
      <w:r w:rsidRPr="000A7C51">
        <w:rPr>
          <w:color w:val="auto"/>
          <w:sz w:val="23"/>
          <w:szCs w:val="23"/>
          <w:lang w:val="pt-BR"/>
        </w:rPr>
        <w:t>Portanto, a aprovação desta proposta representa um avanço significativo na garantia do direito à alimentação adequada, contribuindo diretamente para a construção de uma escola mais justa, inclusiva e promotora de cidadania, reforçando o compromisso do Estado do Maranhão com o bem-estar e o futuro das novas gerações.</w:t>
      </w:r>
    </w:p>
    <w:p w14:paraId="7C49485F" w14:textId="25AA1CD3" w:rsidR="00CA1487" w:rsidRDefault="000A7C51" w:rsidP="000A7C51">
      <w:pPr>
        <w:tabs>
          <w:tab w:val="right" w:pos="9065"/>
        </w:tabs>
        <w:spacing w:before="120" w:after="120"/>
        <w:ind w:right="-7" w:firstLine="1418"/>
        <w:jc w:val="both"/>
        <w:rPr>
          <w:color w:val="auto"/>
          <w:sz w:val="23"/>
          <w:szCs w:val="23"/>
          <w:lang w:val="pt-BR"/>
        </w:rPr>
      </w:pPr>
      <w:r w:rsidRPr="000A7C51">
        <w:rPr>
          <w:color w:val="auto"/>
          <w:sz w:val="23"/>
          <w:szCs w:val="23"/>
          <w:lang w:val="pt-BR"/>
        </w:rPr>
        <w:t>A proposta está em consonância com o princípio constitucional da eficiência administrativa e com as diretrizes da política agrícola, ambos insculpidos nos arts. 6º; 37; 155, § 2º, XII, “g”; 208, VII e 227 da Constituição Federal.</w:t>
      </w:r>
    </w:p>
    <w:p w14:paraId="7B9B66A1" w14:textId="77777777" w:rsidR="009362E3" w:rsidRPr="00027165" w:rsidRDefault="009362E3" w:rsidP="00B82AC0">
      <w:pPr>
        <w:tabs>
          <w:tab w:val="left" w:pos="8585"/>
          <w:tab w:val="right" w:pos="9072"/>
        </w:tabs>
        <w:ind w:right="-7"/>
        <w:jc w:val="both"/>
        <w:rPr>
          <w:color w:val="auto"/>
          <w:sz w:val="23"/>
          <w:szCs w:val="23"/>
        </w:rPr>
      </w:pPr>
    </w:p>
    <w:p w14:paraId="43F09D73" w14:textId="4E5B2629" w:rsidR="0099061A" w:rsidRDefault="0099061A" w:rsidP="00B82AC0">
      <w:pPr>
        <w:ind w:right="-7"/>
        <w:jc w:val="both"/>
        <w:rPr>
          <w:color w:val="auto"/>
          <w:sz w:val="23"/>
          <w:szCs w:val="23"/>
        </w:rPr>
      </w:pPr>
    </w:p>
    <w:p w14:paraId="19D3CDB6" w14:textId="77777777" w:rsidR="000A7C51" w:rsidRDefault="000A7C51" w:rsidP="00B82AC0">
      <w:pPr>
        <w:ind w:right="-7"/>
        <w:jc w:val="both"/>
        <w:rPr>
          <w:color w:val="auto"/>
          <w:sz w:val="23"/>
          <w:szCs w:val="23"/>
        </w:rPr>
      </w:pPr>
    </w:p>
    <w:p w14:paraId="3C96A80A" w14:textId="1776CF04" w:rsidR="009362E3" w:rsidRPr="00027165" w:rsidRDefault="009362E3" w:rsidP="00B82AC0">
      <w:pPr>
        <w:ind w:right="-7"/>
        <w:jc w:val="both"/>
        <w:rPr>
          <w:color w:val="auto"/>
          <w:sz w:val="23"/>
          <w:szCs w:val="23"/>
        </w:rPr>
      </w:pPr>
      <w:r w:rsidRPr="00027165">
        <w:rPr>
          <w:color w:val="auto"/>
          <w:sz w:val="23"/>
          <w:szCs w:val="23"/>
        </w:rPr>
        <w:t>A Sua Excelência a Senhora</w:t>
      </w:r>
    </w:p>
    <w:p w14:paraId="7AB9522F" w14:textId="77777777" w:rsidR="009362E3" w:rsidRPr="00027165" w:rsidRDefault="009362E3" w:rsidP="00B82AC0">
      <w:pPr>
        <w:ind w:right="-7"/>
        <w:jc w:val="both"/>
        <w:rPr>
          <w:color w:val="auto"/>
          <w:sz w:val="23"/>
          <w:szCs w:val="23"/>
        </w:rPr>
      </w:pPr>
      <w:r w:rsidRPr="00027165">
        <w:rPr>
          <w:color w:val="auto"/>
          <w:sz w:val="23"/>
          <w:szCs w:val="23"/>
        </w:rPr>
        <w:t>Deputada Estadual IRACEMA VALE</w:t>
      </w:r>
    </w:p>
    <w:p w14:paraId="3292CB03" w14:textId="77777777" w:rsidR="009362E3" w:rsidRPr="00027165" w:rsidRDefault="009362E3" w:rsidP="00B82AC0">
      <w:pPr>
        <w:ind w:right="-7"/>
        <w:jc w:val="both"/>
        <w:rPr>
          <w:color w:val="auto"/>
          <w:sz w:val="23"/>
          <w:szCs w:val="23"/>
        </w:rPr>
      </w:pPr>
      <w:r w:rsidRPr="00027165">
        <w:rPr>
          <w:color w:val="auto"/>
          <w:sz w:val="23"/>
          <w:szCs w:val="23"/>
        </w:rPr>
        <w:t>Presidente da Assembleia Legislativa do Estado do Maranhão</w:t>
      </w:r>
    </w:p>
    <w:p w14:paraId="44830855" w14:textId="77777777" w:rsidR="009362E3" w:rsidRPr="00027165" w:rsidRDefault="009362E3" w:rsidP="00B82AC0">
      <w:pPr>
        <w:ind w:right="-7"/>
        <w:jc w:val="both"/>
        <w:rPr>
          <w:color w:val="auto"/>
          <w:sz w:val="23"/>
          <w:szCs w:val="23"/>
        </w:rPr>
      </w:pPr>
      <w:r w:rsidRPr="00027165">
        <w:rPr>
          <w:color w:val="auto"/>
          <w:sz w:val="23"/>
          <w:szCs w:val="23"/>
        </w:rPr>
        <w:t>Palácio Manuel Beckman</w:t>
      </w:r>
    </w:p>
    <w:p w14:paraId="71E38156" w14:textId="23520393" w:rsidR="009362E3" w:rsidRDefault="009362E3" w:rsidP="00B82AC0">
      <w:pPr>
        <w:ind w:right="-7"/>
        <w:jc w:val="both"/>
        <w:rPr>
          <w:color w:val="auto"/>
          <w:sz w:val="23"/>
          <w:szCs w:val="23"/>
        </w:rPr>
      </w:pPr>
      <w:r w:rsidRPr="00027165">
        <w:rPr>
          <w:color w:val="auto"/>
          <w:sz w:val="23"/>
          <w:szCs w:val="23"/>
        </w:rPr>
        <w:t>Local</w:t>
      </w:r>
    </w:p>
    <w:p w14:paraId="1C5FDD1F" w14:textId="24B2AE84" w:rsidR="000A7C51" w:rsidRDefault="000A7C51" w:rsidP="00B82AC0">
      <w:pPr>
        <w:ind w:right="-7"/>
        <w:jc w:val="both"/>
        <w:rPr>
          <w:color w:val="auto"/>
          <w:sz w:val="23"/>
          <w:szCs w:val="23"/>
        </w:rPr>
      </w:pPr>
    </w:p>
    <w:p w14:paraId="75DDBB47" w14:textId="566699A0" w:rsidR="000A7C51" w:rsidRDefault="000A7C51" w:rsidP="00B82AC0">
      <w:pPr>
        <w:ind w:right="-7"/>
        <w:jc w:val="both"/>
        <w:rPr>
          <w:color w:val="auto"/>
          <w:sz w:val="23"/>
          <w:szCs w:val="23"/>
        </w:rPr>
      </w:pPr>
    </w:p>
    <w:p w14:paraId="2D7E4559" w14:textId="77777777" w:rsidR="000A7C51" w:rsidRPr="0099061A" w:rsidRDefault="000A7C51" w:rsidP="000A7C51">
      <w:pPr>
        <w:tabs>
          <w:tab w:val="left" w:pos="8585"/>
          <w:tab w:val="right" w:pos="9072"/>
        </w:tabs>
        <w:spacing w:before="120" w:after="120"/>
        <w:ind w:right="-7" w:firstLine="1418"/>
        <w:jc w:val="both"/>
        <w:rPr>
          <w:color w:val="auto"/>
          <w:sz w:val="23"/>
          <w:szCs w:val="23"/>
        </w:rPr>
      </w:pPr>
      <w:r w:rsidRPr="0099061A">
        <w:rPr>
          <w:color w:val="auto"/>
          <w:sz w:val="23"/>
          <w:szCs w:val="23"/>
        </w:rPr>
        <w:lastRenderedPageBreak/>
        <w:t>Com estes argumentos que considero suficientes para justificar o Projeto de Lei em apreço, minha expectativa é de que o Digno Parlamento Maranhense lhe dê boa acolhida.</w:t>
      </w:r>
    </w:p>
    <w:p w14:paraId="60374178" w14:textId="1142A3EB" w:rsidR="000A7C51" w:rsidRDefault="000A7C51" w:rsidP="000A7C51">
      <w:pPr>
        <w:tabs>
          <w:tab w:val="left" w:pos="8585"/>
          <w:tab w:val="right" w:pos="9072"/>
        </w:tabs>
        <w:spacing w:before="120" w:after="120"/>
        <w:ind w:right="-7" w:firstLine="1418"/>
        <w:jc w:val="both"/>
        <w:rPr>
          <w:color w:val="auto"/>
          <w:sz w:val="23"/>
          <w:szCs w:val="23"/>
        </w:rPr>
      </w:pPr>
      <w:r w:rsidRPr="0099061A">
        <w:rPr>
          <w:color w:val="auto"/>
          <w:sz w:val="23"/>
          <w:szCs w:val="23"/>
        </w:rPr>
        <w:t>Aproveito o ensejo para reiterar a Vossa Excelência e aos seus ilustres pares os meus elevados protestos de apreço e consideração.</w:t>
      </w:r>
    </w:p>
    <w:p w14:paraId="44971A34" w14:textId="73D520B1" w:rsidR="000A7C51" w:rsidRDefault="000A7C51" w:rsidP="000A7C51">
      <w:pPr>
        <w:tabs>
          <w:tab w:val="left" w:pos="8585"/>
          <w:tab w:val="right" w:pos="9072"/>
        </w:tabs>
        <w:spacing w:before="120" w:after="120"/>
        <w:ind w:right="-7"/>
        <w:jc w:val="both"/>
        <w:rPr>
          <w:color w:val="auto"/>
          <w:sz w:val="23"/>
          <w:szCs w:val="23"/>
        </w:rPr>
      </w:pPr>
    </w:p>
    <w:p w14:paraId="54A029CC" w14:textId="77777777" w:rsidR="000A7C51" w:rsidRPr="00A167FD" w:rsidRDefault="000A7C51" w:rsidP="000A7C51">
      <w:pPr>
        <w:spacing w:after="200"/>
        <w:ind w:firstLine="1418"/>
        <w:jc w:val="both"/>
      </w:pPr>
      <w:r w:rsidRPr="00A167FD">
        <w:t>Atenciosamente,</w:t>
      </w:r>
    </w:p>
    <w:p w14:paraId="1F705B24" w14:textId="77777777" w:rsidR="000A7C51" w:rsidRPr="00A167FD" w:rsidRDefault="000A7C51" w:rsidP="000A7C51">
      <w:pPr>
        <w:adjustRightInd w:val="0"/>
        <w:spacing w:after="200"/>
        <w:ind w:right="-283"/>
      </w:pPr>
    </w:p>
    <w:p w14:paraId="34653A5D" w14:textId="77777777" w:rsidR="000A7C51" w:rsidRPr="00A167FD" w:rsidRDefault="000A7C51" w:rsidP="000A7C51">
      <w:pPr>
        <w:spacing w:after="200"/>
        <w:ind w:right="-283"/>
        <w:jc w:val="center"/>
      </w:pPr>
      <w:r w:rsidRPr="00A167FD">
        <w:t>CARLOS BRANDÃO</w:t>
      </w:r>
      <w:r w:rsidRPr="00A167FD">
        <w:br/>
        <w:t>Governador do Estado do Maranhão</w:t>
      </w:r>
    </w:p>
    <w:p w14:paraId="52542468" w14:textId="77777777" w:rsidR="000A7C51" w:rsidRPr="0099061A" w:rsidRDefault="000A7C51" w:rsidP="000A7C51">
      <w:pPr>
        <w:tabs>
          <w:tab w:val="left" w:pos="8585"/>
          <w:tab w:val="right" w:pos="9072"/>
        </w:tabs>
        <w:spacing w:before="120" w:after="120"/>
        <w:ind w:right="-7"/>
        <w:jc w:val="both"/>
        <w:rPr>
          <w:color w:val="auto"/>
          <w:sz w:val="23"/>
          <w:szCs w:val="23"/>
        </w:rPr>
      </w:pPr>
    </w:p>
    <w:p w14:paraId="392076E7" w14:textId="77777777" w:rsidR="000A7C51" w:rsidRPr="00027165" w:rsidRDefault="000A7C51" w:rsidP="00B82AC0">
      <w:pPr>
        <w:ind w:right="-7"/>
        <w:jc w:val="both"/>
        <w:rPr>
          <w:color w:val="auto"/>
          <w:sz w:val="23"/>
          <w:szCs w:val="23"/>
        </w:rPr>
      </w:pPr>
    </w:p>
    <w:p w14:paraId="3FE5C5FD" w14:textId="77777777" w:rsidR="009362E3" w:rsidRPr="00027165" w:rsidRDefault="009362E3" w:rsidP="00B82AC0">
      <w:pPr>
        <w:tabs>
          <w:tab w:val="left" w:pos="8585"/>
          <w:tab w:val="right" w:pos="9072"/>
        </w:tabs>
        <w:ind w:right="-7"/>
        <w:jc w:val="both"/>
        <w:rPr>
          <w:color w:val="auto"/>
          <w:sz w:val="23"/>
          <w:szCs w:val="23"/>
        </w:rPr>
      </w:pPr>
    </w:p>
    <w:p w14:paraId="4C93762B" w14:textId="249E29A3" w:rsidR="00F9731D" w:rsidRDefault="00F9731D" w:rsidP="00B82AC0">
      <w:pPr>
        <w:ind w:right="-7"/>
        <w:rPr>
          <w:sz w:val="28"/>
          <w:szCs w:val="28"/>
        </w:rPr>
      </w:pPr>
      <w:r>
        <w:rPr>
          <w:sz w:val="28"/>
          <w:szCs w:val="28"/>
        </w:rPr>
        <w:br w:type="page"/>
      </w:r>
    </w:p>
    <w:p w14:paraId="666A5F64" w14:textId="707ED3E2" w:rsidR="0005118D" w:rsidRDefault="00B9487F" w:rsidP="00B82AC0">
      <w:pPr>
        <w:ind w:right="-7"/>
        <w:rPr>
          <w:sz w:val="28"/>
          <w:szCs w:val="28"/>
        </w:rPr>
      </w:pPr>
      <w:r w:rsidRPr="003B444F">
        <w:rPr>
          <w:sz w:val="28"/>
          <w:szCs w:val="28"/>
        </w:rPr>
        <w:lastRenderedPageBreak/>
        <w:t>PROJETO DE LEI</w:t>
      </w:r>
    </w:p>
    <w:p w14:paraId="41271025" w14:textId="77777777" w:rsidR="004D64CA" w:rsidRPr="003B444F" w:rsidRDefault="004D64CA" w:rsidP="00B82AC0">
      <w:pPr>
        <w:ind w:right="-7"/>
        <w:rPr>
          <w:sz w:val="28"/>
          <w:szCs w:val="28"/>
        </w:rPr>
      </w:pPr>
    </w:p>
    <w:p w14:paraId="771A707D" w14:textId="1C46BCD3" w:rsidR="00D55BF4" w:rsidRDefault="00D55BF4" w:rsidP="00B82AC0">
      <w:pPr>
        <w:ind w:left="5670" w:right="-7"/>
        <w:jc w:val="both"/>
      </w:pPr>
      <w:r w:rsidRPr="00D55BF4">
        <w:t>Dispõe sobre a instituição do Programa Refeição de Verdade para a educação básica.</w:t>
      </w:r>
    </w:p>
    <w:p w14:paraId="47179DBE" w14:textId="77777777" w:rsidR="00DE1700" w:rsidRDefault="00DE1700" w:rsidP="00B82AC0">
      <w:pPr>
        <w:ind w:right="-7"/>
        <w:jc w:val="both"/>
      </w:pPr>
    </w:p>
    <w:p w14:paraId="5B4CF754" w14:textId="5CB63FAF" w:rsidR="00222709" w:rsidRDefault="00736965" w:rsidP="00B82AC0">
      <w:pPr>
        <w:pStyle w:val="LO-normal"/>
        <w:spacing w:before="280" w:after="280" w:line="240" w:lineRule="auto"/>
        <w:ind w:right="-7" w:firstLine="141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1º</w:t>
      </w:r>
      <w:r>
        <w:rPr>
          <w:rFonts w:ascii="Times New Roman" w:eastAsia="Times New Roman" w:hAnsi="Times New Roman" w:cs="Times New Roman"/>
          <w:sz w:val="24"/>
          <w:szCs w:val="24"/>
        </w:rPr>
        <w:t xml:space="preserve"> </w:t>
      </w:r>
      <w:r w:rsidR="00D55BF4" w:rsidRPr="00D55BF4">
        <w:rPr>
          <w:rFonts w:ascii="Times New Roman" w:eastAsia="Times New Roman" w:hAnsi="Times New Roman" w:cs="Times New Roman"/>
          <w:sz w:val="24"/>
          <w:szCs w:val="24"/>
        </w:rPr>
        <w:t>Fica instituído o Programa Refeição de Verdade para a educação básica pela transferência de recursos financeiros às unidades executoras da Rede Estadual de Ensino com o objetivo de suprir as necessidades nutricionais dos estudantes durante o período letivo, por meio de ações de educação alimentar e nutricional e da oferta de refeições que cubram as suas necessidades nutricionais durante o período letivo.</w:t>
      </w:r>
    </w:p>
    <w:p w14:paraId="6F32CE6F" w14:textId="77777777" w:rsid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b/>
          <w:bCs/>
          <w:sz w:val="24"/>
          <w:szCs w:val="24"/>
        </w:rPr>
        <w:t>Art. 2º</w:t>
      </w:r>
      <w:r w:rsidRPr="00D55BF4">
        <w:rPr>
          <w:rFonts w:ascii="Times New Roman" w:eastAsia="Times New Roman" w:hAnsi="Times New Roman" w:cs="Times New Roman"/>
          <w:sz w:val="24"/>
          <w:szCs w:val="24"/>
        </w:rPr>
        <w:t xml:space="preserve"> São diretrizes da alimentação escolar:</w:t>
      </w:r>
    </w:p>
    <w:p w14:paraId="5475555B" w14:textId="30B01C1A"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sz w:val="24"/>
          <w:szCs w:val="24"/>
        </w:rPr>
        <w:t xml:space="preserve">I - o emprego da alimentação saudável e adequada, compreendendo o uso de alimentos variados, seguros, que respeitem a cultura, as tradições e os hábitos alimentares saudáveis; </w:t>
      </w:r>
    </w:p>
    <w:p w14:paraId="34586C23" w14:textId="77777777"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sz w:val="24"/>
          <w:szCs w:val="24"/>
        </w:rPr>
        <w:t xml:space="preserve">II - a inclusão da educação alimentar e nutricional no processo de ensino e aprendizagem, que perpassa pelo currículo escolar, abordando o tema alimentação e nutrição e o desenvolvimento de práticas saudáveis de vida, na perspectiva da segurança alimentar e nutricional; </w:t>
      </w:r>
    </w:p>
    <w:p w14:paraId="3F3939A8" w14:textId="77777777"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sz w:val="24"/>
          <w:szCs w:val="24"/>
        </w:rPr>
        <w:t xml:space="preserve">III - a universalidade do atendimento aos alunos matriculados na rede pública estadual de educação básica; </w:t>
      </w:r>
    </w:p>
    <w:p w14:paraId="1165ABB0" w14:textId="77777777"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sz w:val="24"/>
          <w:szCs w:val="24"/>
        </w:rPr>
        <w:t>IV - o direito à alimentação escolar, visando a garantir segurança alimentar e nutricional dos alunos, com acesso de forma igualitária, respeitando as diferenças biológicas entre idades e condições de saúde dos alunos que necessitem de atenção específica e aqueles que se encontram em vulnerabilidade social;</w:t>
      </w:r>
    </w:p>
    <w:p w14:paraId="0478479F" w14:textId="77777777"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sz w:val="24"/>
          <w:szCs w:val="24"/>
        </w:rPr>
        <w:t xml:space="preserve">V - a participação da comunidade no controle social, no acompanhamento das ações realizadas para garantir a oferta da alimentação escolar saudável e adequada; </w:t>
      </w:r>
    </w:p>
    <w:p w14:paraId="15605995" w14:textId="77777777"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sz w:val="24"/>
          <w:szCs w:val="24"/>
        </w:rPr>
        <w:t>VI – a inclusão de famílias em situação de vulnerabilidade, incluindo a capacitação e o meios de empregabilidade para promover a inclusão socioprodutiva e a autonomia financeira, especialmente aos beneficiários do Programa Maranhão Livre da Fome instituído pela Lei Estadual n.º 12.502, de 13 de março de 2025.</w:t>
      </w:r>
    </w:p>
    <w:p w14:paraId="2C597329" w14:textId="77777777"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b/>
          <w:bCs/>
          <w:sz w:val="24"/>
          <w:szCs w:val="24"/>
        </w:rPr>
        <w:t>Art. 3º</w:t>
      </w:r>
      <w:r w:rsidRPr="00D55BF4">
        <w:rPr>
          <w:rFonts w:ascii="Times New Roman" w:eastAsia="Times New Roman" w:hAnsi="Times New Roman" w:cs="Times New Roman"/>
          <w:sz w:val="24"/>
          <w:szCs w:val="24"/>
        </w:rPr>
        <w:t xml:space="preserve"> Os estudantes beneficiados pelo Programa são aqueles matriculados na Educação Básica com suas modalidades e diversidades da Rede Estadual de Ensino, incluindo os alunos matriculados nas entidades filantrópicas ou por elas mantidos.</w:t>
      </w:r>
    </w:p>
    <w:p w14:paraId="7EA3B10D" w14:textId="77777777"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b/>
          <w:bCs/>
          <w:sz w:val="24"/>
          <w:szCs w:val="24"/>
        </w:rPr>
        <w:lastRenderedPageBreak/>
        <w:t>Art. 4º</w:t>
      </w:r>
      <w:r w:rsidRPr="00D55BF4">
        <w:rPr>
          <w:rFonts w:ascii="Times New Roman" w:eastAsia="Times New Roman" w:hAnsi="Times New Roman" w:cs="Times New Roman"/>
          <w:sz w:val="24"/>
          <w:szCs w:val="24"/>
        </w:rPr>
        <w:t xml:space="preserve"> À Secretaria de Estado da Educação, por meio das Unidades Regionais de Educação, compete acompanhar e orientar as unidades escolares, conforme as seguintes atividades:</w:t>
      </w:r>
    </w:p>
    <w:p w14:paraId="68CC32A9" w14:textId="5B6533AD"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sz w:val="24"/>
          <w:szCs w:val="24"/>
        </w:rPr>
        <w:t xml:space="preserve">I </w:t>
      </w:r>
      <w:r w:rsidR="00BA1A3D" w:rsidRPr="00D55BF4">
        <w:rPr>
          <w:rFonts w:ascii="Times New Roman" w:eastAsia="Times New Roman" w:hAnsi="Times New Roman" w:cs="Times New Roman"/>
          <w:sz w:val="24"/>
          <w:szCs w:val="24"/>
        </w:rPr>
        <w:t>- notificar</w:t>
      </w:r>
      <w:r w:rsidRPr="00D55BF4">
        <w:rPr>
          <w:rFonts w:ascii="Times New Roman" w:eastAsia="Times New Roman" w:hAnsi="Times New Roman" w:cs="Times New Roman"/>
          <w:sz w:val="24"/>
          <w:szCs w:val="24"/>
        </w:rPr>
        <w:t xml:space="preserve"> os gestores que não apresentarem a Prestação de Contas no prazo estabelecido pelo setor de Prestação de Contas; </w:t>
      </w:r>
    </w:p>
    <w:p w14:paraId="7CC06FCF" w14:textId="443AF6E1"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sz w:val="24"/>
          <w:szCs w:val="24"/>
        </w:rPr>
        <w:t xml:space="preserve">II </w:t>
      </w:r>
      <w:r w:rsidR="00BA1A3D" w:rsidRPr="00D55BF4">
        <w:rPr>
          <w:rFonts w:ascii="Times New Roman" w:eastAsia="Times New Roman" w:hAnsi="Times New Roman" w:cs="Times New Roman"/>
          <w:sz w:val="24"/>
          <w:szCs w:val="24"/>
        </w:rPr>
        <w:t>- acompanhar</w:t>
      </w:r>
      <w:r w:rsidRPr="00D55BF4">
        <w:rPr>
          <w:rFonts w:ascii="Times New Roman" w:eastAsia="Times New Roman" w:hAnsi="Times New Roman" w:cs="Times New Roman"/>
          <w:sz w:val="24"/>
          <w:szCs w:val="24"/>
        </w:rPr>
        <w:t xml:space="preserve"> e controlar o cumprimento dos cardápios elaborados pela equipe de nutrição da Supervisão de Alimentação Escolar/SEDUC, considerando os hábitos alimentares dos alunos, adequação nutricional e disponibilidade de alimentos; </w:t>
      </w:r>
    </w:p>
    <w:p w14:paraId="7D8E400C" w14:textId="6F8F0436"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sz w:val="24"/>
          <w:szCs w:val="24"/>
        </w:rPr>
        <w:t>III</w:t>
      </w:r>
      <w:r>
        <w:rPr>
          <w:rFonts w:ascii="Times New Roman" w:eastAsia="Times New Roman" w:hAnsi="Times New Roman" w:cs="Times New Roman"/>
          <w:sz w:val="24"/>
          <w:szCs w:val="24"/>
        </w:rPr>
        <w:t xml:space="preserve"> </w:t>
      </w:r>
      <w:r w:rsidR="00BA1A3D" w:rsidRPr="00D55BF4">
        <w:rPr>
          <w:rFonts w:ascii="Times New Roman" w:eastAsia="Times New Roman" w:hAnsi="Times New Roman" w:cs="Times New Roman"/>
          <w:sz w:val="24"/>
          <w:szCs w:val="24"/>
        </w:rPr>
        <w:t>- os</w:t>
      </w:r>
      <w:r w:rsidRPr="00D55BF4">
        <w:rPr>
          <w:rFonts w:ascii="Times New Roman" w:eastAsia="Times New Roman" w:hAnsi="Times New Roman" w:cs="Times New Roman"/>
          <w:sz w:val="24"/>
          <w:szCs w:val="24"/>
        </w:rPr>
        <w:t xml:space="preserve"> recursos financeiros deverão ser utilizados de acordo com a legislação que regulamenta a aquisição de gêneros alimentícios do PNAE/FNDE, ou, ainda, por dispensa do procedimento licitatório, nos termos do art. 14, da Lei nº 11.947, de 16 de junho de 2009; </w:t>
      </w:r>
    </w:p>
    <w:p w14:paraId="553C0345" w14:textId="3BCE7100"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sz w:val="24"/>
          <w:szCs w:val="24"/>
        </w:rPr>
        <w:t xml:space="preserve">IV </w:t>
      </w:r>
      <w:r w:rsidR="00BA1A3D" w:rsidRPr="00D55BF4">
        <w:rPr>
          <w:rFonts w:ascii="Times New Roman" w:eastAsia="Times New Roman" w:hAnsi="Times New Roman" w:cs="Times New Roman"/>
          <w:sz w:val="24"/>
          <w:szCs w:val="24"/>
        </w:rPr>
        <w:t>- propiciar</w:t>
      </w:r>
      <w:r w:rsidRPr="00D55BF4">
        <w:rPr>
          <w:rFonts w:ascii="Times New Roman" w:eastAsia="Times New Roman" w:hAnsi="Times New Roman" w:cs="Times New Roman"/>
          <w:sz w:val="24"/>
          <w:szCs w:val="24"/>
        </w:rPr>
        <w:t xml:space="preserve"> meios necessários para a garantia de condições higiênicas e sanitárias de conservação dos alimentos, armazenamento, preparação e fornecimento de refeições aos alunos beneficiados; </w:t>
      </w:r>
    </w:p>
    <w:p w14:paraId="7A565218" w14:textId="0404BE1E"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sz w:val="24"/>
          <w:szCs w:val="24"/>
        </w:rPr>
        <w:t xml:space="preserve">V </w:t>
      </w:r>
      <w:r w:rsidR="00BA1A3D" w:rsidRPr="00D55BF4">
        <w:rPr>
          <w:rFonts w:ascii="Times New Roman" w:eastAsia="Times New Roman" w:hAnsi="Times New Roman" w:cs="Times New Roman"/>
          <w:sz w:val="24"/>
          <w:szCs w:val="24"/>
        </w:rPr>
        <w:t>- divulgar</w:t>
      </w:r>
      <w:r w:rsidRPr="00D55BF4">
        <w:rPr>
          <w:rFonts w:ascii="Times New Roman" w:eastAsia="Times New Roman" w:hAnsi="Times New Roman" w:cs="Times New Roman"/>
          <w:sz w:val="24"/>
          <w:szCs w:val="24"/>
        </w:rPr>
        <w:t xml:space="preserve">, em locais públicos, informações sobre o quantitativo dos recursos recebidos. </w:t>
      </w:r>
    </w:p>
    <w:p w14:paraId="5C984F5D" w14:textId="77777777"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b/>
          <w:bCs/>
          <w:sz w:val="24"/>
          <w:szCs w:val="24"/>
        </w:rPr>
        <w:t>Art. 5º</w:t>
      </w:r>
      <w:r w:rsidRPr="00D55BF4">
        <w:rPr>
          <w:rFonts w:ascii="Times New Roman" w:eastAsia="Times New Roman" w:hAnsi="Times New Roman" w:cs="Times New Roman"/>
          <w:sz w:val="24"/>
          <w:szCs w:val="24"/>
        </w:rPr>
        <w:t xml:space="preserve"> O Programa Refeição de Verdade para a educação básica, será mantido pela Secretaria de Estado da Educação, por meio de recursos financeiros próprios, que serão transferidos às Unidades Executoras da Rede Estadual de Ensino, com vistas a garantir, pelo menos, duas refeições diárias aos alunos beneficiados.</w:t>
      </w:r>
    </w:p>
    <w:p w14:paraId="5A298B4F" w14:textId="77777777"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sz w:val="24"/>
          <w:szCs w:val="24"/>
        </w:rPr>
        <w:t>Parágrafo único. É possível o custeio da despesa total ou parcial com a utilização dos recursos a serem repassados ao Estado do Maranhão a título de complementação do Fundo de Manutenção e Desenvolvimento do Ensino Fundamental e da Valorização do Magistério – FUNDEF.</w:t>
      </w:r>
    </w:p>
    <w:p w14:paraId="06D23E74" w14:textId="77777777"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b/>
          <w:bCs/>
          <w:sz w:val="24"/>
          <w:szCs w:val="24"/>
        </w:rPr>
        <w:t>Art. 6º</w:t>
      </w:r>
      <w:r w:rsidRPr="00D55BF4">
        <w:rPr>
          <w:rFonts w:ascii="Times New Roman" w:eastAsia="Times New Roman" w:hAnsi="Times New Roman" w:cs="Times New Roman"/>
          <w:sz w:val="24"/>
          <w:szCs w:val="24"/>
        </w:rPr>
        <w:t xml:space="preserve"> A aquisição dos gêneros alimentícios deverá observar o cardápio planejado pela equipe técnica responsável e será realizada, sempre que possível, para aproveitar o funcionamento dos turnos escolares. </w:t>
      </w:r>
    </w:p>
    <w:p w14:paraId="4AB29912" w14:textId="77777777"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b/>
          <w:bCs/>
          <w:sz w:val="24"/>
          <w:szCs w:val="24"/>
        </w:rPr>
        <w:t>Art. 7º</w:t>
      </w:r>
      <w:r w:rsidRPr="00D55BF4">
        <w:rPr>
          <w:rFonts w:ascii="Times New Roman" w:eastAsia="Times New Roman" w:hAnsi="Times New Roman" w:cs="Times New Roman"/>
          <w:sz w:val="24"/>
          <w:szCs w:val="24"/>
        </w:rPr>
        <w:t xml:space="preserve"> Os cardápios da alimentação escolar deverão ser elaborados pela equipe técnica com utilização de gêneros alimentícios básicos, respeitando-se as referências nutricionais, os hábitos alimentares, a cultura e a tradição alimentar da localidade, pautando-se na sustentabilidade e diversificação agrícola da região, na alimentação saudável e adequada. </w:t>
      </w:r>
    </w:p>
    <w:p w14:paraId="40A71278" w14:textId="695F3012"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sz w:val="24"/>
          <w:szCs w:val="24"/>
        </w:rPr>
        <w:lastRenderedPageBreak/>
        <w:t xml:space="preserve">§ 1º Para efeito desta </w:t>
      </w:r>
      <w:r w:rsidR="00BA1A3D">
        <w:rPr>
          <w:rFonts w:ascii="Times New Roman" w:eastAsia="Times New Roman" w:hAnsi="Times New Roman" w:cs="Times New Roman"/>
          <w:sz w:val="24"/>
          <w:szCs w:val="24"/>
        </w:rPr>
        <w:t>Lei</w:t>
      </w:r>
      <w:r w:rsidRPr="00D55BF4">
        <w:rPr>
          <w:rFonts w:ascii="Times New Roman" w:eastAsia="Times New Roman" w:hAnsi="Times New Roman" w:cs="Times New Roman"/>
          <w:sz w:val="24"/>
          <w:szCs w:val="24"/>
        </w:rPr>
        <w:t xml:space="preserve">, gêneros alimentícios básicos são aqueles indispensáveis à promoção de uma alimentação saudável, observada a regulamentação aplicável.   </w:t>
      </w:r>
    </w:p>
    <w:p w14:paraId="647C51A5" w14:textId="2D661DD5"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sz w:val="24"/>
          <w:szCs w:val="24"/>
        </w:rPr>
        <w:t>§ 2</w:t>
      </w:r>
      <w:r>
        <w:rPr>
          <w:rFonts w:ascii="Times New Roman" w:eastAsia="Times New Roman" w:hAnsi="Times New Roman" w:cs="Times New Roman"/>
          <w:sz w:val="24"/>
          <w:szCs w:val="24"/>
        </w:rPr>
        <w:t>º</w:t>
      </w:r>
      <w:r w:rsidRPr="00D55BF4">
        <w:rPr>
          <w:rFonts w:ascii="Times New Roman" w:eastAsia="Times New Roman" w:hAnsi="Times New Roman" w:cs="Times New Roman"/>
          <w:sz w:val="24"/>
          <w:szCs w:val="24"/>
        </w:rPr>
        <w:t xml:space="preserve"> Para os alunos que necessitem de atenção nutricional individualizada em virtude de estado ou de condição de saúde específica, será elaborado cardápio especial com base em recomendações médicas e nutricionais, avaliação nutricional e demandas nutricionais diferenciadas, conforme regulamento.</w:t>
      </w:r>
    </w:p>
    <w:p w14:paraId="10550ECC" w14:textId="77777777"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b/>
          <w:bCs/>
          <w:sz w:val="24"/>
          <w:szCs w:val="24"/>
        </w:rPr>
        <w:t>Art. 8º</w:t>
      </w:r>
      <w:r w:rsidRPr="00D55BF4">
        <w:rPr>
          <w:rFonts w:ascii="Times New Roman" w:eastAsia="Times New Roman" w:hAnsi="Times New Roman" w:cs="Times New Roman"/>
          <w:sz w:val="24"/>
          <w:szCs w:val="24"/>
        </w:rPr>
        <w:t xml:space="preserve"> A Secretaria de Educação instituirá o Conselho de Alimentação Escolar - CAE, órgão colegiado de caráter fiscalizador, permanente, deliberativo e de assessoramento.</w:t>
      </w:r>
    </w:p>
    <w:p w14:paraId="2A255225" w14:textId="77777777"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sz w:val="24"/>
          <w:szCs w:val="24"/>
        </w:rPr>
        <w:t xml:space="preserve">§ 1º Cada membro titular do CAE terá 1 (um) suplente do mesmo segmento representado. </w:t>
      </w:r>
    </w:p>
    <w:p w14:paraId="74CD2B75" w14:textId="77777777"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sz w:val="24"/>
          <w:szCs w:val="24"/>
        </w:rPr>
        <w:t xml:space="preserve">§ 2º Os membros terão mandato de 4 (quatro) anos, podendo ser reconduzidos de acordo com a indicação dos seus respectivos segmentos. </w:t>
      </w:r>
    </w:p>
    <w:p w14:paraId="7E09156C" w14:textId="77777777"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sz w:val="24"/>
          <w:szCs w:val="24"/>
        </w:rPr>
        <w:t xml:space="preserve">§ 3º O exercício do mandato de conselheiros do CAE é considerado serviço público relevante, não remunerado. </w:t>
      </w:r>
    </w:p>
    <w:p w14:paraId="3D87BC0F" w14:textId="77777777"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b/>
          <w:bCs/>
          <w:sz w:val="24"/>
          <w:szCs w:val="24"/>
        </w:rPr>
        <w:t>Art. 9º</w:t>
      </w:r>
      <w:r w:rsidRPr="00D55BF4">
        <w:rPr>
          <w:rFonts w:ascii="Times New Roman" w:eastAsia="Times New Roman" w:hAnsi="Times New Roman" w:cs="Times New Roman"/>
          <w:sz w:val="24"/>
          <w:szCs w:val="24"/>
        </w:rPr>
        <w:t xml:space="preserve"> Compete ao Conselho de Alimentação Escolar - CAE: </w:t>
      </w:r>
    </w:p>
    <w:p w14:paraId="1B464D9D" w14:textId="7EDE8769"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sz w:val="24"/>
          <w:szCs w:val="24"/>
        </w:rPr>
        <w:t xml:space="preserve">I - acompanhar e fiscalizar o cumprimento das diretrizes estabelecidas na forma desta </w:t>
      </w:r>
      <w:r w:rsidR="00BA1A3D">
        <w:rPr>
          <w:rFonts w:ascii="Times New Roman" w:eastAsia="Times New Roman" w:hAnsi="Times New Roman" w:cs="Times New Roman"/>
          <w:sz w:val="24"/>
          <w:szCs w:val="24"/>
        </w:rPr>
        <w:t>Lei</w:t>
      </w:r>
      <w:r w:rsidRPr="00D55BF4">
        <w:rPr>
          <w:rFonts w:ascii="Times New Roman" w:eastAsia="Times New Roman" w:hAnsi="Times New Roman" w:cs="Times New Roman"/>
          <w:sz w:val="24"/>
          <w:szCs w:val="24"/>
        </w:rPr>
        <w:t xml:space="preserve">; </w:t>
      </w:r>
    </w:p>
    <w:p w14:paraId="731C426B" w14:textId="77777777"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sz w:val="24"/>
          <w:szCs w:val="24"/>
        </w:rPr>
        <w:t xml:space="preserve">II - acompanhar e fiscalizar a aplicação dos recursos destinados à alimentação escolar; </w:t>
      </w:r>
    </w:p>
    <w:p w14:paraId="1E2D0087" w14:textId="77777777"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sz w:val="24"/>
          <w:szCs w:val="24"/>
        </w:rPr>
        <w:t xml:space="preserve">III - zelar pela qualidade dos alimentos, em especial quanto às condições higiênicas, bem como a aceitabilidade dos cardápios oferecidos; </w:t>
      </w:r>
    </w:p>
    <w:p w14:paraId="3F7A060C" w14:textId="77777777"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sz w:val="24"/>
          <w:szCs w:val="24"/>
        </w:rPr>
        <w:t xml:space="preserve">IV - receber o relatório anual de gestão e emitir parecer conclusivo a respeito, aprovando ou reprovando a execução do Programa. </w:t>
      </w:r>
    </w:p>
    <w:p w14:paraId="4746CD61" w14:textId="77777777"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sz w:val="24"/>
          <w:szCs w:val="24"/>
        </w:rPr>
        <w:t xml:space="preserve">Parágrafo único.  Os CAEs poderão desenvolver suas atribuições em regime de cooperação com os Conselhos de Segurança Alimentar e Nutricional estaduais e municipais e demais conselhos afins, e deverão observar as diretrizes estabelecidas pelo Conselho Nacional de Segurança Alimentar e Nutricional - CONSEA. </w:t>
      </w:r>
    </w:p>
    <w:p w14:paraId="0241E5F9" w14:textId="3C502E47"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b/>
          <w:bCs/>
          <w:sz w:val="24"/>
          <w:szCs w:val="24"/>
        </w:rPr>
        <w:t>Art. 10.</w:t>
      </w:r>
      <w:r>
        <w:rPr>
          <w:rFonts w:ascii="Times New Roman" w:eastAsia="Times New Roman" w:hAnsi="Times New Roman" w:cs="Times New Roman"/>
          <w:sz w:val="24"/>
          <w:szCs w:val="24"/>
        </w:rPr>
        <w:t xml:space="preserve"> </w:t>
      </w:r>
      <w:r w:rsidRPr="00D55BF4">
        <w:rPr>
          <w:rFonts w:ascii="Times New Roman" w:eastAsia="Times New Roman" w:hAnsi="Times New Roman" w:cs="Times New Roman"/>
          <w:sz w:val="24"/>
          <w:szCs w:val="24"/>
        </w:rPr>
        <w:t xml:space="preserve">Do total dos recursos financeiros repassados pelo Programa, no mínimo 30% (trinta por cento) deverão ser utilizados na aquisição de gêneros alimentícios diretamente da agricultura familiar e do empreendedor familiar rural ou de suas organizações, </w:t>
      </w:r>
      <w:r w:rsidRPr="00D55BF4">
        <w:rPr>
          <w:rFonts w:ascii="Times New Roman" w:eastAsia="Times New Roman" w:hAnsi="Times New Roman" w:cs="Times New Roman"/>
          <w:sz w:val="24"/>
          <w:szCs w:val="24"/>
        </w:rPr>
        <w:lastRenderedPageBreak/>
        <w:t>priorizando-se as famílias integrantes do Programa Maranhão Livre da Fome, instituído pela Lei Estadual n.º 12.502, de 13 de março de 2025.</w:t>
      </w:r>
    </w:p>
    <w:p w14:paraId="35202BDE" w14:textId="6B0C34E7"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sz w:val="24"/>
          <w:szCs w:val="24"/>
        </w:rPr>
        <w:t xml:space="preserve">§ 1º A aquisição de que trata este artigo poderá ser realizada dispensando-se o procedimento licitatório, desde que os preços sejam compatíveis com os vigentes no mercado local, observando-se os princípios inscritos no art. 37 da Constituição Federal, e os alimentos atendam às exigências do controle de qualidade estabelecidas pelas normas que regulamentam a matéria. </w:t>
      </w:r>
    </w:p>
    <w:p w14:paraId="2E3FB626" w14:textId="77777777"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sz w:val="24"/>
          <w:szCs w:val="24"/>
        </w:rPr>
        <w:t xml:space="preserve">§ 2º A observância do percentual previsto no caput poderá ser dispensada quando presente uma das seguintes circunstâncias: </w:t>
      </w:r>
    </w:p>
    <w:p w14:paraId="5D3B99C2" w14:textId="77777777"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sz w:val="24"/>
          <w:szCs w:val="24"/>
        </w:rPr>
        <w:t>I - impossibilidade de emissão do documento fiscal correspondente;</w:t>
      </w:r>
    </w:p>
    <w:p w14:paraId="52868C08" w14:textId="77777777"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sz w:val="24"/>
          <w:szCs w:val="24"/>
        </w:rPr>
        <w:t>II - inviabilidade de fornecimento regular e constante dos gêneros alimentícios;</w:t>
      </w:r>
    </w:p>
    <w:p w14:paraId="0EB6DF9B" w14:textId="77777777"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sz w:val="24"/>
          <w:szCs w:val="24"/>
        </w:rPr>
        <w:t>III - condições higiênico-sanitárias inadequadas.</w:t>
      </w:r>
    </w:p>
    <w:p w14:paraId="18AD08D7" w14:textId="77777777"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sz w:val="24"/>
          <w:szCs w:val="24"/>
        </w:rPr>
        <w:t xml:space="preserve">§ 3º A aquisição dos gêneros alimentícios de que trata o caput deste artigo, quando comprados de família rural individual, será feita no nome da mulher, em no mínimo 50% (cinquenta por cento) do valor adquirido.  </w:t>
      </w:r>
    </w:p>
    <w:p w14:paraId="4138D72E" w14:textId="77777777"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sz w:val="24"/>
          <w:szCs w:val="24"/>
        </w:rPr>
        <w:t>§ 4º Poderão ser concedidas bolsas para os alunos dos programas dos cursos de culinária, especialmente os cursos ofertados aos beneficiários do Programa Maranhão Livre da Fome instituído pela Lei Estadual n.º 12.502, de 13 de março de 2025, observada a legislação de regência.</w:t>
      </w:r>
    </w:p>
    <w:p w14:paraId="3CA3C698" w14:textId="77777777"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sz w:val="24"/>
          <w:szCs w:val="24"/>
        </w:rPr>
        <w:t>§ 5º Os beneficiários do Programa Maranhão Livre da Fome terão margem de preferência para serem selecionados nas contratações da mão de obra responsável pelo preparo das refeições, incluindo os casos de concessão de bolsas aos alunos dos programas dos cursos de culinária.</w:t>
      </w:r>
    </w:p>
    <w:p w14:paraId="7206889C" w14:textId="77777777"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sz w:val="24"/>
          <w:szCs w:val="24"/>
        </w:rPr>
        <w:t>§ 6º O percentual mínimo de 20% da mão de obra responsável pelo preparo das refeições deverá ser constituído por beneficiários do Programa Maranhão Livre da Fome instituído pela Lei Estadual n.º 12.502, de 13 de março de 2025.</w:t>
      </w:r>
    </w:p>
    <w:p w14:paraId="7FB3CF3D" w14:textId="77777777"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sz w:val="24"/>
          <w:szCs w:val="24"/>
        </w:rPr>
        <w:t>§ 7º A observância do percentual previsto no parágrafo anterior poderá ser dispensada quando não haja interessados para atuar na escola demandante.</w:t>
      </w:r>
    </w:p>
    <w:p w14:paraId="3022600E" w14:textId="4E567D53"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b/>
          <w:bCs/>
          <w:sz w:val="24"/>
          <w:szCs w:val="24"/>
        </w:rPr>
        <w:t>Art. 11</w:t>
      </w:r>
      <w:r>
        <w:rPr>
          <w:rFonts w:ascii="Times New Roman" w:eastAsia="Times New Roman" w:hAnsi="Times New Roman" w:cs="Times New Roman"/>
          <w:b/>
          <w:bCs/>
          <w:sz w:val="24"/>
          <w:szCs w:val="24"/>
        </w:rPr>
        <w:t>.</w:t>
      </w:r>
      <w:r w:rsidRPr="00D55BF4">
        <w:rPr>
          <w:rFonts w:ascii="Times New Roman" w:eastAsia="Times New Roman" w:hAnsi="Times New Roman" w:cs="Times New Roman"/>
          <w:sz w:val="24"/>
          <w:szCs w:val="24"/>
        </w:rPr>
        <w:t xml:space="preserve"> As escolas apresentarão à Secretaria de Estado da Educação a prestação de contas do total dos recursos recebidos. </w:t>
      </w:r>
    </w:p>
    <w:p w14:paraId="31CBCD88" w14:textId="77777777"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sz w:val="24"/>
          <w:szCs w:val="24"/>
        </w:rPr>
        <w:lastRenderedPageBreak/>
        <w:t xml:space="preserve">§ 1º A autoridade responsável pela prestação de contas que inserir ou fizer inserir documentos ou declaração falsa ou diversa da que deveria ser inscrita, com o fim de alterar a verdade sobre o fato, será responsabilizada na forma da lei. </w:t>
      </w:r>
    </w:p>
    <w:p w14:paraId="7298A914" w14:textId="0E65F4C5"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sz w:val="24"/>
          <w:szCs w:val="24"/>
        </w:rPr>
        <w:t xml:space="preserve">§ 2º  As escolas manterão em seus arquivos, em boa guarda e organização, pelo prazo de 5 (cinco) anos, contados da data de aprovação da prestação de contas do concedente, os documentos a que se refere o caput, juntamente com todos os comprovantes de pagamentos efetuados com os recursos financeiros transferidos na forma desta </w:t>
      </w:r>
      <w:r w:rsidR="00BA1A3D">
        <w:rPr>
          <w:rFonts w:ascii="Times New Roman" w:eastAsia="Times New Roman" w:hAnsi="Times New Roman" w:cs="Times New Roman"/>
          <w:sz w:val="24"/>
          <w:szCs w:val="24"/>
        </w:rPr>
        <w:t>Lei</w:t>
      </w:r>
      <w:r w:rsidRPr="00D55BF4">
        <w:rPr>
          <w:rFonts w:ascii="Times New Roman" w:eastAsia="Times New Roman" w:hAnsi="Times New Roman" w:cs="Times New Roman"/>
          <w:sz w:val="24"/>
          <w:szCs w:val="24"/>
        </w:rPr>
        <w:t xml:space="preserve">, ainda que a execução esteja a cargo das respectivas escolas, e estarão obrigados a disponibilizá-los, sempre que solicitado, ao Tribunal de Contas, e ao Sistema de Controle Interno da Secretaria de Estado da  Educação e ao Conselho de Alimentação Escolar - CAE. </w:t>
      </w:r>
    </w:p>
    <w:p w14:paraId="659B59D3" w14:textId="6D50265E"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sz w:val="24"/>
          <w:szCs w:val="24"/>
        </w:rPr>
        <w:t xml:space="preserve">§ 3º A Secretaria de Estado </w:t>
      </w:r>
      <w:r w:rsidR="004479C4" w:rsidRPr="00D55BF4">
        <w:rPr>
          <w:rFonts w:ascii="Times New Roman" w:eastAsia="Times New Roman" w:hAnsi="Times New Roman" w:cs="Times New Roman"/>
          <w:sz w:val="24"/>
          <w:szCs w:val="24"/>
        </w:rPr>
        <w:t>da Educação</w:t>
      </w:r>
      <w:r w:rsidRPr="00D55BF4">
        <w:rPr>
          <w:rFonts w:ascii="Times New Roman" w:eastAsia="Times New Roman" w:hAnsi="Times New Roman" w:cs="Times New Roman"/>
          <w:sz w:val="24"/>
          <w:szCs w:val="24"/>
        </w:rPr>
        <w:t xml:space="preserve"> realizará auditagem da aplicação dos recursos pelas escolas, a cada exercício financeiro, por sistema de amostragem, podendo requisitar o encaminhamento de documentos e demais elementos necessários para tanto.</w:t>
      </w:r>
    </w:p>
    <w:p w14:paraId="13D1F3B5" w14:textId="502065D3"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sz w:val="24"/>
          <w:szCs w:val="24"/>
        </w:rPr>
        <w:t xml:space="preserve">§ 4º A Secretaria de Estado </w:t>
      </w:r>
      <w:r w:rsidR="004479C4" w:rsidRPr="00D55BF4">
        <w:rPr>
          <w:rFonts w:ascii="Times New Roman" w:eastAsia="Times New Roman" w:hAnsi="Times New Roman" w:cs="Times New Roman"/>
          <w:sz w:val="24"/>
          <w:szCs w:val="24"/>
        </w:rPr>
        <w:t>da Educação</w:t>
      </w:r>
      <w:r w:rsidRPr="00D55BF4">
        <w:rPr>
          <w:rFonts w:ascii="Times New Roman" w:eastAsia="Times New Roman" w:hAnsi="Times New Roman" w:cs="Times New Roman"/>
          <w:sz w:val="24"/>
          <w:szCs w:val="24"/>
        </w:rPr>
        <w:t xml:space="preserve"> disponibilizará às escolas mecanismos informatizados adequados à fiscalização, ao monitoramento, e à prestação de contas das despesas, fornecendo preferencialmente soluções que integrem a prestação de contas ao instrumento de aquisição dos gêneros alimentícios.</w:t>
      </w:r>
    </w:p>
    <w:p w14:paraId="787F2A7C" w14:textId="67DDE6D8"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4479C4">
        <w:rPr>
          <w:rFonts w:ascii="Times New Roman" w:eastAsia="Times New Roman" w:hAnsi="Times New Roman" w:cs="Times New Roman"/>
          <w:b/>
          <w:bCs/>
          <w:sz w:val="24"/>
          <w:szCs w:val="24"/>
        </w:rPr>
        <w:t>Art. 12</w:t>
      </w:r>
      <w:r w:rsidR="004479C4" w:rsidRPr="004479C4">
        <w:rPr>
          <w:rFonts w:ascii="Times New Roman" w:eastAsia="Times New Roman" w:hAnsi="Times New Roman" w:cs="Times New Roman"/>
          <w:b/>
          <w:bCs/>
          <w:sz w:val="24"/>
          <w:szCs w:val="24"/>
        </w:rPr>
        <w:t>.</w:t>
      </w:r>
      <w:r w:rsidRPr="00D55BF4">
        <w:rPr>
          <w:rFonts w:ascii="Times New Roman" w:eastAsia="Times New Roman" w:hAnsi="Times New Roman" w:cs="Times New Roman"/>
          <w:sz w:val="24"/>
          <w:szCs w:val="24"/>
        </w:rPr>
        <w:t xml:space="preserve"> Fica a Secretaria de Estado </w:t>
      </w:r>
      <w:r w:rsidR="004479C4" w:rsidRPr="00D55BF4">
        <w:rPr>
          <w:rFonts w:ascii="Times New Roman" w:eastAsia="Times New Roman" w:hAnsi="Times New Roman" w:cs="Times New Roman"/>
          <w:sz w:val="24"/>
          <w:szCs w:val="24"/>
        </w:rPr>
        <w:t>da Educação</w:t>
      </w:r>
      <w:r w:rsidRPr="00D55BF4">
        <w:rPr>
          <w:rFonts w:ascii="Times New Roman" w:eastAsia="Times New Roman" w:hAnsi="Times New Roman" w:cs="Times New Roman"/>
          <w:sz w:val="24"/>
          <w:szCs w:val="24"/>
        </w:rPr>
        <w:t xml:space="preserve"> autorizada a suspender os repasses dos recursos às escolas que: </w:t>
      </w:r>
    </w:p>
    <w:p w14:paraId="418DDF0B" w14:textId="2B5C10AF"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sz w:val="24"/>
          <w:szCs w:val="24"/>
        </w:rPr>
        <w:t xml:space="preserve">I - não apresentarem a prestação de contas dos recursos anteriormente recebidos, na forma e nos prazos estabelecidos pela Secretaria de Estado </w:t>
      </w:r>
      <w:r w:rsidR="004479C4" w:rsidRPr="00D55BF4">
        <w:rPr>
          <w:rFonts w:ascii="Times New Roman" w:eastAsia="Times New Roman" w:hAnsi="Times New Roman" w:cs="Times New Roman"/>
          <w:sz w:val="24"/>
          <w:szCs w:val="24"/>
        </w:rPr>
        <w:t>da Educação</w:t>
      </w:r>
      <w:r w:rsidRPr="00D55BF4">
        <w:rPr>
          <w:rFonts w:ascii="Times New Roman" w:eastAsia="Times New Roman" w:hAnsi="Times New Roman" w:cs="Times New Roman"/>
          <w:sz w:val="24"/>
          <w:szCs w:val="24"/>
        </w:rPr>
        <w:t xml:space="preserve">; </w:t>
      </w:r>
    </w:p>
    <w:p w14:paraId="7AB2768B" w14:textId="77777777"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sz w:val="24"/>
          <w:szCs w:val="24"/>
        </w:rPr>
        <w:t xml:space="preserve">II - cometerem irregularidades na execução do valor. </w:t>
      </w:r>
    </w:p>
    <w:p w14:paraId="2B7AB2A0" w14:textId="33FA9C11"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sz w:val="24"/>
          <w:szCs w:val="24"/>
        </w:rPr>
        <w:t xml:space="preserve">§ 1º Sem prejuízo do previsto no caput, fica a Secretaria de Estado </w:t>
      </w:r>
      <w:r w:rsidR="004479C4" w:rsidRPr="00D55BF4">
        <w:rPr>
          <w:rFonts w:ascii="Times New Roman" w:eastAsia="Times New Roman" w:hAnsi="Times New Roman" w:cs="Times New Roman"/>
          <w:sz w:val="24"/>
          <w:szCs w:val="24"/>
        </w:rPr>
        <w:t>da Educação</w:t>
      </w:r>
      <w:r w:rsidRPr="00D55BF4">
        <w:rPr>
          <w:rFonts w:ascii="Times New Roman" w:eastAsia="Times New Roman" w:hAnsi="Times New Roman" w:cs="Times New Roman"/>
          <w:sz w:val="24"/>
          <w:szCs w:val="24"/>
        </w:rPr>
        <w:t xml:space="preserve"> autorizada a comunicar eventuais irregularidades na execução do Programa ao Ministério Público e demais órgãos ou autoridades.</w:t>
      </w:r>
    </w:p>
    <w:p w14:paraId="1D236EFB" w14:textId="0DB4A49B"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sz w:val="24"/>
          <w:szCs w:val="24"/>
        </w:rPr>
        <w:t>§ 2º O restabelecimento do repasse dos recursos financeiros à conta d</w:t>
      </w:r>
      <w:r w:rsidR="004479C4">
        <w:rPr>
          <w:rFonts w:ascii="Times New Roman" w:eastAsia="Times New Roman" w:hAnsi="Times New Roman" w:cs="Times New Roman"/>
          <w:sz w:val="24"/>
          <w:szCs w:val="24"/>
        </w:rPr>
        <w:t>a</w:t>
      </w:r>
      <w:r w:rsidRPr="00D55BF4">
        <w:rPr>
          <w:rFonts w:ascii="Times New Roman" w:eastAsia="Times New Roman" w:hAnsi="Times New Roman" w:cs="Times New Roman"/>
          <w:sz w:val="24"/>
          <w:szCs w:val="24"/>
        </w:rPr>
        <w:t xml:space="preserve"> escola ocorrerá na forma definida pela Secretaria de Estado </w:t>
      </w:r>
      <w:r w:rsidR="004479C4" w:rsidRPr="00D55BF4">
        <w:rPr>
          <w:rFonts w:ascii="Times New Roman" w:eastAsia="Times New Roman" w:hAnsi="Times New Roman" w:cs="Times New Roman"/>
          <w:sz w:val="24"/>
          <w:szCs w:val="24"/>
        </w:rPr>
        <w:t>da Educação</w:t>
      </w:r>
      <w:r w:rsidRPr="00D55BF4">
        <w:rPr>
          <w:rFonts w:ascii="Times New Roman" w:eastAsia="Times New Roman" w:hAnsi="Times New Roman" w:cs="Times New Roman"/>
          <w:sz w:val="24"/>
          <w:szCs w:val="24"/>
        </w:rPr>
        <w:t xml:space="preserve">. </w:t>
      </w:r>
    </w:p>
    <w:p w14:paraId="73655844" w14:textId="5B588328"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4479C4">
        <w:rPr>
          <w:rFonts w:ascii="Times New Roman" w:eastAsia="Times New Roman" w:hAnsi="Times New Roman" w:cs="Times New Roman"/>
          <w:b/>
          <w:bCs/>
          <w:sz w:val="24"/>
          <w:szCs w:val="24"/>
        </w:rPr>
        <w:t>Art. 13</w:t>
      </w:r>
      <w:r w:rsidR="004479C4" w:rsidRPr="004479C4">
        <w:rPr>
          <w:rFonts w:ascii="Times New Roman" w:eastAsia="Times New Roman" w:hAnsi="Times New Roman" w:cs="Times New Roman"/>
          <w:b/>
          <w:bCs/>
          <w:sz w:val="24"/>
          <w:szCs w:val="24"/>
        </w:rPr>
        <w:t>.</w:t>
      </w:r>
      <w:r w:rsidRPr="00D55BF4">
        <w:rPr>
          <w:rFonts w:ascii="Times New Roman" w:eastAsia="Times New Roman" w:hAnsi="Times New Roman" w:cs="Times New Roman"/>
          <w:sz w:val="24"/>
          <w:szCs w:val="24"/>
        </w:rPr>
        <w:t xml:space="preserve"> Compete à Secretaria de Estado </w:t>
      </w:r>
      <w:r w:rsidR="004479C4" w:rsidRPr="00D55BF4">
        <w:rPr>
          <w:rFonts w:ascii="Times New Roman" w:eastAsia="Times New Roman" w:hAnsi="Times New Roman" w:cs="Times New Roman"/>
          <w:sz w:val="24"/>
          <w:szCs w:val="24"/>
        </w:rPr>
        <w:t>da Educação</w:t>
      </w:r>
      <w:r w:rsidRPr="00D55BF4">
        <w:rPr>
          <w:rFonts w:ascii="Times New Roman" w:eastAsia="Times New Roman" w:hAnsi="Times New Roman" w:cs="Times New Roman"/>
          <w:sz w:val="24"/>
          <w:szCs w:val="24"/>
        </w:rPr>
        <w:t xml:space="preserve"> propor ações educativas que perpassem pelo currículo escolar, abordando o tema alimentação e nutrição e o desenvolvimento de práticas saudáveis de vida, na perspectiva da segurança alimentar e nutricional. </w:t>
      </w:r>
    </w:p>
    <w:p w14:paraId="11F814AE" w14:textId="661B8B60"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4479C4">
        <w:rPr>
          <w:rFonts w:ascii="Times New Roman" w:eastAsia="Times New Roman" w:hAnsi="Times New Roman" w:cs="Times New Roman"/>
          <w:b/>
          <w:bCs/>
          <w:sz w:val="24"/>
          <w:szCs w:val="24"/>
        </w:rPr>
        <w:lastRenderedPageBreak/>
        <w:t>Art. 14</w:t>
      </w:r>
      <w:r w:rsidR="004479C4" w:rsidRPr="004479C4">
        <w:rPr>
          <w:rFonts w:ascii="Times New Roman" w:eastAsia="Times New Roman" w:hAnsi="Times New Roman" w:cs="Times New Roman"/>
          <w:b/>
          <w:bCs/>
          <w:sz w:val="24"/>
          <w:szCs w:val="24"/>
        </w:rPr>
        <w:t>.</w:t>
      </w:r>
      <w:r w:rsidRPr="00D55BF4">
        <w:rPr>
          <w:rFonts w:ascii="Times New Roman" w:eastAsia="Times New Roman" w:hAnsi="Times New Roman" w:cs="Times New Roman"/>
          <w:sz w:val="24"/>
          <w:szCs w:val="24"/>
        </w:rPr>
        <w:t xml:space="preserve"> À Secretaria de Estado de Monitoramento de Ações Governamentais e à Secretaria de Estado de Transparência e Controle compete recomendar mecanismos adequados à ampliação da eficiência, da transparência, e do monitoramento da execução do Programa.</w:t>
      </w:r>
    </w:p>
    <w:p w14:paraId="753E00F1" w14:textId="0AE22C1D"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4479C4">
        <w:rPr>
          <w:rFonts w:ascii="Times New Roman" w:eastAsia="Times New Roman" w:hAnsi="Times New Roman" w:cs="Times New Roman"/>
          <w:b/>
          <w:bCs/>
          <w:sz w:val="24"/>
          <w:szCs w:val="24"/>
        </w:rPr>
        <w:t>Art. 15</w:t>
      </w:r>
      <w:r w:rsidR="004479C4" w:rsidRPr="004479C4">
        <w:rPr>
          <w:rFonts w:ascii="Times New Roman" w:eastAsia="Times New Roman" w:hAnsi="Times New Roman" w:cs="Times New Roman"/>
          <w:b/>
          <w:bCs/>
          <w:sz w:val="24"/>
          <w:szCs w:val="24"/>
        </w:rPr>
        <w:t>.</w:t>
      </w:r>
      <w:r w:rsidRPr="00D55BF4">
        <w:rPr>
          <w:rFonts w:ascii="Times New Roman" w:eastAsia="Times New Roman" w:hAnsi="Times New Roman" w:cs="Times New Roman"/>
          <w:sz w:val="24"/>
          <w:szCs w:val="24"/>
        </w:rPr>
        <w:t xml:space="preserve"> Qualquer pessoa física ou jurídica poderá denunciar </w:t>
      </w:r>
      <w:r w:rsidR="004479C4" w:rsidRPr="00D55BF4">
        <w:rPr>
          <w:rFonts w:ascii="Times New Roman" w:eastAsia="Times New Roman" w:hAnsi="Times New Roman" w:cs="Times New Roman"/>
          <w:sz w:val="24"/>
          <w:szCs w:val="24"/>
        </w:rPr>
        <w:t>à Secretaria</w:t>
      </w:r>
      <w:r w:rsidRPr="00D55BF4">
        <w:rPr>
          <w:rFonts w:ascii="Times New Roman" w:eastAsia="Times New Roman" w:hAnsi="Times New Roman" w:cs="Times New Roman"/>
          <w:sz w:val="24"/>
          <w:szCs w:val="24"/>
        </w:rPr>
        <w:t xml:space="preserve"> de Estado </w:t>
      </w:r>
      <w:r w:rsidR="004479C4" w:rsidRPr="00D55BF4">
        <w:rPr>
          <w:rFonts w:ascii="Times New Roman" w:eastAsia="Times New Roman" w:hAnsi="Times New Roman" w:cs="Times New Roman"/>
          <w:sz w:val="24"/>
          <w:szCs w:val="24"/>
        </w:rPr>
        <w:t>da Educação</w:t>
      </w:r>
      <w:r w:rsidRPr="00D55BF4">
        <w:rPr>
          <w:rFonts w:ascii="Times New Roman" w:eastAsia="Times New Roman" w:hAnsi="Times New Roman" w:cs="Times New Roman"/>
          <w:sz w:val="24"/>
          <w:szCs w:val="24"/>
        </w:rPr>
        <w:t xml:space="preserve">, ao Tribunal de Contas do Estado do Maranhão, aos órgãos de controle interno do Poder Executivo, ao Ministério Público e ao CAE as irregularidades eventualmente identificadas na aplicação dos recursos destinados à execução do Programa. </w:t>
      </w:r>
    </w:p>
    <w:p w14:paraId="66B7246B" w14:textId="77777777"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D55BF4">
        <w:rPr>
          <w:rFonts w:ascii="Times New Roman" w:eastAsia="Times New Roman" w:hAnsi="Times New Roman" w:cs="Times New Roman"/>
          <w:sz w:val="24"/>
          <w:szCs w:val="24"/>
        </w:rPr>
        <w:t xml:space="preserve">Parágrafo único. Os órgãos de que trata este artigo poderão celebrar convênios ou acordos, em regime de cooperação, para auxiliar e otimizar o controle do programa. </w:t>
      </w:r>
    </w:p>
    <w:p w14:paraId="1AFD1B47" w14:textId="21C318A6" w:rsidR="00D55BF4" w:rsidRPr="00D55BF4" w:rsidRDefault="00D55BF4" w:rsidP="00D55BF4">
      <w:pPr>
        <w:pStyle w:val="LO-normal"/>
        <w:spacing w:before="280" w:after="280"/>
        <w:ind w:right="-7" w:firstLine="1418"/>
        <w:jc w:val="both"/>
        <w:rPr>
          <w:rFonts w:ascii="Times New Roman" w:eastAsia="Times New Roman" w:hAnsi="Times New Roman" w:cs="Times New Roman"/>
          <w:sz w:val="24"/>
          <w:szCs w:val="24"/>
        </w:rPr>
      </w:pPr>
      <w:r w:rsidRPr="004479C4">
        <w:rPr>
          <w:rFonts w:ascii="Times New Roman" w:eastAsia="Times New Roman" w:hAnsi="Times New Roman" w:cs="Times New Roman"/>
          <w:b/>
          <w:bCs/>
          <w:sz w:val="24"/>
          <w:szCs w:val="24"/>
        </w:rPr>
        <w:t>Art. 16</w:t>
      </w:r>
      <w:r w:rsidR="004479C4" w:rsidRPr="004479C4">
        <w:rPr>
          <w:rFonts w:ascii="Times New Roman" w:eastAsia="Times New Roman" w:hAnsi="Times New Roman" w:cs="Times New Roman"/>
          <w:b/>
          <w:bCs/>
          <w:sz w:val="24"/>
          <w:szCs w:val="24"/>
        </w:rPr>
        <w:t>.</w:t>
      </w:r>
      <w:r w:rsidRPr="00D55BF4">
        <w:rPr>
          <w:rFonts w:ascii="Times New Roman" w:eastAsia="Times New Roman" w:hAnsi="Times New Roman" w:cs="Times New Roman"/>
          <w:sz w:val="24"/>
          <w:szCs w:val="24"/>
        </w:rPr>
        <w:t xml:space="preserve"> As Caixas Escolares e demais beneficiados com recursos para aquisição de gêneros alimentícios manterão, em seus arquivos, em boa guarda e organização, os documentos, juntamente com todos os comprovantes de pagamento efetuados com os recursos financeiros transferidos, ainda que a execução esteja a cargo das respectivas escolas e estarão obrigados a disponibilizá-los, sempre que solicitado, ao Tribunal de Contas do Estado do Maranhão, Órgãos de Controle, ao Sistema de Controle Interno do Poder Executivo Estadual e ao Conselho de Alimentação Escolar - CAE. </w:t>
      </w:r>
    </w:p>
    <w:p w14:paraId="120A0F12" w14:textId="70CEF3C9" w:rsidR="00B50E1E" w:rsidRPr="00B50E1E" w:rsidRDefault="00D55BF4" w:rsidP="00B50E1E">
      <w:pPr>
        <w:pStyle w:val="LO-normal"/>
        <w:spacing w:before="280" w:after="280"/>
        <w:ind w:right="-7" w:firstLine="1418"/>
        <w:jc w:val="both"/>
        <w:rPr>
          <w:rFonts w:ascii="Times New Roman" w:eastAsia="Times New Roman" w:hAnsi="Times New Roman" w:cs="Times New Roman"/>
          <w:sz w:val="24"/>
          <w:szCs w:val="24"/>
        </w:rPr>
      </w:pPr>
      <w:r w:rsidRPr="004479C4">
        <w:rPr>
          <w:rFonts w:ascii="Times New Roman" w:eastAsia="Times New Roman" w:hAnsi="Times New Roman" w:cs="Times New Roman"/>
          <w:b/>
          <w:bCs/>
          <w:sz w:val="24"/>
          <w:szCs w:val="24"/>
        </w:rPr>
        <w:t>Art. 17</w:t>
      </w:r>
      <w:r w:rsidR="004479C4" w:rsidRPr="004479C4">
        <w:rPr>
          <w:rFonts w:ascii="Times New Roman" w:eastAsia="Times New Roman" w:hAnsi="Times New Roman" w:cs="Times New Roman"/>
          <w:b/>
          <w:bCs/>
          <w:sz w:val="24"/>
          <w:szCs w:val="24"/>
        </w:rPr>
        <w:t>.</w:t>
      </w:r>
      <w:r w:rsidRPr="00D55BF4">
        <w:rPr>
          <w:rFonts w:ascii="Times New Roman" w:eastAsia="Times New Roman" w:hAnsi="Times New Roman" w:cs="Times New Roman"/>
          <w:sz w:val="24"/>
          <w:szCs w:val="24"/>
        </w:rPr>
        <w:t xml:space="preserve"> </w:t>
      </w:r>
      <w:r w:rsidR="00B50E1E" w:rsidRPr="00B50E1E">
        <w:rPr>
          <w:rFonts w:ascii="Times New Roman" w:eastAsia="Times New Roman" w:hAnsi="Times New Roman" w:cs="Times New Roman"/>
          <w:sz w:val="24"/>
          <w:szCs w:val="24"/>
        </w:rPr>
        <w:t>O fornecimento d</w:t>
      </w:r>
      <w:r w:rsidR="001A241F">
        <w:rPr>
          <w:rFonts w:ascii="Times New Roman" w:eastAsia="Times New Roman" w:hAnsi="Times New Roman" w:cs="Times New Roman"/>
          <w:sz w:val="24"/>
          <w:szCs w:val="24"/>
        </w:rPr>
        <w:t>e</w:t>
      </w:r>
      <w:r w:rsidR="00B50E1E" w:rsidRPr="00B50E1E">
        <w:rPr>
          <w:rFonts w:ascii="Times New Roman" w:eastAsia="Times New Roman" w:hAnsi="Times New Roman" w:cs="Times New Roman"/>
          <w:sz w:val="24"/>
          <w:szCs w:val="24"/>
        </w:rPr>
        <w:t xml:space="preserve"> cesta básica</w:t>
      </w:r>
      <w:r w:rsidR="001A241F">
        <w:rPr>
          <w:rFonts w:ascii="Times New Roman" w:eastAsia="Times New Roman" w:hAnsi="Times New Roman" w:cs="Times New Roman"/>
          <w:sz w:val="24"/>
          <w:szCs w:val="24"/>
        </w:rPr>
        <w:t>, no âmbito deste Programa,</w:t>
      </w:r>
      <w:r w:rsidR="00B50E1E" w:rsidRPr="00B50E1E">
        <w:rPr>
          <w:rFonts w:ascii="Times New Roman" w:eastAsia="Times New Roman" w:hAnsi="Times New Roman" w:cs="Times New Roman"/>
          <w:sz w:val="24"/>
          <w:szCs w:val="24"/>
        </w:rPr>
        <w:t xml:space="preserve"> poderá ocorrer das seguintes formas:</w:t>
      </w:r>
    </w:p>
    <w:p w14:paraId="26F0DCFD" w14:textId="2B14C9B0" w:rsidR="00B50E1E" w:rsidRPr="00B50E1E" w:rsidRDefault="00B50E1E" w:rsidP="00B50E1E">
      <w:pPr>
        <w:pStyle w:val="LO-normal"/>
        <w:spacing w:before="280" w:after="280"/>
        <w:ind w:right="-7" w:firstLine="1418"/>
        <w:jc w:val="both"/>
        <w:rPr>
          <w:rFonts w:ascii="Times New Roman" w:eastAsia="Times New Roman" w:hAnsi="Times New Roman" w:cs="Times New Roman"/>
          <w:sz w:val="24"/>
          <w:szCs w:val="24"/>
        </w:rPr>
      </w:pPr>
      <w:r w:rsidRPr="00B50E1E">
        <w:rPr>
          <w:rFonts w:ascii="Times New Roman" w:eastAsia="Times New Roman" w:hAnsi="Times New Roman" w:cs="Times New Roman"/>
          <w:sz w:val="24"/>
          <w:szCs w:val="24"/>
        </w:rPr>
        <w:t>I - entrega de cesta básica ou</w:t>
      </w:r>
      <w:r>
        <w:rPr>
          <w:rFonts w:ascii="Times New Roman" w:eastAsia="Times New Roman" w:hAnsi="Times New Roman" w:cs="Times New Roman"/>
          <w:sz w:val="24"/>
          <w:szCs w:val="24"/>
        </w:rPr>
        <w:t>;</w:t>
      </w:r>
    </w:p>
    <w:p w14:paraId="015A9946" w14:textId="77777777" w:rsidR="00B50E1E" w:rsidRPr="00B50E1E" w:rsidRDefault="00B50E1E" w:rsidP="00B50E1E">
      <w:pPr>
        <w:pStyle w:val="LO-normal"/>
        <w:spacing w:before="280" w:after="280"/>
        <w:ind w:right="-7" w:firstLine="1418"/>
        <w:jc w:val="both"/>
        <w:rPr>
          <w:rFonts w:ascii="Times New Roman" w:eastAsia="Times New Roman" w:hAnsi="Times New Roman" w:cs="Times New Roman"/>
          <w:sz w:val="24"/>
          <w:szCs w:val="24"/>
        </w:rPr>
      </w:pPr>
      <w:r w:rsidRPr="00B50E1E">
        <w:rPr>
          <w:rFonts w:ascii="Times New Roman" w:eastAsia="Times New Roman" w:hAnsi="Times New Roman" w:cs="Times New Roman"/>
          <w:sz w:val="24"/>
          <w:szCs w:val="24"/>
        </w:rPr>
        <w:t>II - cartão alimentação ou solução tecnológica equivalente.</w:t>
      </w:r>
    </w:p>
    <w:p w14:paraId="0BB6D139" w14:textId="77777777" w:rsidR="00B50E1E" w:rsidRPr="00B50E1E" w:rsidRDefault="00B50E1E" w:rsidP="00B50E1E">
      <w:pPr>
        <w:pStyle w:val="LO-normal"/>
        <w:spacing w:before="280" w:after="280"/>
        <w:ind w:right="-7" w:firstLine="1418"/>
        <w:jc w:val="both"/>
        <w:rPr>
          <w:rFonts w:ascii="Times New Roman" w:eastAsia="Times New Roman" w:hAnsi="Times New Roman" w:cs="Times New Roman"/>
          <w:sz w:val="24"/>
          <w:szCs w:val="24"/>
        </w:rPr>
      </w:pPr>
      <w:r w:rsidRPr="00B50E1E">
        <w:rPr>
          <w:rFonts w:ascii="Times New Roman" w:eastAsia="Times New Roman" w:hAnsi="Times New Roman" w:cs="Times New Roman"/>
          <w:sz w:val="24"/>
          <w:szCs w:val="24"/>
        </w:rPr>
        <w:t>§1º  Caso seja entregue Cartão Alimentação este será destinado ao responsável legal do aluno, devidamente matriculado na rede pública de ensino, para adquirir somente  alimentos.</w:t>
      </w:r>
    </w:p>
    <w:p w14:paraId="7F85336C" w14:textId="77777777" w:rsidR="00B50E1E" w:rsidRPr="00B50E1E" w:rsidRDefault="00B50E1E" w:rsidP="00B50E1E">
      <w:pPr>
        <w:pStyle w:val="LO-normal"/>
        <w:spacing w:before="280" w:after="280"/>
        <w:ind w:right="-7" w:firstLine="1418"/>
        <w:jc w:val="both"/>
        <w:rPr>
          <w:rFonts w:ascii="Times New Roman" w:eastAsia="Times New Roman" w:hAnsi="Times New Roman" w:cs="Times New Roman"/>
          <w:sz w:val="24"/>
          <w:szCs w:val="24"/>
        </w:rPr>
      </w:pPr>
      <w:r w:rsidRPr="00B50E1E">
        <w:rPr>
          <w:rFonts w:ascii="Times New Roman" w:eastAsia="Times New Roman" w:hAnsi="Times New Roman" w:cs="Times New Roman"/>
          <w:sz w:val="24"/>
          <w:szCs w:val="24"/>
        </w:rPr>
        <w:t>§2º O cartão só poderá ser utilizado no período de recesso ou férias.</w:t>
      </w:r>
    </w:p>
    <w:p w14:paraId="3412B906" w14:textId="77777777" w:rsidR="00B50E1E" w:rsidRPr="00B50E1E" w:rsidRDefault="00B50E1E" w:rsidP="00B50E1E">
      <w:pPr>
        <w:pStyle w:val="LO-normal"/>
        <w:spacing w:before="280" w:after="280"/>
        <w:ind w:right="-7" w:firstLine="1418"/>
        <w:jc w:val="both"/>
        <w:rPr>
          <w:rFonts w:ascii="Times New Roman" w:eastAsia="Times New Roman" w:hAnsi="Times New Roman" w:cs="Times New Roman"/>
          <w:sz w:val="24"/>
          <w:szCs w:val="24"/>
        </w:rPr>
      </w:pPr>
      <w:r w:rsidRPr="00B50E1E">
        <w:rPr>
          <w:rFonts w:ascii="Times New Roman" w:eastAsia="Times New Roman" w:hAnsi="Times New Roman" w:cs="Times New Roman"/>
          <w:sz w:val="24"/>
          <w:szCs w:val="24"/>
        </w:rPr>
        <w:t>§3º Os créditos inseridos no Cartão Alimentação não serão cumulativos, perdendo o benefício aquele que não o utilizar dentro do prazo estabelecido.</w:t>
      </w:r>
    </w:p>
    <w:p w14:paraId="3591F994" w14:textId="4D50E3EF" w:rsidR="00B50E1E" w:rsidRPr="00D55BF4" w:rsidRDefault="00B50E1E" w:rsidP="00B50E1E">
      <w:pPr>
        <w:pStyle w:val="LO-normal"/>
        <w:spacing w:before="280" w:after="280"/>
        <w:ind w:right="-7" w:firstLine="1418"/>
        <w:jc w:val="both"/>
        <w:rPr>
          <w:rFonts w:ascii="Times New Roman" w:eastAsia="Times New Roman" w:hAnsi="Times New Roman" w:cs="Times New Roman"/>
          <w:sz w:val="24"/>
          <w:szCs w:val="24"/>
        </w:rPr>
      </w:pPr>
      <w:r w:rsidRPr="00B50E1E">
        <w:rPr>
          <w:rFonts w:ascii="Times New Roman" w:eastAsia="Times New Roman" w:hAnsi="Times New Roman" w:cs="Times New Roman"/>
          <w:sz w:val="24"/>
          <w:szCs w:val="24"/>
        </w:rPr>
        <w:t>§4º Durante o período de suspensão das aulas nas escolas públicas de educação básica em razão de situação de emergência ou calamidade pública também fica autorizada, em caráter excepcional, a distribuição imediata de cesta básica aos alunos da rede pública estadual de ensino.</w:t>
      </w:r>
    </w:p>
    <w:p w14:paraId="56B5F6C9" w14:textId="0C2A6E71" w:rsidR="00D55BF4" w:rsidRDefault="00D55BF4" w:rsidP="00D55BF4">
      <w:pPr>
        <w:pStyle w:val="LO-normal"/>
        <w:spacing w:before="280" w:after="280" w:line="240" w:lineRule="auto"/>
        <w:ind w:right="-7" w:firstLine="1418"/>
        <w:jc w:val="both"/>
        <w:rPr>
          <w:rFonts w:ascii="Times New Roman" w:eastAsia="Times New Roman" w:hAnsi="Times New Roman" w:cs="Times New Roman"/>
          <w:sz w:val="24"/>
          <w:szCs w:val="24"/>
        </w:rPr>
      </w:pPr>
      <w:r w:rsidRPr="00215689">
        <w:rPr>
          <w:rFonts w:ascii="Times New Roman" w:eastAsia="Times New Roman" w:hAnsi="Times New Roman" w:cs="Times New Roman"/>
          <w:b/>
          <w:bCs/>
          <w:sz w:val="24"/>
          <w:szCs w:val="24"/>
        </w:rPr>
        <w:lastRenderedPageBreak/>
        <w:t>Art. 18</w:t>
      </w:r>
      <w:r w:rsidR="00215689" w:rsidRPr="00215689">
        <w:rPr>
          <w:rFonts w:ascii="Times New Roman" w:eastAsia="Times New Roman" w:hAnsi="Times New Roman" w:cs="Times New Roman"/>
          <w:b/>
          <w:bCs/>
          <w:sz w:val="24"/>
          <w:szCs w:val="24"/>
        </w:rPr>
        <w:t>.</w:t>
      </w:r>
      <w:r w:rsidRPr="00D55BF4">
        <w:rPr>
          <w:rFonts w:ascii="Times New Roman" w:eastAsia="Times New Roman" w:hAnsi="Times New Roman" w:cs="Times New Roman"/>
          <w:sz w:val="24"/>
          <w:szCs w:val="24"/>
        </w:rPr>
        <w:t xml:space="preserve"> Os casos omissos serão regulamentados pela Secretaria de Estado </w:t>
      </w:r>
      <w:r w:rsidR="00215689" w:rsidRPr="00D55BF4">
        <w:rPr>
          <w:rFonts w:ascii="Times New Roman" w:eastAsia="Times New Roman" w:hAnsi="Times New Roman" w:cs="Times New Roman"/>
          <w:sz w:val="24"/>
          <w:szCs w:val="24"/>
        </w:rPr>
        <w:t>da Educação</w:t>
      </w:r>
      <w:r w:rsidRPr="00D55BF4">
        <w:rPr>
          <w:rFonts w:ascii="Times New Roman" w:eastAsia="Times New Roman" w:hAnsi="Times New Roman" w:cs="Times New Roman"/>
          <w:sz w:val="24"/>
          <w:szCs w:val="24"/>
        </w:rPr>
        <w:t>.</w:t>
      </w:r>
    </w:p>
    <w:p w14:paraId="230B24B6" w14:textId="4607690E" w:rsidR="00DE1700" w:rsidRPr="00A74EB1" w:rsidRDefault="00215689" w:rsidP="00215689">
      <w:pPr>
        <w:pStyle w:val="5-texto1"/>
        <w:spacing w:before="0" w:beforeAutospacing="0" w:after="240" w:afterAutospacing="0"/>
        <w:ind w:firstLine="1418"/>
        <w:jc w:val="both"/>
      </w:pPr>
      <w:r w:rsidRPr="004B36EE">
        <w:rPr>
          <w:b/>
          <w:bCs/>
          <w:color w:val="000000"/>
        </w:rPr>
        <w:t>Art. 19</w:t>
      </w:r>
      <w:r>
        <w:rPr>
          <w:b/>
          <w:bCs/>
          <w:color w:val="000000"/>
        </w:rPr>
        <w:t xml:space="preserve"> </w:t>
      </w:r>
      <w:r w:rsidR="00DE1700" w:rsidRPr="00A74EB1">
        <w:t>Esta Lei entra em vigor na data de sua publicação.</w:t>
      </w:r>
    </w:p>
    <w:p w14:paraId="489995D4" w14:textId="7EC4AC74" w:rsidR="0075408F" w:rsidRPr="003B444F" w:rsidRDefault="0075408F" w:rsidP="00B82AC0">
      <w:pPr>
        <w:spacing w:before="160"/>
        <w:ind w:right="-7" w:firstLine="1418"/>
      </w:pPr>
      <w:r w:rsidRPr="003B444F">
        <w:t>PALÁCIO DO GOVERNO DO ESTADO DO MARANHÃO, EM SÃO LUÍS,</w:t>
      </w:r>
    </w:p>
    <w:p w14:paraId="4715BC42" w14:textId="4BF39932" w:rsidR="0075408F" w:rsidRPr="003B444F" w:rsidRDefault="0075408F" w:rsidP="00B82AC0">
      <w:pPr>
        <w:tabs>
          <w:tab w:val="left" w:pos="1560"/>
        </w:tabs>
        <w:ind w:right="-7"/>
      </w:pPr>
      <w:r w:rsidRPr="003B444F">
        <w:t>DE</w:t>
      </w:r>
      <w:r w:rsidRPr="003B444F">
        <w:tab/>
        <w:t>DE 202</w:t>
      </w:r>
      <w:r w:rsidR="00DE1700">
        <w:t>5</w:t>
      </w:r>
      <w:r w:rsidRPr="003B444F">
        <w:t>, 20</w:t>
      </w:r>
      <w:r w:rsidR="00DE1700">
        <w:t>4</w:t>
      </w:r>
      <w:r w:rsidRPr="003B444F">
        <w:t>º DA INDEPENDÊNCIA E 13</w:t>
      </w:r>
      <w:r w:rsidR="00DE1700">
        <w:t>7</w:t>
      </w:r>
      <w:r w:rsidRPr="003B444F">
        <w:t>º DA REPÚBLICA.</w:t>
      </w:r>
    </w:p>
    <w:p w14:paraId="3B0F7F41" w14:textId="0637DF69" w:rsidR="0077670C" w:rsidRPr="003B444F" w:rsidRDefault="0077670C" w:rsidP="00B82AC0">
      <w:pPr>
        <w:tabs>
          <w:tab w:val="left" w:pos="1560"/>
        </w:tabs>
        <w:ind w:right="-7"/>
      </w:pPr>
    </w:p>
    <w:p w14:paraId="28826FED" w14:textId="42FD6D93" w:rsidR="00575D46" w:rsidRPr="003B444F" w:rsidRDefault="00575D46" w:rsidP="00B82AC0">
      <w:pPr>
        <w:tabs>
          <w:tab w:val="left" w:pos="1560"/>
        </w:tabs>
        <w:ind w:right="-7"/>
      </w:pPr>
    </w:p>
    <w:p w14:paraId="7EAF0924" w14:textId="576F61EA" w:rsidR="0075408F" w:rsidRPr="003B444F" w:rsidRDefault="0075408F" w:rsidP="00B82AC0">
      <w:pPr>
        <w:ind w:right="-7"/>
        <w:jc w:val="center"/>
      </w:pPr>
      <w:r w:rsidRPr="003B444F">
        <w:t xml:space="preserve">CARLOS BRANDÃO </w:t>
      </w:r>
    </w:p>
    <w:p w14:paraId="1BFEABC8" w14:textId="77777777" w:rsidR="0075408F" w:rsidRPr="003B444F" w:rsidRDefault="0075408F" w:rsidP="00B82AC0">
      <w:pPr>
        <w:ind w:right="-7"/>
        <w:jc w:val="center"/>
        <w:rPr>
          <w:caps/>
        </w:rPr>
      </w:pPr>
      <w:r w:rsidRPr="003B444F">
        <w:t>Governador do Estado do Maranhão</w:t>
      </w:r>
    </w:p>
    <w:p w14:paraId="1410DB52" w14:textId="00976969" w:rsidR="0075408F" w:rsidRPr="003B444F" w:rsidRDefault="0075408F" w:rsidP="00B82AC0">
      <w:pPr>
        <w:autoSpaceDE w:val="0"/>
        <w:autoSpaceDN w:val="0"/>
        <w:adjustRightInd w:val="0"/>
        <w:ind w:right="-7"/>
        <w:jc w:val="center"/>
      </w:pPr>
    </w:p>
    <w:p w14:paraId="40C37CF4" w14:textId="77777777" w:rsidR="0075408F" w:rsidRPr="003B444F" w:rsidRDefault="0075408F" w:rsidP="00B82AC0">
      <w:pPr>
        <w:ind w:right="-7"/>
        <w:jc w:val="center"/>
      </w:pPr>
      <w:r w:rsidRPr="003B444F">
        <w:t>SEBASTIÃO TORRES MADEIRA</w:t>
      </w:r>
    </w:p>
    <w:p w14:paraId="3D0BDD72" w14:textId="04EC5541" w:rsidR="0005118D" w:rsidRDefault="0075408F" w:rsidP="00B82AC0">
      <w:pPr>
        <w:ind w:right="-7"/>
        <w:jc w:val="center"/>
      </w:pPr>
      <w:r w:rsidRPr="003B444F">
        <w:t>Secretário-Chefe da Casa Civil</w:t>
      </w:r>
    </w:p>
    <w:sectPr w:rsidR="0005118D">
      <w:headerReference w:type="default" r:id="rId9"/>
      <w:pgSz w:w="11900" w:h="16840"/>
      <w:pgMar w:top="1701" w:right="1134"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90BFE8" w14:textId="77777777" w:rsidR="00E76C07" w:rsidRDefault="00E76C07">
      <w:r>
        <w:separator/>
      </w:r>
    </w:p>
  </w:endnote>
  <w:endnote w:type="continuationSeparator" w:id="0">
    <w:p w14:paraId="16E503B7" w14:textId="77777777" w:rsidR="00E76C07" w:rsidRDefault="00E76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1FF3F7" w14:textId="77777777" w:rsidR="00E76C07" w:rsidRDefault="00E76C07">
      <w:r>
        <w:separator/>
      </w:r>
    </w:p>
  </w:footnote>
  <w:footnote w:type="continuationSeparator" w:id="0">
    <w:p w14:paraId="4715C590" w14:textId="77777777" w:rsidR="00E76C07" w:rsidRDefault="00E76C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C2357" w14:textId="77777777" w:rsidR="00E0752A" w:rsidRDefault="00E0752A" w:rsidP="00E0752A">
    <w:pPr>
      <w:pStyle w:val="Cabealho"/>
      <w:tabs>
        <w:tab w:val="right" w:pos="8931"/>
        <w:tab w:val="right" w:pos="9046"/>
      </w:tabs>
      <w:jc w:val="center"/>
      <w:rPr>
        <w:rFonts w:ascii="Arial" w:hAnsi="Arial"/>
        <w:b/>
        <w:bCs/>
      </w:rPr>
    </w:pPr>
    <w:r>
      <w:rPr>
        <w:rFonts w:ascii="Arial" w:hAnsi="Arial"/>
        <w:noProof/>
        <w:lang w:val="pt-BR"/>
      </w:rPr>
      <w:drawing>
        <wp:inline distT="0" distB="0" distL="0" distR="0" wp14:anchorId="7DAEE045" wp14:editId="38DEA583">
          <wp:extent cx="819150" cy="819150"/>
          <wp:effectExtent l="0" t="0" r="0" b="0"/>
          <wp:docPr id="2" name="officeArt object" descr="Descrição: Brasão_do_Maranhão"/>
          <wp:cNvGraphicFramePr/>
          <a:graphic xmlns:a="http://schemas.openxmlformats.org/drawingml/2006/main">
            <a:graphicData uri="http://schemas.openxmlformats.org/drawingml/2006/picture">
              <pic:pic xmlns:pic="http://schemas.openxmlformats.org/drawingml/2006/picture">
                <pic:nvPicPr>
                  <pic:cNvPr id="1073741825" name="Descrição: Brasão_do_Maranhão" descr="Descrição: Brasão_do_Maranhão"/>
                  <pic:cNvPicPr>
                    <a:picLocks noChangeAspect="1"/>
                  </pic:cNvPicPr>
                </pic:nvPicPr>
                <pic:blipFill>
                  <a:blip r:embed="rId1"/>
                  <a:stretch>
                    <a:fillRect/>
                  </a:stretch>
                </pic:blipFill>
                <pic:spPr>
                  <a:xfrm>
                    <a:off x="0" y="0"/>
                    <a:ext cx="819150" cy="819150"/>
                  </a:xfrm>
                  <a:prstGeom prst="rect">
                    <a:avLst/>
                  </a:prstGeom>
                  <a:ln w="12700" cap="flat">
                    <a:noFill/>
                    <a:miter lim="400000"/>
                  </a:ln>
                  <a:effectLst/>
                </pic:spPr>
              </pic:pic>
            </a:graphicData>
          </a:graphic>
        </wp:inline>
      </w:drawing>
    </w:r>
  </w:p>
  <w:p w14:paraId="543483BE" w14:textId="77777777" w:rsidR="00E0752A" w:rsidRDefault="00E0752A" w:rsidP="00E0752A">
    <w:pPr>
      <w:pStyle w:val="Cabealho"/>
      <w:tabs>
        <w:tab w:val="right" w:pos="8931"/>
        <w:tab w:val="right" w:pos="9046"/>
      </w:tabs>
      <w:jc w:val="center"/>
      <w:rPr>
        <w:rFonts w:ascii="Arial" w:hAnsi="Arial"/>
        <w:b/>
        <w:bCs/>
      </w:rPr>
    </w:pPr>
    <w:r>
      <w:rPr>
        <w:rFonts w:ascii="Arial" w:hAnsi="Arial"/>
        <w:b/>
        <w:bCs/>
      </w:rPr>
      <w:t>ESTADO DO MARANHÃO</w:t>
    </w:r>
  </w:p>
  <w:p w14:paraId="5CACD43D" w14:textId="69FC4266" w:rsidR="0005118D" w:rsidRPr="00E0752A" w:rsidRDefault="0005118D" w:rsidP="00E0752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52E46"/>
    <w:multiLevelType w:val="multilevel"/>
    <w:tmpl w:val="BB6A45B0"/>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18D"/>
    <w:rsid w:val="000025AC"/>
    <w:rsid w:val="0001764E"/>
    <w:rsid w:val="00027165"/>
    <w:rsid w:val="000506DD"/>
    <w:rsid w:val="0005118D"/>
    <w:rsid w:val="000550E9"/>
    <w:rsid w:val="000A279F"/>
    <w:rsid w:val="000A7C51"/>
    <w:rsid w:val="000C2F9A"/>
    <w:rsid w:val="000D43A7"/>
    <w:rsid w:val="000E2188"/>
    <w:rsid w:val="000F6FF5"/>
    <w:rsid w:val="0012140A"/>
    <w:rsid w:val="0012413D"/>
    <w:rsid w:val="00133A7D"/>
    <w:rsid w:val="001A03A3"/>
    <w:rsid w:val="001A241F"/>
    <w:rsid w:val="001A33A1"/>
    <w:rsid w:val="001B7B48"/>
    <w:rsid w:val="001C7026"/>
    <w:rsid w:val="001D4C50"/>
    <w:rsid w:val="001D7E10"/>
    <w:rsid w:val="001E3074"/>
    <w:rsid w:val="001F63DE"/>
    <w:rsid w:val="00215689"/>
    <w:rsid w:val="00222709"/>
    <w:rsid w:val="00234382"/>
    <w:rsid w:val="00246505"/>
    <w:rsid w:val="002560BF"/>
    <w:rsid w:val="00277EE3"/>
    <w:rsid w:val="002B3958"/>
    <w:rsid w:val="002D3563"/>
    <w:rsid w:val="002F7B45"/>
    <w:rsid w:val="00301CDD"/>
    <w:rsid w:val="00306CCA"/>
    <w:rsid w:val="00314199"/>
    <w:rsid w:val="00365F8C"/>
    <w:rsid w:val="00393D71"/>
    <w:rsid w:val="003B444F"/>
    <w:rsid w:val="003F2344"/>
    <w:rsid w:val="004479C4"/>
    <w:rsid w:val="00464644"/>
    <w:rsid w:val="004B3D13"/>
    <w:rsid w:val="004D64CA"/>
    <w:rsid w:val="004E0F71"/>
    <w:rsid w:val="00505A96"/>
    <w:rsid w:val="005242CC"/>
    <w:rsid w:val="00530FF7"/>
    <w:rsid w:val="00543FDB"/>
    <w:rsid w:val="00575D46"/>
    <w:rsid w:val="00597F1E"/>
    <w:rsid w:val="005C6326"/>
    <w:rsid w:val="005D5D6F"/>
    <w:rsid w:val="005F0533"/>
    <w:rsid w:val="00615E88"/>
    <w:rsid w:val="0062337B"/>
    <w:rsid w:val="006462AC"/>
    <w:rsid w:val="006570D1"/>
    <w:rsid w:val="00661222"/>
    <w:rsid w:val="00670318"/>
    <w:rsid w:val="00670BA4"/>
    <w:rsid w:val="006719B9"/>
    <w:rsid w:val="006B4697"/>
    <w:rsid w:val="006E5510"/>
    <w:rsid w:val="006F0598"/>
    <w:rsid w:val="00704937"/>
    <w:rsid w:val="00732DB5"/>
    <w:rsid w:val="00736965"/>
    <w:rsid w:val="00745421"/>
    <w:rsid w:val="0075408F"/>
    <w:rsid w:val="00766E08"/>
    <w:rsid w:val="0076731B"/>
    <w:rsid w:val="0077006A"/>
    <w:rsid w:val="0077670C"/>
    <w:rsid w:val="0079190F"/>
    <w:rsid w:val="00797802"/>
    <w:rsid w:val="007A07A3"/>
    <w:rsid w:val="007D31A3"/>
    <w:rsid w:val="007D53E8"/>
    <w:rsid w:val="007E4388"/>
    <w:rsid w:val="007F2D24"/>
    <w:rsid w:val="00814633"/>
    <w:rsid w:val="008561EF"/>
    <w:rsid w:val="00856414"/>
    <w:rsid w:val="008C6888"/>
    <w:rsid w:val="009362E3"/>
    <w:rsid w:val="009433EE"/>
    <w:rsid w:val="00970D42"/>
    <w:rsid w:val="00974BA9"/>
    <w:rsid w:val="0099061A"/>
    <w:rsid w:val="009B075A"/>
    <w:rsid w:val="009B0E16"/>
    <w:rsid w:val="009B754C"/>
    <w:rsid w:val="009E076E"/>
    <w:rsid w:val="009E63E4"/>
    <w:rsid w:val="00A146DA"/>
    <w:rsid w:val="00A25CDF"/>
    <w:rsid w:val="00A42EE8"/>
    <w:rsid w:val="00A67740"/>
    <w:rsid w:val="00A74EB1"/>
    <w:rsid w:val="00A77605"/>
    <w:rsid w:val="00AC5A02"/>
    <w:rsid w:val="00B408F4"/>
    <w:rsid w:val="00B50E1E"/>
    <w:rsid w:val="00B53428"/>
    <w:rsid w:val="00B62969"/>
    <w:rsid w:val="00B82AC0"/>
    <w:rsid w:val="00B9487F"/>
    <w:rsid w:val="00BA1A3D"/>
    <w:rsid w:val="00BB3778"/>
    <w:rsid w:val="00BD7503"/>
    <w:rsid w:val="00BE4A56"/>
    <w:rsid w:val="00BF35C6"/>
    <w:rsid w:val="00BF6E7A"/>
    <w:rsid w:val="00C02CF7"/>
    <w:rsid w:val="00C33DE2"/>
    <w:rsid w:val="00C35456"/>
    <w:rsid w:val="00C42277"/>
    <w:rsid w:val="00C45204"/>
    <w:rsid w:val="00C5514E"/>
    <w:rsid w:val="00C669C4"/>
    <w:rsid w:val="00C6728D"/>
    <w:rsid w:val="00C75FDC"/>
    <w:rsid w:val="00CA1487"/>
    <w:rsid w:val="00CC5556"/>
    <w:rsid w:val="00D1576A"/>
    <w:rsid w:val="00D22B72"/>
    <w:rsid w:val="00D31D3F"/>
    <w:rsid w:val="00D42CAB"/>
    <w:rsid w:val="00D47F01"/>
    <w:rsid w:val="00D55BF4"/>
    <w:rsid w:val="00D67C7D"/>
    <w:rsid w:val="00DA09BA"/>
    <w:rsid w:val="00DA2AE1"/>
    <w:rsid w:val="00DA62CE"/>
    <w:rsid w:val="00DB2AF7"/>
    <w:rsid w:val="00DE1700"/>
    <w:rsid w:val="00DF6F0B"/>
    <w:rsid w:val="00E0752A"/>
    <w:rsid w:val="00E15481"/>
    <w:rsid w:val="00E252D1"/>
    <w:rsid w:val="00E4641C"/>
    <w:rsid w:val="00E46822"/>
    <w:rsid w:val="00E76C07"/>
    <w:rsid w:val="00EA456B"/>
    <w:rsid w:val="00EA7D74"/>
    <w:rsid w:val="00EC1303"/>
    <w:rsid w:val="00EC3242"/>
    <w:rsid w:val="00F71C94"/>
    <w:rsid w:val="00F768CF"/>
    <w:rsid w:val="00F93693"/>
    <w:rsid w:val="00F9731D"/>
    <w:rsid w:val="00FA4F65"/>
    <w:rsid w:val="00FB1D01"/>
    <w:rsid w:val="00FC1133"/>
    <w:rsid w:val="00FF29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3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Unicode MS"/>
      <w:color w:val="000000"/>
      <w:sz w:val="24"/>
      <w:szCs w:val="24"/>
      <w:u w:color="000000"/>
      <w:lang w:val="pt-PT"/>
      <w14:textOutline w14:w="0" w14:cap="flat" w14:cmpd="sng" w14:algn="ctr">
        <w14:noFill/>
        <w14:prstDash w14:val="solid"/>
        <w14:bevel/>
      </w14:textOutli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Cabealho">
    <w:name w:val="header"/>
    <w:link w:val="CabealhoChar"/>
    <w:uiPriority w:val="99"/>
    <w:pPr>
      <w:widowControl w:val="0"/>
      <w:tabs>
        <w:tab w:val="center" w:pos="4252"/>
        <w:tab w:val="right" w:pos="8504"/>
      </w:tabs>
      <w:outlineLvl w:val="0"/>
    </w:pPr>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customStyle="1" w:styleId="CabealhoeRodap">
    <w:name w:val="Cabeçalho e Rodapé"/>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Corpodetexto">
    <w:name w:val="Body Text"/>
    <w:pPr>
      <w:jc w:val="center"/>
    </w:pPr>
    <w:rPr>
      <w:rFonts w:ascii="Arial" w:hAnsi="Arial" w:cs="Arial Unicode MS"/>
      <w:color w:val="000000"/>
      <w:u w:color="000000"/>
      <w:lang w:val="pt-PT"/>
    </w:rPr>
  </w:style>
  <w:style w:type="paragraph" w:styleId="Rodap">
    <w:name w:val="footer"/>
    <w:basedOn w:val="Normal"/>
    <w:link w:val="RodapChar"/>
    <w:uiPriority w:val="99"/>
    <w:unhideWhenUsed/>
    <w:rsid w:val="00E0752A"/>
    <w:pPr>
      <w:tabs>
        <w:tab w:val="center" w:pos="4252"/>
        <w:tab w:val="right" w:pos="8504"/>
      </w:tabs>
    </w:pPr>
  </w:style>
  <w:style w:type="character" w:customStyle="1" w:styleId="RodapChar">
    <w:name w:val="Rodapé Char"/>
    <w:basedOn w:val="Fontepargpadro"/>
    <w:link w:val="Rodap"/>
    <w:uiPriority w:val="99"/>
    <w:rsid w:val="00E0752A"/>
    <w:rPr>
      <w:rFonts w:cs="Arial Unicode MS"/>
      <w:color w:val="000000"/>
      <w:sz w:val="24"/>
      <w:szCs w:val="24"/>
      <w:u w:color="000000"/>
      <w:lang w:val="pt-PT"/>
      <w14:textOutline w14:w="0" w14:cap="flat" w14:cmpd="sng" w14:algn="ctr">
        <w14:noFill/>
        <w14:prstDash w14:val="solid"/>
        <w14:bevel/>
      </w14:textOutline>
    </w:rPr>
  </w:style>
  <w:style w:type="character" w:customStyle="1" w:styleId="CabealhoChar">
    <w:name w:val="Cabeçalho Char"/>
    <w:basedOn w:val="Fontepargpadro"/>
    <w:link w:val="Cabealho"/>
    <w:uiPriority w:val="99"/>
    <w:qFormat/>
    <w:rsid w:val="00E0752A"/>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PargrafodaLista">
    <w:name w:val="List Paragraph"/>
    <w:basedOn w:val="Normal"/>
    <w:uiPriority w:val="34"/>
    <w:qFormat/>
    <w:rsid w:val="00BF35C6"/>
    <w:pPr>
      <w:ind w:left="720"/>
      <w:contextualSpacing/>
    </w:pPr>
  </w:style>
  <w:style w:type="paragraph" w:customStyle="1" w:styleId="Corpo">
    <w:name w:val="Corpo"/>
    <w:rsid w:val="00D31D3F"/>
    <w:pPr>
      <w:spacing w:after="160" w:line="259" w:lineRule="auto"/>
    </w:pPr>
    <w:rPr>
      <w:rFonts w:ascii="Calibri" w:eastAsia="Calibri" w:hAnsi="Calibri" w:cs="Calibri"/>
      <w:color w:val="000000"/>
      <w:sz w:val="22"/>
      <w:szCs w:val="22"/>
      <w:u w:color="000000"/>
      <w:lang w:val="de-DE"/>
    </w:rPr>
  </w:style>
  <w:style w:type="paragraph" w:styleId="Textodenotaderodap">
    <w:name w:val="footnote text"/>
    <w:basedOn w:val="Normal"/>
    <w:link w:val="TextodenotaderodapChar"/>
    <w:uiPriority w:val="99"/>
    <w:semiHidden/>
    <w:unhideWhenUsed/>
    <w:rsid w:val="009362E3"/>
    <w:rPr>
      <w:sz w:val="20"/>
      <w:szCs w:val="20"/>
    </w:rPr>
  </w:style>
  <w:style w:type="character" w:customStyle="1" w:styleId="TextodenotaderodapChar">
    <w:name w:val="Texto de nota de rodapé Char"/>
    <w:basedOn w:val="Fontepargpadro"/>
    <w:link w:val="Textodenotaderodap"/>
    <w:uiPriority w:val="99"/>
    <w:semiHidden/>
    <w:rsid w:val="009362E3"/>
    <w:rPr>
      <w:rFonts w:cs="Arial Unicode MS"/>
      <w:color w:val="000000"/>
      <w:u w:color="000000"/>
      <w:lang w:val="pt-PT"/>
      <w14:textOutline w14:w="0" w14:cap="flat" w14:cmpd="sng" w14:algn="ctr">
        <w14:noFill/>
        <w14:prstDash w14:val="solid"/>
        <w14:bevel/>
      </w14:textOutline>
    </w:rPr>
  </w:style>
  <w:style w:type="character" w:styleId="Forte">
    <w:name w:val="Strong"/>
    <w:qFormat/>
    <w:rsid w:val="00736965"/>
    <w:rPr>
      <w:b/>
      <w:bCs/>
    </w:rPr>
  </w:style>
  <w:style w:type="paragraph" w:customStyle="1" w:styleId="LO-normal">
    <w:name w:val="LO-normal"/>
    <w:qFormat/>
    <w:rsid w:val="0073696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pPr>
    <w:rPr>
      <w:rFonts w:ascii="Calibri" w:eastAsia="Calibri" w:hAnsi="Calibri" w:cs="Calibri"/>
      <w:sz w:val="22"/>
      <w:szCs w:val="22"/>
      <w:bdr w:val="none" w:sz="0" w:space="0" w:color="auto"/>
      <w:lang w:eastAsia="zh-CN" w:bidi="hi-IN"/>
    </w:rPr>
  </w:style>
  <w:style w:type="paragraph" w:styleId="Textodebalo">
    <w:name w:val="Balloon Text"/>
    <w:basedOn w:val="Normal"/>
    <w:link w:val="TextodebaloChar"/>
    <w:uiPriority w:val="99"/>
    <w:semiHidden/>
    <w:unhideWhenUsed/>
    <w:rsid w:val="00DF6F0B"/>
    <w:rPr>
      <w:rFonts w:ascii="Segoe UI" w:hAnsi="Segoe UI" w:cs="Segoe UI"/>
      <w:sz w:val="18"/>
      <w:szCs w:val="18"/>
    </w:rPr>
  </w:style>
  <w:style w:type="character" w:customStyle="1" w:styleId="TextodebaloChar">
    <w:name w:val="Texto de balão Char"/>
    <w:basedOn w:val="Fontepargpadro"/>
    <w:link w:val="Textodebalo"/>
    <w:uiPriority w:val="99"/>
    <w:semiHidden/>
    <w:rsid w:val="00DF6F0B"/>
    <w:rPr>
      <w:rFonts w:ascii="Segoe UI" w:hAnsi="Segoe UI" w:cs="Segoe UI"/>
      <w:color w:val="000000"/>
      <w:sz w:val="18"/>
      <w:szCs w:val="18"/>
      <w:u w:color="000000"/>
      <w:lang w:val="pt-PT"/>
      <w14:textOutline w14:w="0" w14:cap="flat" w14:cmpd="sng" w14:algn="ctr">
        <w14:noFill/>
        <w14:prstDash w14:val="solid"/>
        <w14:bevel/>
      </w14:textOutline>
    </w:rPr>
  </w:style>
  <w:style w:type="paragraph" w:customStyle="1" w:styleId="5-texto1">
    <w:name w:val="5-texto1"/>
    <w:basedOn w:val="Normal"/>
    <w:rsid w:val="002156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pt-BR"/>
      <w14:textOutline w14:w="0" w14:cap="rnd"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Unicode MS"/>
      <w:color w:val="000000"/>
      <w:sz w:val="24"/>
      <w:szCs w:val="24"/>
      <w:u w:color="000000"/>
      <w:lang w:val="pt-PT"/>
      <w14:textOutline w14:w="0" w14:cap="flat" w14:cmpd="sng" w14:algn="ctr">
        <w14:noFill/>
        <w14:prstDash w14:val="solid"/>
        <w14:bevel/>
      </w14:textOutli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Cabealho">
    <w:name w:val="header"/>
    <w:link w:val="CabealhoChar"/>
    <w:uiPriority w:val="99"/>
    <w:pPr>
      <w:widowControl w:val="0"/>
      <w:tabs>
        <w:tab w:val="center" w:pos="4252"/>
        <w:tab w:val="right" w:pos="8504"/>
      </w:tabs>
      <w:outlineLvl w:val="0"/>
    </w:pPr>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customStyle="1" w:styleId="CabealhoeRodap">
    <w:name w:val="Cabeçalho e Rodapé"/>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Corpodetexto">
    <w:name w:val="Body Text"/>
    <w:pPr>
      <w:jc w:val="center"/>
    </w:pPr>
    <w:rPr>
      <w:rFonts w:ascii="Arial" w:hAnsi="Arial" w:cs="Arial Unicode MS"/>
      <w:color w:val="000000"/>
      <w:u w:color="000000"/>
      <w:lang w:val="pt-PT"/>
    </w:rPr>
  </w:style>
  <w:style w:type="paragraph" w:styleId="Rodap">
    <w:name w:val="footer"/>
    <w:basedOn w:val="Normal"/>
    <w:link w:val="RodapChar"/>
    <w:uiPriority w:val="99"/>
    <w:unhideWhenUsed/>
    <w:rsid w:val="00E0752A"/>
    <w:pPr>
      <w:tabs>
        <w:tab w:val="center" w:pos="4252"/>
        <w:tab w:val="right" w:pos="8504"/>
      </w:tabs>
    </w:pPr>
  </w:style>
  <w:style w:type="character" w:customStyle="1" w:styleId="RodapChar">
    <w:name w:val="Rodapé Char"/>
    <w:basedOn w:val="Fontepargpadro"/>
    <w:link w:val="Rodap"/>
    <w:uiPriority w:val="99"/>
    <w:rsid w:val="00E0752A"/>
    <w:rPr>
      <w:rFonts w:cs="Arial Unicode MS"/>
      <w:color w:val="000000"/>
      <w:sz w:val="24"/>
      <w:szCs w:val="24"/>
      <w:u w:color="000000"/>
      <w:lang w:val="pt-PT"/>
      <w14:textOutline w14:w="0" w14:cap="flat" w14:cmpd="sng" w14:algn="ctr">
        <w14:noFill/>
        <w14:prstDash w14:val="solid"/>
        <w14:bevel/>
      </w14:textOutline>
    </w:rPr>
  </w:style>
  <w:style w:type="character" w:customStyle="1" w:styleId="CabealhoChar">
    <w:name w:val="Cabeçalho Char"/>
    <w:basedOn w:val="Fontepargpadro"/>
    <w:link w:val="Cabealho"/>
    <w:uiPriority w:val="99"/>
    <w:qFormat/>
    <w:rsid w:val="00E0752A"/>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PargrafodaLista">
    <w:name w:val="List Paragraph"/>
    <w:basedOn w:val="Normal"/>
    <w:uiPriority w:val="34"/>
    <w:qFormat/>
    <w:rsid w:val="00BF35C6"/>
    <w:pPr>
      <w:ind w:left="720"/>
      <w:contextualSpacing/>
    </w:pPr>
  </w:style>
  <w:style w:type="paragraph" w:customStyle="1" w:styleId="Corpo">
    <w:name w:val="Corpo"/>
    <w:rsid w:val="00D31D3F"/>
    <w:pPr>
      <w:spacing w:after="160" w:line="259" w:lineRule="auto"/>
    </w:pPr>
    <w:rPr>
      <w:rFonts w:ascii="Calibri" w:eastAsia="Calibri" w:hAnsi="Calibri" w:cs="Calibri"/>
      <w:color w:val="000000"/>
      <w:sz w:val="22"/>
      <w:szCs w:val="22"/>
      <w:u w:color="000000"/>
      <w:lang w:val="de-DE"/>
    </w:rPr>
  </w:style>
  <w:style w:type="paragraph" w:styleId="Textodenotaderodap">
    <w:name w:val="footnote text"/>
    <w:basedOn w:val="Normal"/>
    <w:link w:val="TextodenotaderodapChar"/>
    <w:uiPriority w:val="99"/>
    <w:semiHidden/>
    <w:unhideWhenUsed/>
    <w:rsid w:val="009362E3"/>
    <w:rPr>
      <w:sz w:val="20"/>
      <w:szCs w:val="20"/>
    </w:rPr>
  </w:style>
  <w:style w:type="character" w:customStyle="1" w:styleId="TextodenotaderodapChar">
    <w:name w:val="Texto de nota de rodapé Char"/>
    <w:basedOn w:val="Fontepargpadro"/>
    <w:link w:val="Textodenotaderodap"/>
    <w:uiPriority w:val="99"/>
    <w:semiHidden/>
    <w:rsid w:val="009362E3"/>
    <w:rPr>
      <w:rFonts w:cs="Arial Unicode MS"/>
      <w:color w:val="000000"/>
      <w:u w:color="000000"/>
      <w:lang w:val="pt-PT"/>
      <w14:textOutline w14:w="0" w14:cap="flat" w14:cmpd="sng" w14:algn="ctr">
        <w14:noFill/>
        <w14:prstDash w14:val="solid"/>
        <w14:bevel/>
      </w14:textOutline>
    </w:rPr>
  </w:style>
  <w:style w:type="character" w:styleId="Forte">
    <w:name w:val="Strong"/>
    <w:qFormat/>
    <w:rsid w:val="00736965"/>
    <w:rPr>
      <w:b/>
      <w:bCs/>
    </w:rPr>
  </w:style>
  <w:style w:type="paragraph" w:customStyle="1" w:styleId="LO-normal">
    <w:name w:val="LO-normal"/>
    <w:qFormat/>
    <w:rsid w:val="0073696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pPr>
    <w:rPr>
      <w:rFonts w:ascii="Calibri" w:eastAsia="Calibri" w:hAnsi="Calibri" w:cs="Calibri"/>
      <w:sz w:val="22"/>
      <w:szCs w:val="22"/>
      <w:bdr w:val="none" w:sz="0" w:space="0" w:color="auto"/>
      <w:lang w:eastAsia="zh-CN" w:bidi="hi-IN"/>
    </w:rPr>
  </w:style>
  <w:style w:type="paragraph" w:styleId="Textodebalo">
    <w:name w:val="Balloon Text"/>
    <w:basedOn w:val="Normal"/>
    <w:link w:val="TextodebaloChar"/>
    <w:uiPriority w:val="99"/>
    <w:semiHidden/>
    <w:unhideWhenUsed/>
    <w:rsid w:val="00DF6F0B"/>
    <w:rPr>
      <w:rFonts w:ascii="Segoe UI" w:hAnsi="Segoe UI" w:cs="Segoe UI"/>
      <w:sz w:val="18"/>
      <w:szCs w:val="18"/>
    </w:rPr>
  </w:style>
  <w:style w:type="character" w:customStyle="1" w:styleId="TextodebaloChar">
    <w:name w:val="Texto de balão Char"/>
    <w:basedOn w:val="Fontepargpadro"/>
    <w:link w:val="Textodebalo"/>
    <w:uiPriority w:val="99"/>
    <w:semiHidden/>
    <w:rsid w:val="00DF6F0B"/>
    <w:rPr>
      <w:rFonts w:ascii="Segoe UI" w:hAnsi="Segoe UI" w:cs="Segoe UI"/>
      <w:color w:val="000000"/>
      <w:sz w:val="18"/>
      <w:szCs w:val="18"/>
      <w:u w:color="000000"/>
      <w:lang w:val="pt-PT"/>
      <w14:textOutline w14:w="0" w14:cap="flat" w14:cmpd="sng" w14:algn="ctr">
        <w14:noFill/>
        <w14:prstDash w14:val="solid"/>
        <w14:bevel/>
      </w14:textOutline>
    </w:rPr>
  </w:style>
  <w:style w:type="paragraph" w:customStyle="1" w:styleId="5-texto1">
    <w:name w:val="5-texto1"/>
    <w:basedOn w:val="Normal"/>
    <w:rsid w:val="002156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pt-BR"/>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114034">
      <w:bodyDiv w:val="1"/>
      <w:marLeft w:val="0"/>
      <w:marRight w:val="0"/>
      <w:marTop w:val="0"/>
      <w:marBottom w:val="0"/>
      <w:divBdr>
        <w:top w:val="none" w:sz="0" w:space="0" w:color="auto"/>
        <w:left w:val="none" w:sz="0" w:space="0" w:color="auto"/>
        <w:bottom w:val="none" w:sz="0" w:space="0" w:color="auto"/>
        <w:right w:val="none" w:sz="0" w:space="0" w:color="auto"/>
      </w:divBdr>
    </w:div>
    <w:div w:id="714735950">
      <w:bodyDiv w:val="1"/>
      <w:marLeft w:val="0"/>
      <w:marRight w:val="0"/>
      <w:marTop w:val="0"/>
      <w:marBottom w:val="0"/>
      <w:divBdr>
        <w:top w:val="none" w:sz="0" w:space="0" w:color="auto"/>
        <w:left w:val="none" w:sz="0" w:space="0" w:color="auto"/>
        <w:bottom w:val="none" w:sz="0" w:space="0" w:color="auto"/>
        <w:right w:val="none" w:sz="0" w:space="0" w:color="auto"/>
      </w:divBdr>
      <w:divsChild>
        <w:div w:id="533154479">
          <w:marLeft w:val="0"/>
          <w:marRight w:val="0"/>
          <w:marTop w:val="0"/>
          <w:marBottom w:val="0"/>
          <w:divBdr>
            <w:top w:val="none" w:sz="0" w:space="0" w:color="auto"/>
            <w:left w:val="none" w:sz="0" w:space="0" w:color="auto"/>
            <w:bottom w:val="none" w:sz="0" w:space="0" w:color="auto"/>
            <w:right w:val="none" w:sz="0" w:space="0" w:color="auto"/>
          </w:divBdr>
          <w:divsChild>
            <w:div w:id="718672391">
              <w:marLeft w:val="0"/>
              <w:marRight w:val="0"/>
              <w:marTop w:val="0"/>
              <w:marBottom w:val="0"/>
              <w:divBdr>
                <w:top w:val="none" w:sz="0" w:space="0" w:color="auto"/>
                <w:left w:val="none" w:sz="0" w:space="0" w:color="auto"/>
                <w:bottom w:val="none" w:sz="0" w:space="0" w:color="auto"/>
                <w:right w:val="none" w:sz="0" w:space="0" w:color="auto"/>
              </w:divBdr>
              <w:divsChild>
                <w:div w:id="598756008">
                  <w:marLeft w:val="0"/>
                  <w:marRight w:val="0"/>
                  <w:marTop w:val="0"/>
                  <w:marBottom w:val="0"/>
                  <w:divBdr>
                    <w:top w:val="none" w:sz="0" w:space="0" w:color="auto"/>
                    <w:left w:val="none" w:sz="0" w:space="0" w:color="auto"/>
                    <w:bottom w:val="none" w:sz="0" w:space="0" w:color="auto"/>
                    <w:right w:val="none" w:sz="0" w:space="0" w:color="auto"/>
                  </w:divBdr>
                  <w:divsChild>
                    <w:div w:id="781808319">
                      <w:marLeft w:val="0"/>
                      <w:marRight w:val="0"/>
                      <w:marTop w:val="0"/>
                      <w:marBottom w:val="0"/>
                      <w:divBdr>
                        <w:top w:val="none" w:sz="0" w:space="0" w:color="auto"/>
                        <w:left w:val="none" w:sz="0" w:space="0" w:color="auto"/>
                        <w:bottom w:val="none" w:sz="0" w:space="0" w:color="auto"/>
                        <w:right w:val="none" w:sz="0" w:space="0" w:color="auto"/>
                      </w:divBdr>
                      <w:divsChild>
                        <w:div w:id="167576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860746">
          <w:marLeft w:val="0"/>
          <w:marRight w:val="0"/>
          <w:marTop w:val="0"/>
          <w:marBottom w:val="0"/>
          <w:divBdr>
            <w:top w:val="none" w:sz="0" w:space="0" w:color="auto"/>
            <w:left w:val="none" w:sz="0" w:space="0" w:color="auto"/>
            <w:bottom w:val="none" w:sz="0" w:space="0" w:color="auto"/>
            <w:right w:val="none" w:sz="0" w:space="0" w:color="auto"/>
          </w:divBdr>
          <w:divsChild>
            <w:div w:id="95987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81143">
      <w:bodyDiv w:val="1"/>
      <w:marLeft w:val="0"/>
      <w:marRight w:val="0"/>
      <w:marTop w:val="0"/>
      <w:marBottom w:val="0"/>
      <w:divBdr>
        <w:top w:val="none" w:sz="0" w:space="0" w:color="auto"/>
        <w:left w:val="none" w:sz="0" w:space="0" w:color="auto"/>
        <w:bottom w:val="none" w:sz="0" w:space="0" w:color="auto"/>
        <w:right w:val="none" w:sz="0" w:space="0" w:color="auto"/>
      </w:divBdr>
    </w:div>
    <w:div w:id="1920628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E443E-82C5-460A-B66C-27AA311CA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2525</Words>
  <Characters>13635</Characters>
  <Application>Microsoft Office Word</Application>
  <DocSecurity>0</DocSecurity>
  <Lines>113</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Ribeiro Pereira</dc:creator>
  <cp:lastModifiedBy>Julia Gadelha Marques da Silva</cp:lastModifiedBy>
  <cp:revision>2</cp:revision>
  <cp:lastPrinted>2025-08-18T15:32:00Z</cp:lastPrinted>
  <dcterms:created xsi:type="dcterms:W3CDTF">2025-08-20T19:31:00Z</dcterms:created>
  <dcterms:modified xsi:type="dcterms:W3CDTF">2025-08-20T19:31:00Z</dcterms:modified>
</cp:coreProperties>
</file>