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0B938FB" w14:textId="0F3EF4B5" w:rsidR="00E0752A" w:rsidRPr="009362E3" w:rsidRDefault="00E0752A" w:rsidP="00D31D3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right" w:pos="9639"/>
        </w:tabs>
        <w:adjustRightInd w:val="0"/>
        <w:ind w:right="-7"/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</w:pP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MENSAGEM N</w:t>
      </w:r>
      <w:r w:rsidR="00F511CB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 xml:space="preserve">º </w:t>
      </w:r>
      <w:r w:rsidR="009E707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7</w:t>
      </w:r>
      <w:r w:rsidR="00F511CB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1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/202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="009E707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                                                        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S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ã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it-IT"/>
          <w14:textOutline w14:w="0" w14:cap="rnd" w14:cmpd="sng" w14:algn="ctr">
            <w14:noFill/>
            <w14:prstDash w14:val="solid"/>
            <w14:bevel/>
          </w14:textOutline>
        </w:rPr>
        <w:t>o Lu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14:textOutline w14:w="0" w14:cap="rnd" w14:cmpd="sng" w14:algn="ctr">
            <w14:noFill/>
            <w14:prstDash w14:val="solid"/>
            <w14:bevel/>
          </w14:textOutline>
        </w:rPr>
        <w:t>í</w:t>
      </w:r>
      <w:r w:rsidR="00562E84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s, </w:t>
      </w:r>
      <w:r w:rsidR="009E707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22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de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="001F63DE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agosto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de 202</w:t>
      </w:r>
      <w:r w:rsidR="00DE1700"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5</w:t>
      </w:r>
      <w:r w:rsidRPr="009362E3">
        <w:rPr>
          <w:rFonts w:eastAsia="Times New Roman" w:cs="Times New Roman"/>
          <w:bCs/>
          <w:color w:val="auto"/>
          <w:sz w:val="23"/>
          <w:szCs w:val="23"/>
          <w:bdr w:val="none" w:sz="0" w:space="0" w:color="auto"/>
          <w:lang w:val="pt-BR"/>
          <w14:textOutline w14:w="0" w14:cap="rnd" w14:cmpd="sng" w14:algn="ctr">
            <w14:noFill/>
            <w14:prstDash w14:val="solid"/>
            <w14:bevel/>
          </w14:textOutline>
        </w:rPr>
        <w:t>.</w:t>
      </w:r>
    </w:p>
    <w:p w14:paraId="284823B0" w14:textId="77777777" w:rsidR="00670BA4" w:rsidRDefault="00670BA4" w:rsidP="00D31D3F">
      <w:pPr>
        <w:tabs>
          <w:tab w:val="right" w:pos="9065"/>
        </w:tabs>
        <w:ind w:right="-7"/>
        <w:rPr>
          <w:sz w:val="23"/>
          <w:szCs w:val="23"/>
        </w:rPr>
      </w:pPr>
    </w:p>
    <w:p w14:paraId="4D8824CA" w14:textId="59B25A8C" w:rsidR="0005118D" w:rsidRPr="002E0B12" w:rsidRDefault="00B9487F" w:rsidP="0077006A">
      <w:pPr>
        <w:tabs>
          <w:tab w:val="right" w:pos="9065"/>
        </w:tabs>
        <w:spacing w:before="120" w:after="120"/>
        <w:ind w:right="-6" w:firstLine="1418"/>
        <w:rPr>
          <w:i/>
          <w:iCs/>
          <w:color w:val="auto"/>
          <w:sz w:val="23"/>
          <w:szCs w:val="23"/>
        </w:rPr>
      </w:pPr>
      <w:r w:rsidRPr="002E0B12">
        <w:rPr>
          <w:i/>
          <w:iCs/>
          <w:color w:val="auto"/>
          <w:sz w:val="23"/>
          <w:szCs w:val="23"/>
        </w:rPr>
        <w:t>Senhora Presidente,</w:t>
      </w:r>
    </w:p>
    <w:p w14:paraId="012AB575" w14:textId="63DAA817" w:rsidR="001B7B48" w:rsidRPr="002E0B12" w:rsidRDefault="009362E3" w:rsidP="009362E3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 w:rsidRPr="002E0B12">
        <w:rPr>
          <w:color w:val="auto"/>
          <w:sz w:val="23"/>
          <w:szCs w:val="23"/>
          <w:lang w:val="pt-BR"/>
        </w:rPr>
        <w:t xml:space="preserve">Tenho a honra de submeter à deliberação dos Senhores Deputados e das Senhoras Deputadas </w:t>
      </w:r>
      <w:r w:rsidR="00F511CB">
        <w:rPr>
          <w:color w:val="auto"/>
          <w:sz w:val="23"/>
          <w:szCs w:val="23"/>
          <w:lang w:val="pt-BR"/>
        </w:rPr>
        <w:t>o presente projeto de lei para alterar a Lei nº 12.271, de 16 de maio de 2024 (reestrutura o Programa Maranhão Solidário)</w:t>
      </w:r>
      <w:r w:rsidR="001B7B48" w:rsidRPr="002E0B12">
        <w:rPr>
          <w:color w:val="auto"/>
          <w:sz w:val="23"/>
          <w:szCs w:val="23"/>
          <w:lang w:val="pt-BR"/>
        </w:rPr>
        <w:t>.</w:t>
      </w:r>
      <w:proofErr w:type="gramStart"/>
    </w:p>
    <w:p w14:paraId="4CF5CE3B" w14:textId="33C4D969" w:rsidR="001B7B48" w:rsidRPr="002E0B12" w:rsidRDefault="001B7B48" w:rsidP="001B7B48">
      <w:pPr>
        <w:tabs>
          <w:tab w:val="right" w:pos="9065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proofErr w:type="gramEnd"/>
      <w:r w:rsidRPr="002E0B12">
        <w:rPr>
          <w:color w:val="auto"/>
          <w:sz w:val="23"/>
          <w:szCs w:val="23"/>
          <w:lang w:val="pt-BR"/>
        </w:rPr>
        <w:t xml:space="preserve">O Programa </w:t>
      </w:r>
      <w:r w:rsidR="00F511CB">
        <w:rPr>
          <w:color w:val="auto"/>
          <w:sz w:val="23"/>
          <w:szCs w:val="23"/>
          <w:lang w:val="pt-BR"/>
        </w:rPr>
        <w:t>visa promover o desenvolvimento social e econômico, assegurando a inclusão de populações em situação de vulnerabilidade. Diante das mudanças sociais e econômicas, torna-se essencial que as políticas públicas sejam adaptadas às novas realidade</w:t>
      </w:r>
      <w:r w:rsidR="003D5EC3">
        <w:rPr>
          <w:color w:val="auto"/>
          <w:sz w:val="23"/>
          <w:szCs w:val="23"/>
          <w:lang w:val="pt-BR"/>
        </w:rPr>
        <w:t>s</w:t>
      </w:r>
      <w:r w:rsidRPr="002E0B12">
        <w:rPr>
          <w:color w:val="auto"/>
          <w:sz w:val="23"/>
          <w:szCs w:val="23"/>
          <w:lang w:val="pt-BR"/>
        </w:rPr>
        <w:t>.</w:t>
      </w:r>
    </w:p>
    <w:p w14:paraId="02D0ECCA" w14:textId="04468A4E" w:rsidR="002E0B12" w:rsidRDefault="00F511CB" w:rsidP="002E0B12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>
        <w:rPr>
          <w:color w:val="auto"/>
          <w:sz w:val="23"/>
          <w:szCs w:val="23"/>
          <w:lang w:val="pt-BR"/>
        </w:rPr>
        <w:t>As alterações propo</w:t>
      </w:r>
      <w:r w:rsidR="00337CA7">
        <w:rPr>
          <w:color w:val="auto"/>
          <w:sz w:val="23"/>
          <w:szCs w:val="23"/>
          <w:lang w:val="pt-BR"/>
        </w:rPr>
        <w:t>stas buscam conferir equanimidade nas responsabilidades e competências da Secretaria de Estado Extraordinária de Políticas para as Comunidades (SEC) e da Secretaria de Estado Extraordinária de Representação Social (SRS).</w:t>
      </w:r>
    </w:p>
    <w:p w14:paraId="5816F875" w14:textId="605EC5A1" w:rsidR="00337CA7" w:rsidRDefault="00337CA7" w:rsidP="002E0B12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>
        <w:rPr>
          <w:color w:val="auto"/>
          <w:sz w:val="23"/>
          <w:szCs w:val="23"/>
          <w:lang w:val="pt-BR"/>
        </w:rPr>
        <w:t>Fundamentada no interesse público, a proposta visa adequar a articulação institucional e garantir maior eficiência.</w:t>
      </w:r>
    </w:p>
    <w:p w14:paraId="52607836" w14:textId="7ADEEA4B" w:rsidR="0076652D" w:rsidRPr="002E0B12" w:rsidRDefault="00337CA7" w:rsidP="0076652D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  <w:lang w:val="pt-BR"/>
        </w:rPr>
      </w:pPr>
      <w:r>
        <w:rPr>
          <w:color w:val="auto"/>
          <w:sz w:val="23"/>
          <w:szCs w:val="23"/>
          <w:lang w:val="pt-BR"/>
        </w:rPr>
        <w:t>Nesse sentido, a relevância da matéria tratada no projeto de lei em epígrafe reside na necessidade de aperfeiçoar a atuação administrativa para concretização do princípio da eficiência, insculpido no art. 37, caput da Constituição da República</w:t>
      </w:r>
      <w:r w:rsidR="0076652D">
        <w:rPr>
          <w:color w:val="auto"/>
          <w:sz w:val="23"/>
          <w:szCs w:val="23"/>
          <w:lang w:val="pt-BR"/>
        </w:rPr>
        <w:t>, assegurando a continuidade e melhoria das ações do Programa Maranhão Solidário.</w:t>
      </w:r>
    </w:p>
    <w:p w14:paraId="3C4500F0" w14:textId="308F276C" w:rsidR="009362E3" w:rsidRPr="002E0B12" w:rsidRDefault="009362E3" w:rsidP="0076652D">
      <w:pPr>
        <w:tabs>
          <w:tab w:val="left" w:pos="8585"/>
          <w:tab w:val="right" w:pos="9072"/>
        </w:tabs>
        <w:spacing w:before="120" w:after="120"/>
        <w:ind w:right="-6" w:firstLine="1418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 xml:space="preserve">Com estes argumentos que considero suficientes para justificar </w:t>
      </w:r>
      <w:r w:rsidR="0076652D">
        <w:rPr>
          <w:color w:val="auto"/>
          <w:sz w:val="23"/>
          <w:szCs w:val="23"/>
        </w:rPr>
        <w:t>a importância da presente proposta legislativa, minha expectativa é de que o digno Parlamento Maranhense lhe dê a boa acolhida.</w:t>
      </w:r>
    </w:p>
    <w:p w14:paraId="7B9B66A1" w14:textId="77777777" w:rsidR="009362E3" w:rsidRPr="002E0B12" w:rsidRDefault="009362E3" w:rsidP="009362E3">
      <w:pPr>
        <w:tabs>
          <w:tab w:val="left" w:pos="8585"/>
          <w:tab w:val="right" w:pos="9072"/>
        </w:tabs>
        <w:ind w:right="-7"/>
        <w:jc w:val="both"/>
        <w:rPr>
          <w:color w:val="auto"/>
          <w:sz w:val="23"/>
          <w:szCs w:val="23"/>
        </w:rPr>
      </w:pPr>
    </w:p>
    <w:p w14:paraId="13BD258D" w14:textId="77777777" w:rsidR="009362E3" w:rsidRPr="002E0B12" w:rsidRDefault="009362E3" w:rsidP="009362E3">
      <w:pPr>
        <w:tabs>
          <w:tab w:val="right" w:pos="9072"/>
        </w:tabs>
        <w:ind w:right="-7" w:firstLine="1418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Atenciosamente,</w:t>
      </w:r>
    </w:p>
    <w:p w14:paraId="5A565DD3" w14:textId="77777777" w:rsidR="009362E3" w:rsidRPr="002E0B12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</w:p>
    <w:p w14:paraId="3E5A4C0F" w14:textId="77777777" w:rsidR="009362E3" w:rsidRPr="002E0B12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</w:p>
    <w:p w14:paraId="29249E36" w14:textId="77777777" w:rsidR="009362E3" w:rsidRPr="002E0B12" w:rsidRDefault="009362E3" w:rsidP="009362E3">
      <w:pPr>
        <w:tabs>
          <w:tab w:val="right" w:pos="9072"/>
        </w:tabs>
        <w:ind w:right="-7"/>
        <w:jc w:val="center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CARLOS BRANDÃO</w:t>
      </w:r>
    </w:p>
    <w:p w14:paraId="7CD65162" w14:textId="77777777" w:rsidR="009362E3" w:rsidRPr="002E0B12" w:rsidRDefault="009362E3" w:rsidP="009362E3">
      <w:pPr>
        <w:tabs>
          <w:tab w:val="right" w:pos="9065"/>
        </w:tabs>
        <w:ind w:right="-7"/>
        <w:jc w:val="center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Governador do Estado do Maranhão</w:t>
      </w:r>
    </w:p>
    <w:p w14:paraId="43F09D73" w14:textId="77777777" w:rsidR="0099061A" w:rsidRPr="002E0B12" w:rsidRDefault="0099061A" w:rsidP="009362E3">
      <w:pPr>
        <w:ind w:right="-7"/>
        <w:jc w:val="both"/>
        <w:rPr>
          <w:color w:val="auto"/>
          <w:sz w:val="23"/>
          <w:szCs w:val="23"/>
        </w:rPr>
      </w:pPr>
    </w:p>
    <w:p w14:paraId="3C96A80A" w14:textId="1776CF04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A Sua Excelência a Senhora</w:t>
      </w:r>
    </w:p>
    <w:p w14:paraId="7AB9522F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Deputada Estadual IRACEMA VALE</w:t>
      </w:r>
    </w:p>
    <w:p w14:paraId="3292CB03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Presidente da Assembleia Legislativa do Estado do Maranhão</w:t>
      </w:r>
    </w:p>
    <w:p w14:paraId="44830855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Palácio Manuel Beckman</w:t>
      </w:r>
    </w:p>
    <w:p w14:paraId="71E38156" w14:textId="77777777" w:rsidR="009362E3" w:rsidRPr="002E0B12" w:rsidRDefault="009362E3" w:rsidP="009362E3">
      <w:pPr>
        <w:ind w:right="-7"/>
        <w:jc w:val="both"/>
        <w:rPr>
          <w:color w:val="auto"/>
          <w:sz w:val="23"/>
          <w:szCs w:val="23"/>
        </w:rPr>
      </w:pPr>
      <w:r w:rsidRPr="002E0B12">
        <w:rPr>
          <w:color w:val="auto"/>
          <w:sz w:val="23"/>
          <w:szCs w:val="23"/>
        </w:rPr>
        <w:t>Local</w:t>
      </w:r>
    </w:p>
    <w:p w14:paraId="3FE5C5FD" w14:textId="77777777" w:rsidR="009362E3" w:rsidRPr="00027165" w:rsidRDefault="009362E3" w:rsidP="009362E3">
      <w:pPr>
        <w:tabs>
          <w:tab w:val="left" w:pos="8585"/>
          <w:tab w:val="right" w:pos="9072"/>
        </w:tabs>
        <w:ind w:right="-7"/>
        <w:jc w:val="both"/>
        <w:rPr>
          <w:color w:val="auto"/>
          <w:sz w:val="23"/>
          <w:szCs w:val="23"/>
        </w:rPr>
      </w:pPr>
    </w:p>
    <w:p w14:paraId="7EE82F46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2C6A96DA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1029FDF1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35FFCABD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31117360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058404FE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34C032F4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4C6F9AB3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708E999E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29A84560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377A3AD5" w14:textId="77777777" w:rsidR="0076652D" w:rsidRDefault="0076652D" w:rsidP="00D31D3F">
      <w:pPr>
        <w:ind w:left="5670" w:right="-7"/>
        <w:jc w:val="both"/>
        <w:rPr>
          <w:b/>
          <w:szCs w:val="26"/>
        </w:rPr>
      </w:pPr>
    </w:p>
    <w:p w14:paraId="672FD7BE" w14:textId="5AFDC513" w:rsidR="0076652D" w:rsidRDefault="0076652D" w:rsidP="0076652D">
      <w:pPr>
        <w:ind w:right="-7"/>
        <w:jc w:val="both"/>
        <w:rPr>
          <w:b/>
          <w:szCs w:val="26"/>
        </w:rPr>
      </w:pPr>
      <w:r>
        <w:rPr>
          <w:b/>
          <w:szCs w:val="26"/>
        </w:rPr>
        <w:lastRenderedPageBreak/>
        <w:t>PROJETO DE LEI</w:t>
      </w:r>
      <w:bookmarkStart w:id="0" w:name="_GoBack"/>
      <w:bookmarkEnd w:id="0"/>
    </w:p>
    <w:p w14:paraId="7B101259" w14:textId="672305C0" w:rsidR="00DE1700" w:rsidRDefault="0076652D" w:rsidP="00D31D3F">
      <w:pPr>
        <w:ind w:left="5670" w:right="-7"/>
        <w:jc w:val="both"/>
      </w:pPr>
      <w:r>
        <w:t>Altera a Lei nº 12.271, de 16 de maio de 2024, que reestrutura o Programa Maranhão Solidário.</w:t>
      </w:r>
    </w:p>
    <w:p w14:paraId="47179DBE" w14:textId="77777777" w:rsidR="00DE1700" w:rsidRDefault="00DE1700" w:rsidP="00DE1700">
      <w:pPr>
        <w:ind w:right="-7"/>
        <w:jc w:val="both"/>
      </w:pPr>
    </w:p>
    <w:p w14:paraId="5B4CF754" w14:textId="655BDA9D" w:rsidR="00222709" w:rsidRDefault="00736965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Art. 1º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6652D">
        <w:rPr>
          <w:rFonts w:ascii="Times New Roman" w:eastAsia="Times New Roman" w:hAnsi="Times New Roman" w:cs="Times New Roman"/>
          <w:sz w:val="24"/>
          <w:szCs w:val="24"/>
        </w:rPr>
        <w:t>O inciso I, do artigo 30 da Lei Federal nº 12.271, de 16 de maio de 2024, passa a vigorar com a seguinte redação:</w:t>
      </w:r>
    </w:p>
    <w:p w14:paraId="0FDE9739" w14:textId="69DE3392" w:rsidR="0076652D" w:rsidRPr="0076652D" w:rsidRDefault="0076652D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>Art. 30 (...)</w:t>
      </w:r>
    </w:p>
    <w:p w14:paraId="0C6D5FA1" w14:textId="57A58EEE" w:rsidR="0076652D" w:rsidRPr="0076652D" w:rsidRDefault="0076652D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proofErr w:type="gramEnd"/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 xml:space="preserve">I – dotações orçamentárias próprias da Secretaria de Estado Extraordinária de Políticas para as Comunidades (SEC) e da Secretaria de Estado Extraordinária de Representação </w:t>
      </w:r>
      <w:proofErr w:type="gramStart"/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>Social (SRS), percentualmente idênticas para cada Secretaria</w:t>
      </w:r>
      <w:proofErr w:type="gramEnd"/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>;</w:t>
      </w:r>
    </w:p>
    <w:p w14:paraId="05C0FC8E" w14:textId="244B6D8C" w:rsidR="0076652D" w:rsidRPr="0076652D" w:rsidRDefault="0076652D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>(</w:t>
      </w:r>
      <w:proofErr w:type="gramStart"/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>...)”</w:t>
      </w:r>
      <w:proofErr w:type="gramEnd"/>
      <w:r w:rsidRPr="0076652D">
        <w:rPr>
          <w:rFonts w:ascii="Times New Roman" w:eastAsia="Times New Roman" w:hAnsi="Times New Roman" w:cs="Times New Roman"/>
          <w:i/>
          <w:sz w:val="24"/>
          <w:szCs w:val="24"/>
        </w:rPr>
        <w:t xml:space="preserve"> (NR)</w:t>
      </w:r>
    </w:p>
    <w:p w14:paraId="238F8C8C" w14:textId="77777777" w:rsidR="0076652D" w:rsidRDefault="00222709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C1133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Art. 2º </w:t>
      </w:r>
      <w:r w:rsidRPr="00FC1133">
        <w:rPr>
          <w:rFonts w:ascii="Times New Roman" w:eastAsia="Times New Roman" w:hAnsi="Times New Roman" w:cs="Times New Roman"/>
          <w:sz w:val="24"/>
          <w:szCs w:val="24"/>
        </w:rPr>
        <w:t xml:space="preserve">O </w:t>
      </w:r>
      <w:r w:rsidR="0076652D">
        <w:rPr>
          <w:rFonts w:ascii="Times New Roman" w:eastAsia="Times New Roman" w:hAnsi="Times New Roman" w:cs="Times New Roman"/>
          <w:sz w:val="24"/>
          <w:szCs w:val="24"/>
        </w:rPr>
        <w:t>artigo 31 da Lei nº 12.271, de 16 de maio de 2024, passa a vigorar com a seguinte redação:</w:t>
      </w:r>
    </w:p>
    <w:p w14:paraId="353E0904" w14:textId="14A109C6" w:rsidR="00FC1133" w:rsidRDefault="0076652D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“</w:t>
      </w:r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Art. 31. As ações vinculadas ao Programa Maranhão Solidário, previstas no art. 3º, inciso II, desta Lei, passam a ser formalmente </w:t>
      </w:r>
      <w:proofErr w:type="gramStart"/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>denominadas Nota Solidária, cuja coordenação será exercida pela Secretaria de Estado Extraordinária de Políticas para as Comunidades (SEC), e pela Secretaria de Estado Extraordinária de Representação Social (SRS), conjuntamente</w:t>
      </w:r>
      <w:proofErr w:type="gramEnd"/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>, e em regime de colaboração integrada com a Secretaria de Estado da Fazenda (SE</w:t>
      </w:r>
      <w:r w:rsidR="003D5EC3" w:rsidRPr="003D5EC3">
        <w:rPr>
          <w:rFonts w:ascii="Times New Roman" w:eastAsia="Times New Roman" w:hAnsi="Times New Roman" w:cs="Times New Roman"/>
          <w:i/>
          <w:sz w:val="24"/>
          <w:szCs w:val="24"/>
        </w:rPr>
        <w:t>FAZ), nos termos da Lei nº 10.2</w:t>
      </w:r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>79, de 10 de julho de 2015, e seus atos normativos complementares.</w:t>
      </w:r>
    </w:p>
    <w:p w14:paraId="183C598D" w14:textId="4CB041D9" w:rsidR="0076652D" w:rsidRPr="003D5EC3" w:rsidRDefault="0076652D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§1º O credenciamento de entidades sem fins </w:t>
      </w:r>
      <w:proofErr w:type="gramStart"/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>lucrativos no âmbito do Programa Nota Solidária</w:t>
      </w:r>
      <w:proofErr w:type="gramEnd"/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 será de competência da Secretaria de Estado Extraordinária de Políticas para as Comunidades (SEC) e da Secretaria de Estado Extraordinária de Representação Social (SRS), sendo feito de forma autônoma</w:t>
      </w:r>
      <w:r w:rsidR="0021431C"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 através das comissões das respectivas Secretarias, funcionando como supervisores do cadastramento a Secretaria de Estado da Fazenda (SEFAZ) e a Secretaria de Estado de Desenvolvimento Social (SEDES). (NR)</w:t>
      </w:r>
    </w:p>
    <w:p w14:paraId="20DB0351" w14:textId="07544A14" w:rsidR="0021431C" w:rsidRPr="003D5EC3" w:rsidRDefault="0021431C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>§2º As entidades sem fins lucrativos credenciadas no âmbito do Programa Nota Solidária serão numericamente divididas em partes iguais, sendo 50% (cinquenta por cento) d</w:t>
      </w:r>
      <w:r w:rsidR="003D5EC3" w:rsidRPr="003D5EC3">
        <w:rPr>
          <w:rFonts w:ascii="Times New Roman" w:eastAsia="Times New Roman" w:hAnsi="Times New Roman" w:cs="Times New Roman"/>
          <w:i/>
          <w:sz w:val="24"/>
          <w:szCs w:val="24"/>
        </w:rPr>
        <w:t>as</w:t>
      </w:r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 entidades </w:t>
      </w:r>
      <w:proofErr w:type="gramStart"/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>sob responsabilidade</w:t>
      </w:r>
      <w:proofErr w:type="gramEnd"/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 da Secretaria de Estado Extraordinária de Políticas para Comunidades e 50% (cinquenta por cento) sob responsabilidade da Secretaria de Estado Extraordinária d</w:t>
      </w:r>
      <w:r w:rsidR="003D5EC3" w:rsidRPr="003D5EC3">
        <w:rPr>
          <w:rFonts w:ascii="Times New Roman" w:eastAsia="Times New Roman" w:hAnsi="Times New Roman" w:cs="Times New Roman"/>
          <w:i/>
          <w:sz w:val="24"/>
          <w:szCs w:val="24"/>
        </w:rPr>
        <w:t>e</w:t>
      </w:r>
      <w:r w:rsidRPr="003D5EC3">
        <w:rPr>
          <w:rFonts w:ascii="Times New Roman" w:eastAsia="Times New Roman" w:hAnsi="Times New Roman" w:cs="Times New Roman"/>
          <w:i/>
          <w:sz w:val="24"/>
          <w:szCs w:val="24"/>
        </w:rPr>
        <w:t xml:space="preserve"> Representação Social. (AC)</w:t>
      </w:r>
    </w:p>
    <w:p w14:paraId="24D95703" w14:textId="6826B80A" w:rsidR="0021431C" w:rsidRDefault="0021431C" w:rsidP="006F1AA0">
      <w:pPr>
        <w:pStyle w:val="LO-normal"/>
        <w:spacing w:before="240" w:after="240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§3º A operacionalização, gestão e controle dos créditos do Imposto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sobre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Circulação de Mercadorias e Prestação de Serviços – ICMS destinados às entidades cadastradas no Programa Nota Solidária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, permanecerão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sob a responsabilidade da Secretaria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de Estado da Fazenda (SEFAZ), nos termos da Lei nº 10.279, de 10 de julho de 2015, e seus atos normativos complementares, garantindo a integração das ações do Programa Maranhão Solidário e da Nota Solidária. (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AC)”</w:t>
      </w:r>
      <w:proofErr w:type="gramEnd"/>
    </w:p>
    <w:p w14:paraId="230B24B6" w14:textId="560CA733" w:rsidR="00DE1700" w:rsidRPr="00A74EB1" w:rsidRDefault="00A42EE8" w:rsidP="006F1AA0">
      <w:pPr>
        <w:pStyle w:val="LO-normal"/>
        <w:spacing w:before="240" w:after="240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A74EB1">
        <w:rPr>
          <w:rFonts w:ascii="Times New Roman" w:eastAsia="Times New Roman" w:hAnsi="Times New Roman" w:cs="Times New Roman"/>
          <w:b/>
          <w:sz w:val="24"/>
          <w:szCs w:val="24"/>
        </w:rPr>
        <w:t xml:space="preserve">Art. </w:t>
      </w:r>
      <w:r w:rsidR="00222709">
        <w:rPr>
          <w:rFonts w:ascii="Times New Roman" w:eastAsia="Times New Roman" w:hAnsi="Times New Roman" w:cs="Times New Roman"/>
          <w:b/>
          <w:sz w:val="24"/>
          <w:szCs w:val="24"/>
        </w:rPr>
        <w:t>7</w:t>
      </w:r>
      <w:r w:rsidR="001A5C42">
        <w:rPr>
          <w:rFonts w:ascii="Times New Roman" w:eastAsia="Times New Roman" w:hAnsi="Times New Roman" w:cs="Times New Roman"/>
          <w:b/>
          <w:sz w:val="24"/>
          <w:szCs w:val="24"/>
        </w:rPr>
        <w:t>º</w:t>
      </w:r>
      <w:r w:rsidRPr="00A74EB1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C5515" w:rsidRPr="00BC5515">
        <w:rPr>
          <w:rFonts w:ascii="Times New Roman" w:hAnsi="Times New Roman" w:cs="Times New Roman"/>
          <w:sz w:val="24"/>
          <w:szCs w:val="24"/>
        </w:rPr>
        <w:t xml:space="preserve">Esta </w:t>
      </w:r>
      <w:r w:rsidR="0021431C">
        <w:rPr>
          <w:rFonts w:ascii="Times New Roman" w:hAnsi="Times New Roman" w:cs="Times New Roman"/>
          <w:sz w:val="24"/>
          <w:szCs w:val="24"/>
        </w:rPr>
        <w:t>Lei</w:t>
      </w:r>
      <w:r w:rsidR="00BC5515" w:rsidRPr="00BC5515">
        <w:rPr>
          <w:rFonts w:ascii="Times New Roman" w:hAnsi="Times New Roman" w:cs="Times New Roman"/>
          <w:sz w:val="24"/>
          <w:szCs w:val="24"/>
        </w:rPr>
        <w:t xml:space="preserve"> entra em vigor na data de sua publicação</w:t>
      </w:r>
      <w:r w:rsidR="00DE1700" w:rsidRPr="00A74EB1">
        <w:rPr>
          <w:rFonts w:ascii="Times New Roman" w:hAnsi="Times New Roman" w:cs="Times New Roman"/>
          <w:sz w:val="24"/>
          <w:szCs w:val="24"/>
        </w:rPr>
        <w:t>.</w:t>
      </w:r>
    </w:p>
    <w:p w14:paraId="4715BC42" w14:textId="77068659" w:rsidR="0075408F" w:rsidRPr="003B444F" w:rsidRDefault="0075408F" w:rsidP="00F252FD">
      <w:pPr>
        <w:spacing w:before="160"/>
        <w:ind w:right="-7" w:firstLine="1418"/>
      </w:pPr>
      <w:r w:rsidRPr="003B444F">
        <w:t>PALÁCIO DO GOVERNO DO ESTADO DO MARANHÃO, EM SÃO LUÍS,</w:t>
      </w:r>
      <w:r w:rsidR="00F252FD">
        <w:t xml:space="preserve"> 22 </w:t>
      </w:r>
      <w:r w:rsidRPr="003B444F">
        <w:t>DE</w:t>
      </w:r>
      <w:r w:rsidR="00F252FD">
        <w:t xml:space="preserve"> AGOSTO </w:t>
      </w:r>
      <w:r w:rsidRPr="003B444F">
        <w:t>DE 202</w:t>
      </w:r>
      <w:r w:rsidR="00DE1700">
        <w:t>5</w:t>
      </w:r>
      <w:r w:rsidRPr="003B444F">
        <w:t>, 20</w:t>
      </w:r>
      <w:r w:rsidR="00DE1700">
        <w:t>4</w:t>
      </w:r>
      <w:r w:rsidRPr="003B444F">
        <w:t>º DA INDEPENDÊNCIA E 13</w:t>
      </w:r>
      <w:r w:rsidR="00DE1700">
        <w:t>7</w:t>
      </w:r>
      <w:r w:rsidRPr="003B444F">
        <w:t>º DA REPÚBLICA.</w:t>
      </w:r>
    </w:p>
    <w:p w14:paraId="3B0F7F41" w14:textId="0637DF69" w:rsidR="0077670C" w:rsidRPr="003B444F" w:rsidRDefault="0077670C" w:rsidP="00D31D3F">
      <w:pPr>
        <w:tabs>
          <w:tab w:val="left" w:pos="1560"/>
        </w:tabs>
        <w:ind w:right="-7"/>
      </w:pPr>
    </w:p>
    <w:p w14:paraId="28826FED" w14:textId="42FD6D93" w:rsidR="00575D46" w:rsidRPr="003B444F" w:rsidRDefault="00575D46" w:rsidP="00D31D3F">
      <w:pPr>
        <w:tabs>
          <w:tab w:val="left" w:pos="1560"/>
        </w:tabs>
        <w:ind w:right="-7"/>
      </w:pPr>
    </w:p>
    <w:p w14:paraId="7EAF0924" w14:textId="576F61EA" w:rsidR="0075408F" w:rsidRPr="003B444F" w:rsidRDefault="0075408F" w:rsidP="00D31D3F">
      <w:pPr>
        <w:ind w:right="-7"/>
        <w:jc w:val="center"/>
      </w:pPr>
      <w:r w:rsidRPr="003B444F">
        <w:t xml:space="preserve">CARLOS BRANDÃO </w:t>
      </w:r>
    </w:p>
    <w:p w14:paraId="1BFEABC8" w14:textId="77777777" w:rsidR="0075408F" w:rsidRPr="003B444F" w:rsidRDefault="0075408F" w:rsidP="00D31D3F">
      <w:pPr>
        <w:ind w:right="-7"/>
        <w:jc w:val="center"/>
        <w:rPr>
          <w:caps/>
        </w:rPr>
      </w:pPr>
      <w:r w:rsidRPr="003B444F">
        <w:t>Governador do Estado do Maranhão</w:t>
      </w:r>
    </w:p>
    <w:p w14:paraId="1410DB52" w14:textId="00976969" w:rsidR="0075408F" w:rsidRPr="003B444F" w:rsidRDefault="0075408F" w:rsidP="00D31D3F">
      <w:pPr>
        <w:autoSpaceDE w:val="0"/>
        <w:autoSpaceDN w:val="0"/>
        <w:adjustRightInd w:val="0"/>
        <w:ind w:right="-7"/>
        <w:jc w:val="center"/>
      </w:pPr>
    </w:p>
    <w:p w14:paraId="40C37CF4" w14:textId="77777777" w:rsidR="0075408F" w:rsidRPr="003B444F" w:rsidRDefault="0075408F" w:rsidP="00D31D3F">
      <w:pPr>
        <w:ind w:right="-7"/>
        <w:jc w:val="center"/>
      </w:pPr>
      <w:r w:rsidRPr="003B444F">
        <w:t>SEBASTIÃO TORRES MADEIRA</w:t>
      </w:r>
    </w:p>
    <w:p w14:paraId="3D0BDD72" w14:textId="04EC5541" w:rsidR="0005118D" w:rsidRDefault="0075408F" w:rsidP="00D31D3F">
      <w:pPr>
        <w:ind w:right="-7"/>
        <w:jc w:val="center"/>
      </w:pPr>
      <w:r w:rsidRPr="003B444F">
        <w:t>Secretário-Chefe da Casa Civil</w:t>
      </w:r>
    </w:p>
    <w:sectPr w:rsidR="0005118D">
      <w:headerReference w:type="default" r:id="rId9"/>
      <w:pgSz w:w="11900" w:h="16840"/>
      <w:pgMar w:top="1701" w:right="1134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0BFE8" w14:textId="77777777" w:rsidR="00562E84" w:rsidRDefault="00562E84">
      <w:r>
        <w:separator/>
      </w:r>
    </w:p>
  </w:endnote>
  <w:endnote w:type="continuationSeparator" w:id="0">
    <w:p w14:paraId="16E503B7" w14:textId="77777777" w:rsidR="00562E84" w:rsidRDefault="00562E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1FF3F7" w14:textId="77777777" w:rsidR="00562E84" w:rsidRDefault="00562E84">
      <w:r>
        <w:separator/>
      </w:r>
    </w:p>
  </w:footnote>
  <w:footnote w:type="continuationSeparator" w:id="0">
    <w:p w14:paraId="4715C590" w14:textId="77777777" w:rsidR="00562E84" w:rsidRDefault="00562E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D8C2357" w14:textId="77777777" w:rsidR="00562E84" w:rsidRDefault="00562E84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noProof/>
        <w:lang w:val="pt-BR"/>
      </w:rPr>
      <w:drawing>
        <wp:inline distT="0" distB="0" distL="0" distR="0" wp14:anchorId="7DAEE045" wp14:editId="38DEA583">
          <wp:extent cx="819150" cy="819150"/>
          <wp:effectExtent l="0" t="0" r="0" b="0"/>
          <wp:docPr id="2" name="officeArt object" descr="Descrição: Brasão_do_Maranhã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Descrição: Brasão_do_Maranhão" descr="Descrição: Brasão_do_Maranhã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  <w:p w14:paraId="543483BE" w14:textId="77777777" w:rsidR="00562E84" w:rsidRDefault="00562E84" w:rsidP="00E0752A">
    <w:pPr>
      <w:pStyle w:val="Cabealho"/>
      <w:tabs>
        <w:tab w:val="right" w:pos="8931"/>
        <w:tab w:val="right" w:pos="9046"/>
      </w:tabs>
      <w:jc w:val="center"/>
      <w:rPr>
        <w:rFonts w:ascii="Arial" w:hAnsi="Arial"/>
        <w:b/>
        <w:bCs/>
      </w:rPr>
    </w:pPr>
    <w:r>
      <w:rPr>
        <w:rFonts w:ascii="Arial" w:hAnsi="Arial"/>
        <w:b/>
        <w:bCs/>
      </w:rPr>
      <w:t>ESTADO DO MARANHÃO</w:t>
    </w:r>
  </w:p>
  <w:p w14:paraId="5CACD43D" w14:textId="69FC4266" w:rsidR="00562E84" w:rsidRPr="00E0752A" w:rsidRDefault="00562E84" w:rsidP="00E0752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52E46"/>
    <w:multiLevelType w:val="multilevel"/>
    <w:tmpl w:val="BB6A45B0"/>
    <w:lvl w:ilvl="0">
      <w:start w:val="1"/>
      <w:numFmt w:val="upperRoman"/>
      <w:lvlText w:val="%1-"/>
      <w:lvlJc w:val="left"/>
      <w:pPr>
        <w:ind w:left="1080" w:hanging="7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18D"/>
    <w:rsid w:val="0001764E"/>
    <w:rsid w:val="00027165"/>
    <w:rsid w:val="000506DD"/>
    <w:rsid w:val="0005118D"/>
    <w:rsid w:val="000550E9"/>
    <w:rsid w:val="000A279F"/>
    <w:rsid w:val="000C2F9A"/>
    <w:rsid w:val="000E2188"/>
    <w:rsid w:val="000F6FF5"/>
    <w:rsid w:val="0012140A"/>
    <w:rsid w:val="0012413D"/>
    <w:rsid w:val="00133A7D"/>
    <w:rsid w:val="001A03A3"/>
    <w:rsid w:val="001A33A1"/>
    <w:rsid w:val="001A5C42"/>
    <w:rsid w:val="001B7B48"/>
    <w:rsid w:val="001C7026"/>
    <w:rsid w:val="001D4C50"/>
    <w:rsid w:val="001D7E10"/>
    <w:rsid w:val="001E3074"/>
    <w:rsid w:val="001F63DE"/>
    <w:rsid w:val="0021431C"/>
    <w:rsid w:val="00222709"/>
    <w:rsid w:val="00234382"/>
    <w:rsid w:val="00246505"/>
    <w:rsid w:val="002560BF"/>
    <w:rsid w:val="00277EE3"/>
    <w:rsid w:val="002B3958"/>
    <w:rsid w:val="002D3563"/>
    <w:rsid w:val="002E0B12"/>
    <w:rsid w:val="002F7B45"/>
    <w:rsid w:val="00301CDD"/>
    <w:rsid w:val="00306CCA"/>
    <w:rsid w:val="00314199"/>
    <w:rsid w:val="00337CA7"/>
    <w:rsid w:val="00365F8C"/>
    <w:rsid w:val="003B444F"/>
    <w:rsid w:val="003B6ADC"/>
    <w:rsid w:val="003D5EC3"/>
    <w:rsid w:val="003E6E9F"/>
    <w:rsid w:val="00464644"/>
    <w:rsid w:val="004B3D13"/>
    <w:rsid w:val="004D64CA"/>
    <w:rsid w:val="004E0F71"/>
    <w:rsid w:val="00505A96"/>
    <w:rsid w:val="005242CC"/>
    <w:rsid w:val="00530FF7"/>
    <w:rsid w:val="00543FDB"/>
    <w:rsid w:val="00562E84"/>
    <w:rsid w:val="00575D46"/>
    <w:rsid w:val="00597F1E"/>
    <w:rsid w:val="005C6326"/>
    <w:rsid w:val="005D5D6F"/>
    <w:rsid w:val="005F0533"/>
    <w:rsid w:val="00615E88"/>
    <w:rsid w:val="0062337B"/>
    <w:rsid w:val="006462AC"/>
    <w:rsid w:val="006570D1"/>
    <w:rsid w:val="00661222"/>
    <w:rsid w:val="00670318"/>
    <w:rsid w:val="00670BA4"/>
    <w:rsid w:val="006719B9"/>
    <w:rsid w:val="006B4697"/>
    <w:rsid w:val="006E5510"/>
    <w:rsid w:val="006F0598"/>
    <w:rsid w:val="006F1AA0"/>
    <w:rsid w:val="00704937"/>
    <w:rsid w:val="00714C3C"/>
    <w:rsid w:val="00732DB5"/>
    <w:rsid w:val="00736965"/>
    <w:rsid w:val="00745421"/>
    <w:rsid w:val="0075408F"/>
    <w:rsid w:val="0076652D"/>
    <w:rsid w:val="00766E08"/>
    <w:rsid w:val="0076731B"/>
    <w:rsid w:val="0077006A"/>
    <w:rsid w:val="0077670C"/>
    <w:rsid w:val="0079190F"/>
    <w:rsid w:val="00797802"/>
    <w:rsid w:val="007A07A3"/>
    <w:rsid w:val="007A7AC9"/>
    <w:rsid w:val="007B2E5F"/>
    <w:rsid w:val="007D31A3"/>
    <w:rsid w:val="007D53E8"/>
    <w:rsid w:val="007E4388"/>
    <w:rsid w:val="007F2D24"/>
    <w:rsid w:val="00814633"/>
    <w:rsid w:val="008561EF"/>
    <w:rsid w:val="00856414"/>
    <w:rsid w:val="008C6888"/>
    <w:rsid w:val="009362E3"/>
    <w:rsid w:val="009705DB"/>
    <w:rsid w:val="00970D42"/>
    <w:rsid w:val="00974BA9"/>
    <w:rsid w:val="0099061A"/>
    <w:rsid w:val="009B075A"/>
    <w:rsid w:val="009B0E16"/>
    <w:rsid w:val="009B754C"/>
    <w:rsid w:val="009C6697"/>
    <w:rsid w:val="009E076E"/>
    <w:rsid w:val="009E63E4"/>
    <w:rsid w:val="009E7073"/>
    <w:rsid w:val="00A146DA"/>
    <w:rsid w:val="00A25CDF"/>
    <w:rsid w:val="00A42EE8"/>
    <w:rsid w:val="00A67740"/>
    <w:rsid w:val="00A74EB1"/>
    <w:rsid w:val="00A77605"/>
    <w:rsid w:val="00AA06A5"/>
    <w:rsid w:val="00AB0482"/>
    <w:rsid w:val="00AC5A02"/>
    <w:rsid w:val="00AD2E2A"/>
    <w:rsid w:val="00B408F4"/>
    <w:rsid w:val="00B53428"/>
    <w:rsid w:val="00B62969"/>
    <w:rsid w:val="00B9487F"/>
    <w:rsid w:val="00BB201B"/>
    <w:rsid w:val="00BB3778"/>
    <w:rsid w:val="00BC5515"/>
    <w:rsid w:val="00BD7503"/>
    <w:rsid w:val="00BE4A56"/>
    <w:rsid w:val="00BF35C6"/>
    <w:rsid w:val="00BF6E7A"/>
    <w:rsid w:val="00C02CF7"/>
    <w:rsid w:val="00C17D0C"/>
    <w:rsid w:val="00C33DE2"/>
    <w:rsid w:val="00C35456"/>
    <w:rsid w:val="00C42277"/>
    <w:rsid w:val="00C45204"/>
    <w:rsid w:val="00C5514E"/>
    <w:rsid w:val="00C6728D"/>
    <w:rsid w:val="00C75FDC"/>
    <w:rsid w:val="00C9746A"/>
    <w:rsid w:val="00CC5556"/>
    <w:rsid w:val="00D1576A"/>
    <w:rsid w:val="00D22B72"/>
    <w:rsid w:val="00D31D3F"/>
    <w:rsid w:val="00D42CAB"/>
    <w:rsid w:val="00D47F01"/>
    <w:rsid w:val="00D67C7D"/>
    <w:rsid w:val="00DA2AE1"/>
    <w:rsid w:val="00DA62CE"/>
    <w:rsid w:val="00DB2AF7"/>
    <w:rsid w:val="00DE1700"/>
    <w:rsid w:val="00DF6F0B"/>
    <w:rsid w:val="00E0752A"/>
    <w:rsid w:val="00E15481"/>
    <w:rsid w:val="00E252D1"/>
    <w:rsid w:val="00E4641C"/>
    <w:rsid w:val="00E74E34"/>
    <w:rsid w:val="00E76C07"/>
    <w:rsid w:val="00EA456B"/>
    <w:rsid w:val="00EA7D74"/>
    <w:rsid w:val="00EC1303"/>
    <w:rsid w:val="00EC3242"/>
    <w:rsid w:val="00F252FD"/>
    <w:rsid w:val="00F511CB"/>
    <w:rsid w:val="00F768CF"/>
    <w:rsid w:val="00F93693"/>
    <w:rsid w:val="00F9731D"/>
    <w:rsid w:val="00FA4F65"/>
    <w:rsid w:val="00FB1D01"/>
    <w:rsid w:val="00FC1133"/>
    <w:rsid w:val="00FF2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F9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02-TtuloPrincipal-CLG">
    <w:name w:val="02 - Título Principal - CLG"/>
    <w:rsid w:val="002E0B12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pt-BR" w:eastAsia="pt-BR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link w:val="CabealhoChar"/>
    <w:uiPriority w:val="99"/>
    <w:pPr>
      <w:widowControl w:val="0"/>
      <w:tabs>
        <w:tab w:val="center" w:pos="4252"/>
        <w:tab w:val="right" w:pos="8504"/>
      </w:tabs>
      <w:outlineLvl w:val="0"/>
    </w:pPr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CabealhoeRodap">
    <w:name w:val="Cabeçalho e Rodapé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Corpodetexto">
    <w:name w:val="Body Text"/>
    <w:pPr>
      <w:jc w:val="center"/>
    </w:pPr>
    <w:rPr>
      <w:rFonts w:ascii="Arial" w:hAnsi="Arial" w:cs="Arial Unicode MS"/>
      <w:color w:val="000000"/>
      <w:u w:color="000000"/>
      <w:lang w:val="pt-PT"/>
    </w:rPr>
  </w:style>
  <w:style w:type="paragraph" w:styleId="Rodap">
    <w:name w:val="footer"/>
    <w:basedOn w:val="Normal"/>
    <w:link w:val="RodapChar"/>
    <w:uiPriority w:val="99"/>
    <w:unhideWhenUsed/>
    <w:rsid w:val="00E0752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0752A"/>
    <w:rPr>
      <w:rFonts w:cs="Arial Unicode MS"/>
      <w:color w:val="000000"/>
      <w:sz w:val="24"/>
      <w:szCs w:val="24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E0752A"/>
    <w:rPr>
      <w:rFonts w:ascii="Calibri" w:hAnsi="Calibri" w:cs="Arial Unicode MS"/>
      <w:color w:val="000000"/>
      <w:sz w:val="22"/>
      <w:szCs w:val="22"/>
      <w:u w:color="000000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PargrafodaLista">
    <w:name w:val="List Paragraph"/>
    <w:basedOn w:val="Normal"/>
    <w:uiPriority w:val="34"/>
    <w:qFormat/>
    <w:rsid w:val="00BF35C6"/>
    <w:pPr>
      <w:ind w:left="720"/>
      <w:contextualSpacing/>
    </w:pPr>
  </w:style>
  <w:style w:type="paragraph" w:customStyle="1" w:styleId="Corpo">
    <w:name w:val="Corpo"/>
    <w:rsid w:val="00D31D3F"/>
    <w:pPr>
      <w:spacing w:after="160" w:line="259" w:lineRule="auto"/>
    </w:pPr>
    <w:rPr>
      <w:rFonts w:ascii="Calibri" w:eastAsia="Calibri" w:hAnsi="Calibri" w:cs="Calibri"/>
      <w:color w:val="000000"/>
      <w:sz w:val="22"/>
      <w:szCs w:val="22"/>
      <w:u w:color="000000"/>
      <w:lang w:val="de-D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362E3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362E3"/>
    <w:rPr>
      <w:rFonts w:cs="Arial Unicode MS"/>
      <w:color w:val="000000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character" w:styleId="Forte">
    <w:name w:val="Strong"/>
    <w:qFormat/>
    <w:rsid w:val="00736965"/>
    <w:rPr>
      <w:b/>
      <w:bCs/>
    </w:rPr>
  </w:style>
  <w:style w:type="paragraph" w:customStyle="1" w:styleId="LO-normal">
    <w:name w:val="LO-normal"/>
    <w:qFormat/>
    <w:rsid w:val="0073696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after="200" w:line="276" w:lineRule="auto"/>
    </w:pPr>
    <w:rPr>
      <w:rFonts w:ascii="Calibri" w:eastAsia="Calibri" w:hAnsi="Calibri" w:cs="Calibri"/>
      <w:sz w:val="22"/>
      <w:szCs w:val="22"/>
      <w:bdr w:val="none" w:sz="0" w:space="0" w:color="auto"/>
      <w:lang w:eastAsia="zh-C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F6F0B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F6F0B"/>
    <w:rPr>
      <w:rFonts w:ascii="Segoe UI" w:hAnsi="Segoe UI" w:cs="Segoe UI"/>
      <w:color w:val="000000"/>
      <w:sz w:val="18"/>
      <w:szCs w:val="18"/>
      <w:u w:color="000000"/>
      <w:lang w:val="pt-PT"/>
      <w14:textOutline w14:w="0" w14:cap="flat" w14:cmpd="sng" w14:algn="ctr">
        <w14:noFill/>
        <w14:prstDash w14:val="solid"/>
        <w14:bevel/>
      </w14:textOutline>
    </w:rPr>
  </w:style>
  <w:style w:type="paragraph" w:customStyle="1" w:styleId="02-TtuloPrincipal-CLG">
    <w:name w:val="02 - Título Principal - CLG"/>
    <w:rsid w:val="002E0B12"/>
    <w:pPr>
      <w:spacing w:after="960"/>
      <w:jc w:val="center"/>
    </w:pPr>
    <w:rPr>
      <w:rFonts w:cs="Arial Unicode MS"/>
      <w:b/>
      <w:bCs/>
      <w:color w:val="000000"/>
      <w:sz w:val="32"/>
      <w:szCs w:val="32"/>
      <w:u w:color="000000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311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15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72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756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1808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7668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3786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87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158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5D5B27-79F4-459B-8710-116E5737A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695</Words>
  <Characters>3759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Ribeiro Pereira</dc:creator>
  <cp:lastModifiedBy>Julia Gadelha Marques da Silva</cp:lastModifiedBy>
  <cp:revision>5</cp:revision>
  <cp:lastPrinted>2025-02-06T14:42:00Z</cp:lastPrinted>
  <dcterms:created xsi:type="dcterms:W3CDTF">2025-08-25T18:45:00Z</dcterms:created>
  <dcterms:modified xsi:type="dcterms:W3CDTF">2025-08-25T19:23:00Z</dcterms:modified>
</cp:coreProperties>
</file>