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2562D" w14:textId="3D5FCFF2" w:rsidR="00010861" w:rsidRPr="00A167FD" w:rsidRDefault="00954C1B" w:rsidP="00F76B90">
      <w:pPr>
        <w:tabs>
          <w:tab w:val="right" w:pos="9639"/>
        </w:tabs>
        <w:adjustRightInd w:val="0"/>
        <w:spacing w:after="200"/>
        <w:jc w:val="both"/>
        <w:rPr>
          <w:bCs/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 xml:space="preserve">MENSAGEM Nº </w:t>
      </w:r>
      <w:r w:rsidR="00B75A0E">
        <w:rPr>
          <w:bCs/>
          <w:sz w:val="24"/>
          <w:szCs w:val="24"/>
          <w:lang w:eastAsia="pt-BR"/>
        </w:rPr>
        <w:t>59/2025                                                       São Luís, 16</w:t>
      </w:r>
      <w:r w:rsidR="00010861" w:rsidRPr="00A167FD">
        <w:rPr>
          <w:bCs/>
          <w:sz w:val="24"/>
          <w:szCs w:val="24"/>
          <w:lang w:eastAsia="pt-BR"/>
        </w:rPr>
        <w:t xml:space="preserve"> de </w:t>
      </w:r>
      <w:r w:rsidR="00B75A0E">
        <w:rPr>
          <w:bCs/>
          <w:sz w:val="24"/>
          <w:szCs w:val="24"/>
          <w:lang w:eastAsia="pt-BR"/>
        </w:rPr>
        <w:t>julho</w:t>
      </w:r>
      <w:r w:rsidR="00010861" w:rsidRPr="00A167FD">
        <w:rPr>
          <w:bCs/>
          <w:sz w:val="24"/>
          <w:szCs w:val="24"/>
          <w:lang w:eastAsia="pt-BR"/>
        </w:rPr>
        <w:t xml:space="preserve"> de 2025.</w:t>
      </w:r>
    </w:p>
    <w:p w14:paraId="2AB9D104" w14:textId="77777777" w:rsidR="004B5BD2" w:rsidRPr="00A167FD" w:rsidRDefault="004B5BD2" w:rsidP="00936730">
      <w:pPr>
        <w:tabs>
          <w:tab w:val="right" w:pos="9639"/>
        </w:tabs>
        <w:adjustRightInd w:val="0"/>
        <w:spacing w:after="200"/>
        <w:ind w:firstLine="1418"/>
        <w:rPr>
          <w:bCs/>
          <w:i/>
          <w:iCs/>
          <w:sz w:val="24"/>
          <w:szCs w:val="24"/>
          <w:lang w:eastAsia="pt-BR"/>
        </w:rPr>
      </w:pPr>
    </w:p>
    <w:p w14:paraId="4721767C" w14:textId="0A2E3BD3" w:rsidR="00010861" w:rsidRPr="00A167FD" w:rsidRDefault="00010861" w:rsidP="00F76B90">
      <w:pPr>
        <w:tabs>
          <w:tab w:val="right" w:pos="9639"/>
        </w:tabs>
        <w:adjustRightInd w:val="0"/>
        <w:spacing w:after="200"/>
        <w:ind w:firstLine="1418"/>
        <w:jc w:val="both"/>
        <w:rPr>
          <w:bCs/>
          <w:sz w:val="24"/>
          <w:szCs w:val="24"/>
          <w:lang w:eastAsia="pt-BR"/>
        </w:rPr>
      </w:pPr>
      <w:r w:rsidRPr="00A167FD">
        <w:rPr>
          <w:bCs/>
          <w:i/>
          <w:iCs/>
          <w:sz w:val="24"/>
          <w:szCs w:val="24"/>
          <w:lang w:eastAsia="pt-BR"/>
        </w:rPr>
        <w:t>Senhora Presidente</w:t>
      </w:r>
      <w:r w:rsidRPr="00A167FD">
        <w:rPr>
          <w:bCs/>
          <w:sz w:val="24"/>
          <w:szCs w:val="24"/>
          <w:lang w:eastAsia="pt-BR"/>
        </w:rPr>
        <w:t>,</w:t>
      </w:r>
    </w:p>
    <w:p w14:paraId="14313D9C" w14:textId="77777777" w:rsidR="004B5BD2" w:rsidRPr="00A167FD" w:rsidRDefault="004B5BD2" w:rsidP="00936730">
      <w:pPr>
        <w:spacing w:after="200"/>
        <w:ind w:firstLine="1418"/>
        <w:jc w:val="both"/>
        <w:rPr>
          <w:sz w:val="24"/>
          <w:szCs w:val="24"/>
        </w:rPr>
      </w:pPr>
    </w:p>
    <w:p w14:paraId="5435D536" w14:textId="51A521FF" w:rsidR="004B5BD2" w:rsidRPr="00A167FD" w:rsidRDefault="00010861" w:rsidP="00936730">
      <w:pPr>
        <w:spacing w:after="200"/>
        <w:ind w:firstLine="1418"/>
        <w:jc w:val="both"/>
        <w:rPr>
          <w:sz w:val="24"/>
          <w:szCs w:val="24"/>
        </w:rPr>
      </w:pPr>
      <w:r w:rsidRPr="00A167FD">
        <w:rPr>
          <w:sz w:val="24"/>
          <w:szCs w:val="24"/>
        </w:rPr>
        <w:t xml:space="preserve">Tenho a honra de submeter à deliberação dos Senhores Deputados e das Senhoras Deputadas </w:t>
      </w:r>
      <w:r w:rsidR="00CE5D4D">
        <w:rPr>
          <w:sz w:val="24"/>
          <w:szCs w:val="24"/>
        </w:rPr>
        <w:t>a</w:t>
      </w:r>
      <w:r w:rsidRPr="00A167FD">
        <w:rPr>
          <w:sz w:val="24"/>
          <w:szCs w:val="24"/>
        </w:rPr>
        <w:t xml:space="preserve"> presente </w:t>
      </w:r>
      <w:r w:rsidR="00CE5D4D">
        <w:rPr>
          <w:sz w:val="24"/>
          <w:szCs w:val="24"/>
        </w:rPr>
        <w:t>Medida Provisória</w:t>
      </w:r>
      <w:r w:rsidRPr="00A167FD">
        <w:rPr>
          <w:sz w:val="24"/>
          <w:szCs w:val="24"/>
        </w:rPr>
        <w:t xml:space="preserve"> que </w:t>
      </w:r>
      <w:r w:rsidR="004B5BD2" w:rsidRPr="00A167FD">
        <w:rPr>
          <w:sz w:val="24"/>
          <w:szCs w:val="24"/>
        </w:rPr>
        <w:t>e</w:t>
      </w:r>
      <w:r w:rsidR="00424458" w:rsidRPr="00A167FD">
        <w:rPr>
          <w:sz w:val="24"/>
          <w:szCs w:val="24"/>
        </w:rPr>
        <w:t xml:space="preserve">stabelece limite à exigência das contribuições aos fundos estaduais incidentes sobre os incentivos fiscais usufruídos pelas indústrias e agroindústrias de esmagamento e processamento de grãos, </w:t>
      </w:r>
      <w:r w:rsidR="004B5BD2" w:rsidRPr="00A167FD">
        <w:rPr>
          <w:sz w:val="24"/>
          <w:szCs w:val="24"/>
        </w:rPr>
        <w:t xml:space="preserve">bem como </w:t>
      </w:r>
      <w:r w:rsidR="00424458" w:rsidRPr="00A167FD">
        <w:rPr>
          <w:sz w:val="24"/>
          <w:szCs w:val="24"/>
        </w:rPr>
        <w:t>dispensa tais empresas da obrigatoriedade de contribuição ao Fundo de Desenvolvimento Agropecuário e Agroindustrial do Maranhão</w:t>
      </w:r>
      <w:r w:rsidR="003000B0">
        <w:rPr>
          <w:sz w:val="24"/>
          <w:szCs w:val="24"/>
        </w:rPr>
        <w:t xml:space="preserve"> e dá outras providências.</w:t>
      </w:r>
    </w:p>
    <w:p w14:paraId="5610D4B4" w14:textId="4D867BFB" w:rsidR="00604DB1" w:rsidRDefault="00FD1EE2" w:rsidP="00936730">
      <w:pPr>
        <w:spacing w:after="200"/>
        <w:ind w:firstLine="1418"/>
        <w:jc w:val="both"/>
        <w:rPr>
          <w:sz w:val="24"/>
          <w:szCs w:val="24"/>
        </w:rPr>
      </w:pPr>
      <w:r w:rsidRPr="00A167FD">
        <w:rPr>
          <w:sz w:val="24"/>
          <w:szCs w:val="24"/>
        </w:rPr>
        <w:t xml:space="preserve">O </w:t>
      </w:r>
      <w:r w:rsidR="00C2492D" w:rsidRPr="00A167FD">
        <w:rPr>
          <w:sz w:val="24"/>
          <w:szCs w:val="24"/>
        </w:rPr>
        <w:t xml:space="preserve"> objetivo</w:t>
      </w:r>
      <w:r w:rsidRPr="00A167FD">
        <w:rPr>
          <w:sz w:val="24"/>
          <w:szCs w:val="24"/>
        </w:rPr>
        <w:t xml:space="preserve"> </w:t>
      </w:r>
      <w:r w:rsidR="00CE5D4D">
        <w:rPr>
          <w:sz w:val="24"/>
          <w:szCs w:val="24"/>
        </w:rPr>
        <w:t xml:space="preserve">da Medida Provisória </w:t>
      </w:r>
      <w:r w:rsidR="007766BE" w:rsidRPr="00A167FD">
        <w:rPr>
          <w:sz w:val="24"/>
          <w:szCs w:val="24"/>
        </w:rPr>
        <w:t xml:space="preserve">é </w:t>
      </w:r>
      <w:r w:rsidR="00AC0222" w:rsidRPr="00A167FD">
        <w:rPr>
          <w:sz w:val="24"/>
          <w:szCs w:val="24"/>
        </w:rPr>
        <w:t xml:space="preserve">estimular o adensamento das cadeias produtivas do agronegócio no Maranhão, especialmente aquelas que transformam o milho em álcool e, adicionalmente, em subprodutos de valor agregado como farelo, óleo e proteínas vegetais, </w:t>
      </w:r>
      <w:r w:rsidR="007766BE" w:rsidRPr="00A167FD">
        <w:rPr>
          <w:sz w:val="24"/>
          <w:szCs w:val="24"/>
        </w:rPr>
        <w:t xml:space="preserve">os quais possuem </w:t>
      </w:r>
      <w:r w:rsidR="00AC0222" w:rsidRPr="00A167FD">
        <w:rPr>
          <w:sz w:val="24"/>
          <w:szCs w:val="24"/>
        </w:rPr>
        <w:t xml:space="preserve">potenciais atrativos </w:t>
      </w:r>
      <w:r w:rsidR="007766BE" w:rsidRPr="00A167FD">
        <w:rPr>
          <w:sz w:val="24"/>
          <w:szCs w:val="24"/>
        </w:rPr>
        <w:t xml:space="preserve">para </w:t>
      </w:r>
      <w:r w:rsidR="00AC0222" w:rsidRPr="00A167FD">
        <w:rPr>
          <w:sz w:val="24"/>
          <w:szCs w:val="24"/>
        </w:rPr>
        <w:t xml:space="preserve">outros investimentos ao </w:t>
      </w:r>
      <w:r w:rsidR="007766BE" w:rsidRPr="00A167FD">
        <w:rPr>
          <w:sz w:val="24"/>
          <w:szCs w:val="24"/>
        </w:rPr>
        <w:t>E</w:t>
      </w:r>
      <w:r w:rsidR="00AC0222" w:rsidRPr="00A167FD">
        <w:rPr>
          <w:sz w:val="24"/>
          <w:szCs w:val="24"/>
        </w:rPr>
        <w:t xml:space="preserve">stado, </w:t>
      </w:r>
      <w:r w:rsidR="00604DB1" w:rsidRPr="00A167FD">
        <w:rPr>
          <w:sz w:val="24"/>
          <w:szCs w:val="24"/>
        </w:rPr>
        <w:t xml:space="preserve">movimentando, principalmente, a </w:t>
      </w:r>
      <w:r w:rsidR="00AC0222" w:rsidRPr="00A167FD">
        <w:rPr>
          <w:sz w:val="24"/>
          <w:szCs w:val="24"/>
        </w:rPr>
        <w:t>cadeia produtiva na produção de proteína animal.</w:t>
      </w:r>
    </w:p>
    <w:p w14:paraId="33E01140" w14:textId="4142C7C7" w:rsidR="00E23E2F" w:rsidRPr="00E23E2F" w:rsidRDefault="00E23E2F" w:rsidP="00E23E2F">
      <w:pPr>
        <w:spacing w:after="20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Assim, a </w:t>
      </w:r>
      <w:r w:rsidRPr="00E23E2F">
        <w:rPr>
          <w:sz w:val="24"/>
          <w:szCs w:val="24"/>
        </w:rPr>
        <w:t xml:space="preserve">Medida Provisória, limita a alíquota total de contribuição ao Fundo Estadual de Desenvolvimento Industrial (FDI) </w:t>
      </w:r>
      <w:r w:rsidRPr="001C445B">
        <w:rPr>
          <w:sz w:val="24"/>
          <w:szCs w:val="24"/>
        </w:rPr>
        <w:t xml:space="preserve">a </w:t>
      </w:r>
      <w:r w:rsidR="001C445B" w:rsidRPr="001C445B">
        <w:rPr>
          <w:sz w:val="24"/>
          <w:szCs w:val="24"/>
        </w:rPr>
        <w:t>4</w:t>
      </w:r>
      <w:r w:rsidRPr="001C445B">
        <w:rPr>
          <w:sz w:val="24"/>
          <w:szCs w:val="24"/>
        </w:rPr>
        <w:t>%</w:t>
      </w:r>
      <w:r w:rsidRPr="00E23E2F">
        <w:rPr>
          <w:sz w:val="24"/>
          <w:szCs w:val="24"/>
        </w:rPr>
        <w:t xml:space="preserve"> (</w:t>
      </w:r>
      <w:r w:rsidR="001C445B">
        <w:rPr>
          <w:sz w:val="24"/>
          <w:szCs w:val="24"/>
        </w:rPr>
        <w:t>quatro</w:t>
      </w:r>
      <w:r w:rsidRPr="00E23E2F">
        <w:rPr>
          <w:sz w:val="24"/>
          <w:szCs w:val="24"/>
        </w:rPr>
        <w:t xml:space="preserve"> por cento) sobre o valor dos incentivos fiscais estaduais usufruídos por indústrias e agroindústrias que, além de sua atividade produtiva principal, realizam o esmagamento e processamento de grãos.</w:t>
      </w:r>
    </w:p>
    <w:p w14:paraId="6266580F" w14:textId="201A911A" w:rsidR="00E23E2F" w:rsidRPr="00A167FD" w:rsidRDefault="00E23E2F" w:rsidP="00E23E2F">
      <w:pPr>
        <w:spacing w:after="200"/>
        <w:ind w:firstLine="1418"/>
        <w:jc w:val="both"/>
        <w:rPr>
          <w:sz w:val="24"/>
          <w:szCs w:val="24"/>
        </w:rPr>
      </w:pPr>
      <w:r w:rsidRPr="00E23E2F">
        <w:rPr>
          <w:sz w:val="24"/>
          <w:szCs w:val="24"/>
        </w:rPr>
        <w:t>Simultaneamente, a proposta extingue a obrigatoriedade de recolhimento ao Programa Mais IDH</w:t>
      </w:r>
      <w:r w:rsidR="001C445B">
        <w:rPr>
          <w:sz w:val="24"/>
          <w:szCs w:val="24"/>
        </w:rPr>
        <w:t xml:space="preserve">, </w:t>
      </w:r>
      <w:r w:rsidRPr="00E23E2F">
        <w:rPr>
          <w:sz w:val="24"/>
          <w:szCs w:val="24"/>
        </w:rPr>
        <w:t>ao Fundo de Desenvolvimento Agropecuário e Agroindustrial do Maranhão – FUNDEAGRO</w:t>
      </w:r>
      <w:r w:rsidR="001C445B">
        <w:rPr>
          <w:sz w:val="24"/>
          <w:szCs w:val="24"/>
        </w:rPr>
        <w:t xml:space="preserve"> e à contrapartida social ao Fundo Maranhense de Combate à Pobreza- FUMACOP</w:t>
      </w:r>
      <w:r w:rsidRPr="00E23E2F">
        <w:rPr>
          <w:sz w:val="24"/>
          <w:szCs w:val="24"/>
        </w:rPr>
        <w:t xml:space="preserve">, condicionando o novo regime de tratamento fiscal a investimentos produtivos iguais ou superiores a </w:t>
      </w:r>
      <w:r w:rsidRPr="001C445B">
        <w:rPr>
          <w:sz w:val="24"/>
          <w:szCs w:val="24"/>
        </w:rPr>
        <w:t>R$ 2 bilhões no território maranhense.</w:t>
      </w:r>
    </w:p>
    <w:p w14:paraId="1B07BF0E" w14:textId="77777777" w:rsidR="00E23E2F" w:rsidRDefault="00AC0222" w:rsidP="00E23E2F">
      <w:pPr>
        <w:spacing w:after="200"/>
        <w:ind w:firstLine="1418"/>
        <w:jc w:val="both"/>
        <w:rPr>
          <w:sz w:val="24"/>
          <w:szCs w:val="24"/>
        </w:rPr>
      </w:pPr>
      <w:r w:rsidRPr="00A167FD">
        <w:rPr>
          <w:sz w:val="24"/>
          <w:szCs w:val="24"/>
        </w:rPr>
        <w:t xml:space="preserve">A medida promove ainda, a industrialização local, gera empregos e contribui para o desenvolvimento regional, sem comprometer significativamente a arrecadação, ao passo que amplia a base econômica do </w:t>
      </w:r>
      <w:r w:rsidR="00604DB1" w:rsidRPr="00A167FD">
        <w:rPr>
          <w:sz w:val="24"/>
          <w:szCs w:val="24"/>
        </w:rPr>
        <w:t>E</w:t>
      </w:r>
      <w:r w:rsidRPr="00A167FD">
        <w:rPr>
          <w:sz w:val="24"/>
          <w:szCs w:val="24"/>
        </w:rPr>
        <w:t>stado.</w:t>
      </w:r>
      <w:r w:rsidR="00E23E2F">
        <w:rPr>
          <w:sz w:val="24"/>
          <w:szCs w:val="24"/>
        </w:rPr>
        <w:t xml:space="preserve"> </w:t>
      </w:r>
    </w:p>
    <w:p w14:paraId="1B069EC5" w14:textId="0EDEF91E" w:rsidR="00E23E2F" w:rsidRPr="00A167FD" w:rsidRDefault="00E23E2F" w:rsidP="00E23E2F">
      <w:pPr>
        <w:spacing w:after="200"/>
        <w:ind w:firstLine="1418"/>
        <w:jc w:val="both"/>
        <w:rPr>
          <w:sz w:val="24"/>
          <w:szCs w:val="24"/>
        </w:rPr>
      </w:pPr>
      <w:r w:rsidRPr="00E23E2F">
        <w:rPr>
          <w:sz w:val="24"/>
          <w:szCs w:val="24"/>
        </w:rPr>
        <w:t>A iniciativa visa, portanto, evitar a oneração excessiva das atividades produtivas, garantir maior segurança jurídica aos investidores e fomentar a interiorização do desenvolvimento, em consonância com os princípios constitucionais da eficiência administrativa, da promoção do desenvolvimento regional equilibrado e da realização do interesse público.</w:t>
      </w:r>
      <w:bookmarkStart w:id="0" w:name="_GoBack"/>
      <w:bookmarkEnd w:id="0"/>
    </w:p>
    <w:p w14:paraId="42EA430D" w14:textId="77777777" w:rsidR="00E23E2F" w:rsidRDefault="00E23E2F" w:rsidP="00E23E2F">
      <w:pPr>
        <w:spacing w:after="200"/>
        <w:jc w:val="both"/>
        <w:rPr>
          <w:sz w:val="24"/>
          <w:szCs w:val="24"/>
        </w:rPr>
      </w:pPr>
    </w:p>
    <w:p w14:paraId="137560DC" w14:textId="77777777" w:rsidR="00E23E2F" w:rsidRPr="00B75A0E" w:rsidRDefault="00E23E2F" w:rsidP="00E23E2F">
      <w:pPr>
        <w:tabs>
          <w:tab w:val="right" w:pos="9072"/>
          <w:tab w:val="left" w:pos="9214"/>
        </w:tabs>
        <w:ind w:right="-568"/>
        <w:rPr>
          <w:sz w:val="24"/>
          <w:lang w:eastAsia="pt-BR"/>
        </w:rPr>
      </w:pPr>
      <w:r w:rsidRPr="00B75A0E">
        <w:rPr>
          <w:sz w:val="24"/>
          <w:lang w:eastAsia="pt-BR"/>
        </w:rPr>
        <w:t>A Sua Excelência a Senhora</w:t>
      </w:r>
    </w:p>
    <w:p w14:paraId="19119C42" w14:textId="77777777" w:rsidR="00E23E2F" w:rsidRPr="00B75A0E" w:rsidRDefault="00E23E2F" w:rsidP="00E23E2F">
      <w:pPr>
        <w:tabs>
          <w:tab w:val="right" w:pos="9072"/>
        </w:tabs>
        <w:ind w:right="-1"/>
        <w:rPr>
          <w:sz w:val="24"/>
        </w:rPr>
      </w:pPr>
      <w:r w:rsidRPr="00B75A0E">
        <w:rPr>
          <w:sz w:val="24"/>
          <w:lang w:eastAsia="pt-BR"/>
        </w:rPr>
        <w:t>Deputada Estadual IRACEMA VALE</w:t>
      </w:r>
    </w:p>
    <w:p w14:paraId="53A45CA1" w14:textId="77777777" w:rsidR="00E23E2F" w:rsidRPr="00B75A0E" w:rsidRDefault="00E23E2F" w:rsidP="00E23E2F">
      <w:pPr>
        <w:tabs>
          <w:tab w:val="right" w:pos="9072"/>
          <w:tab w:val="left" w:pos="9214"/>
        </w:tabs>
        <w:ind w:right="-568"/>
        <w:rPr>
          <w:sz w:val="24"/>
          <w:lang w:eastAsia="pt-BR"/>
        </w:rPr>
      </w:pPr>
      <w:r w:rsidRPr="00B75A0E">
        <w:rPr>
          <w:sz w:val="24"/>
          <w:lang w:eastAsia="pt-BR"/>
        </w:rPr>
        <w:t>Presidente da Assembleia Legislativa do Estado do Maranhão</w:t>
      </w:r>
    </w:p>
    <w:p w14:paraId="63825F5B" w14:textId="77777777" w:rsidR="00E23E2F" w:rsidRPr="00B75A0E" w:rsidRDefault="00E23E2F" w:rsidP="00E23E2F">
      <w:pPr>
        <w:tabs>
          <w:tab w:val="right" w:pos="9072"/>
          <w:tab w:val="left" w:pos="9214"/>
        </w:tabs>
        <w:ind w:right="-568"/>
        <w:rPr>
          <w:sz w:val="24"/>
          <w:lang w:eastAsia="pt-BR"/>
        </w:rPr>
      </w:pPr>
      <w:r w:rsidRPr="00B75A0E">
        <w:rPr>
          <w:sz w:val="24"/>
          <w:lang w:eastAsia="pt-BR"/>
        </w:rPr>
        <w:t>Palácio Manuel Beckman</w:t>
      </w:r>
    </w:p>
    <w:p w14:paraId="4FD4029F" w14:textId="1B912238" w:rsidR="00E23E2F" w:rsidRPr="00B75A0E" w:rsidRDefault="00E23E2F" w:rsidP="00E23E2F">
      <w:pPr>
        <w:spacing w:after="200"/>
        <w:jc w:val="both"/>
        <w:rPr>
          <w:sz w:val="28"/>
          <w:szCs w:val="24"/>
        </w:rPr>
      </w:pPr>
      <w:r w:rsidRPr="00B75A0E">
        <w:rPr>
          <w:sz w:val="24"/>
        </w:rPr>
        <w:t>Local</w:t>
      </w:r>
    </w:p>
    <w:p w14:paraId="1E974150" w14:textId="77777777" w:rsidR="00E23E2F" w:rsidRDefault="00E23E2F" w:rsidP="00936730">
      <w:pPr>
        <w:spacing w:after="200"/>
        <w:ind w:firstLine="1418"/>
        <w:jc w:val="both"/>
        <w:rPr>
          <w:sz w:val="24"/>
          <w:szCs w:val="24"/>
        </w:rPr>
      </w:pPr>
    </w:p>
    <w:p w14:paraId="4BF878CE" w14:textId="77777777" w:rsidR="00E23E2F" w:rsidRDefault="00E23E2F" w:rsidP="00936730">
      <w:pPr>
        <w:spacing w:after="200"/>
        <w:ind w:firstLine="1418"/>
        <w:jc w:val="both"/>
        <w:rPr>
          <w:sz w:val="24"/>
          <w:szCs w:val="24"/>
        </w:rPr>
      </w:pPr>
    </w:p>
    <w:p w14:paraId="28A2E02D" w14:textId="701EA995" w:rsidR="00E23E2F" w:rsidRPr="00E23E2F" w:rsidRDefault="003C4586" w:rsidP="00E23E2F">
      <w:pPr>
        <w:spacing w:after="200"/>
        <w:ind w:firstLine="1418"/>
        <w:jc w:val="both"/>
        <w:rPr>
          <w:sz w:val="24"/>
          <w:szCs w:val="24"/>
        </w:rPr>
      </w:pPr>
      <w:r w:rsidRPr="00A167FD">
        <w:rPr>
          <w:sz w:val="24"/>
          <w:szCs w:val="24"/>
        </w:rPr>
        <w:t>A</w:t>
      </w:r>
      <w:r w:rsidR="00E23E2F">
        <w:rPr>
          <w:sz w:val="24"/>
          <w:szCs w:val="24"/>
        </w:rPr>
        <w:t>ssim, a</w:t>
      </w:r>
      <w:r w:rsidRPr="00A167FD">
        <w:rPr>
          <w:sz w:val="24"/>
          <w:szCs w:val="24"/>
        </w:rPr>
        <w:t xml:space="preserve"> proposta está em consonância com o princípio constitucional da eficiência administrativa e </w:t>
      </w:r>
      <w:r w:rsidR="00F57A09" w:rsidRPr="00A167FD">
        <w:rPr>
          <w:sz w:val="24"/>
          <w:szCs w:val="24"/>
        </w:rPr>
        <w:t>com as diretrizes da política agrícola</w:t>
      </w:r>
      <w:r w:rsidRPr="00A167FD">
        <w:rPr>
          <w:sz w:val="24"/>
          <w:szCs w:val="24"/>
        </w:rPr>
        <w:t xml:space="preserve">, ambos insculpidos nos arts. </w:t>
      </w:r>
      <w:r w:rsidR="00017B01" w:rsidRPr="00A167FD">
        <w:rPr>
          <w:sz w:val="24"/>
          <w:szCs w:val="24"/>
        </w:rPr>
        <w:t>155,</w:t>
      </w:r>
      <w:r w:rsidR="005D259A" w:rsidRPr="00A167FD">
        <w:rPr>
          <w:sz w:val="24"/>
          <w:szCs w:val="24"/>
        </w:rPr>
        <w:t xml:space="preserve"> § 2º, XII,</w:t>
      </w:r>
      <w:r w:rsidR="00017B01" w:rsidRPr="00A167FD">
        <w:rPr>
          <w:sz w:val="24"/>
          <w:szCs w:val="24"/>
        </w:rPr>
        <w:t xml:space="preserve"> “g” </w:t>
      </w:r>
      <w:r w:rsidR="00F57A09" w:rsidRPr="00A167FD">
        <w:rPr>
          <w:sz w:val="24"/>
          <w:szCs w:val="24"/>
        </w:rPr>
        <w:t xml:space="preserve">e 187 </w:t>
      </w:r>
      <w:r w:rsidRPr="00A167FD">
        <w:rPr>
          <w:sz w:val="24"/>
          <w:szCs w:val="24"/>
        </w:rPr>
        <w:t>da Constituição Federal</w:t>
      </w:r>
      <w:r w:rsidR="00E23E2F">
        <w:rPr>
          <w:sz w:val="24"/>
          <w:szCs w:val="24"/>
        </w:rPr>
        <w:t xml:space="preserve">, bem como sua relevância e urgência </w:t>
      </w:r>
      <w:r w:rsidR="00E23E2F" w:rsidRPr="008F4DE4">
        <w:rPr>
          <w:bCs/>
          <w:sz w:val="24"/>
          <w:szCs w:val="24"/>
        </w:rPr>
        <w:t>reside</w:t>
      </w:r>
      <w:r w:rsidR="00E23E2F">
        <w:rPr>
          <w:bCs/>
          <w:sz w:val="24"/>
          <w:szCs w:val="24"/>
        </w:rPr>
        <w:t>m</w:t>
      </w:r>
      <w:r w:rsidR="00E23E2F" w:rsidRPr="008F4DE4">
        <w:rPr>
          <w:bCs/>
          <w:sz w:val="24"/>
          <w:szCs w:val="24"/>
        </w:rPr>
        <w:t xml:space="preserve"> na necessidade de</w:t>
      </w:r>
      <w:r w:rsidR="00E23E2F">
        <w:rPr>
          <w:bCs/>
          <w:sz w:val="24"/>
          <w:szCs w:val="24"/>
        </w:rPr>
        <w:t xml:space="preserve"> manutenção da </w:t>
      </w:r>
      <w:r w:rsidR="00E23E2F" w:rsidRPr="008F4DE4">
        <w:rPr>
          <w:bCs/>
          <w:sz w:val="24"/>
          <w:szCs w:val="24"/>
        </w:rPr>
        <w:t xml:space="preserve">concretização do princípio da eficiência, insculpido no art. 37, </w:t>
      </w:r>
      <w:r w:rsidR="00E23E2F" w:rsidRPr="008F4DE4">
        <w:rPr>
          <w:bCs/>
          <w:i/>
          <w:sz w:val="24"/>
          <w:szCs w:val="24"/>
        </w:rPr>
        <w:t>caput</w:t>
      </w:r>
      <w:r w:rsidR="00E23E2F" w:rsidRPr="008F4DE4">
        <w:rPr>
          <w:bCs/>
          <w:sz w:val="24"/>
          <w:szCs w:val="24"/>
        </w:rPr>
        <w:t xml:space="preserve"> da Constituição da República</w:t>
      </w:r>
      <w:r w:rsidR="00E23E2F">
        <w:rPr>
          <w:bCs/>
          <w:sz w:val="24"/>
          <w:szCs w:val="24"/>
        </w:rPr>
        <w:t>, bem como na observância dos Princípios da Equidade e da Isonomia de forma ampla e justa na sociedade maranhense.</w:t>
      </w:r>
    </w:p>
    <w:p w14:paraId="0B7EF0B3" w14:textId="77777777" w:rsidR="00E23E2F" w:rsidRDefault="00E23E2F" w:rsidP="00E23E2F">
      <w:pPr>
        <w:pStyle w:val="Corpodetexto"/>
        <w:jc w:val="both"/>
        <w:rPr>
          <w:bCs/>
        </w:rPr>
      </w:pPr>
    </w:p>
    <w:p w14:paraId="1FE4A80B" w14:textId="77777777" w:rsidR="00E23E2F" w:rsidRPr="008F4DE4" w:rsidRDefault="00E23E2F" w:rsidP="00E23E2F">
      <w:pPr>
        <w:ind w:firstLine="1418"/>
        <w:jc w:val="both"/>
        <w:rPr>
          <w:sz w:val="24"/>
          <w:szCs w:val="24"/>
        </w:rPr>
      </w:pPr>
      <w:r w:rsidRPr="008F4DE4">
        <w:rPr>
          <w:sz w:val="24"/>
          <w:szCs w:val="24"/>
        </w:rPr>
        <w:t>Resta, portanto, devidamente demonstrado o preenchimento dos requisitos previstos no artigo 42, §1º, da Constituição Estadual, aptos a legitimar e respaldar juridicamente a edição da Medida Provisória ora proposta.</w:t>
      </w:r>
    </w:p>
    <w:p w14:paraId="7ED6E873" w14:textId="49F7A64C" w:rsidR="00E23E2F" w:rsidRDefault="00E23E2F" w:rsidP="00E23E2F">
      <w:pPr>
        <w:pStyle w:val="Corpodetexto"/>
        <w:jc w:val="both"/>
        <w:rPr>
          <w:bCs/>
        </w:rPr>
      </w:pPr>
    </w:p>
    <w:p w14:paraId="67DF956D" w14:textId="1DE1F13C" w:rsidR="00CE5D4D" w:rsidRDefault="00E23E2F" w:rsidP="00E23E2F">
      <w:pPr>
        <w:pStyle w:val="Corpodetexto"/>
        <w:ind w:firstLine="1418"/>
        <w:jc w:val="both"/>
      </w:pPr>
      <w:r w:rsidRPr="008F4DE4">
        <w:rPr>
          <w:bCs/>
        </w:rPr>
        <w:t>Com estes argumentos, que considero suficientes para justificar a importância da presente proposta legislativa, minha expectativa é de que o digno Parlamento Maranhense lhe dê boa acolhida.</w:t>
      </w:r>
    </w:p>
    <w:p w14:paraId="32ED800E" w14:textId="77777777" w:rsidR="003000B0" w:rsidRDefault="003000B0" w:rsidP="00936730">
      <w:pPr>
        <w:spacing w:after="200"/>
        <w:ind w:firstLine="1418"/>
        <w:jc w:val="both"/>
        <w:rPr>
          <w:sz w:val="24"/>
          <w:szCs w:val="24"/>
        </w:rPr>
      </w:pPr>
    </w:p>
    <w:p w14:paraId="69E7AB44" w14:textId="471605E8" w:rsidR="004B5BD2" w:rsidRPr="00A167FD" w:rsidRDefault="003C4586" w:rsidP="00936730">
      <w:pPr>
        <w:spacing w:after="200"/>
        <w:ind w:firstLine="1418"/>
        <w:jc w:val="both"/>
        <w:rPr>
          <w:sz w:val="24"/>
          <w:szCs w:val="24"/>
        </w:rPr>
      </w:pPr>
      <w:r w:rsidRPr="00A167FD">
        <w:rPr>
          <w:sz w:val="24"/>
          <w:szCs w:val="24"/>
        </w:rPr>
        <w:t>Aproveito o ensejo para reiterar a Vossa Excelência e aos seus ilustres pares os meus elevados protestos de apreço e consideração.</w:t>
      </w:r>
    </w:p>
    <w:p w14:paraId="2DD3BDE1" w14:textId="689FCD22" w:rsidR="003C4586" w:rsidRPr="00A167FD" w:rsidRDefault="003C4586" w:rsidP="00936730">
      <w:pPr>
        <w:spacing w:after="200"/>
        <w:ind w:firstLine="1418"/>
        <w:jc w:val="both"/>
        <w:rPr>
          <w:sz w:val="24"/>
          <w:szCs w:val="24"/>
        </w:rPr>
      </w:pPr>
      <w:r w:rsidRPr="00A167FD">
        <w:rPr>
          <w:sz w:val="24"/>
          <w:szCs w:val="24"/>
        </w:rPr>
        <w:t>Atenciosamente,</w:t>
      </w:r>
    </w:p>
    <w:p w14:paraId="2E643D3B" w14:textId="78370F28" w:rsidR="003C4586" w:rsidRPr="00A167FD" w:rsidRDefault="003C4586" w:rsidP="00936730">
      <w:pPr>
        <w:adjustRightInd w:val="0"/>
        <w:spacing w:after="200"/>
        <w:ind w:right="-283"/>
        <w:rPr>
          <w:sz w:val="24"/>
          <w:szCs w:val="24"/>
        </w:rPr>
      </w:pPr>
    </w:p>
    <w:p w14:paraId="568DC178" w14:textId="775C2846" w:rsidR="003C4586" w:rsidRPr="00A167FD" w:rsidRDefault="00FF6168" w:rsidP="00936730">
      <w:pPr>
        <w:spacing w:after="200"/>
        <w:ind w:right="-283"/>
        <w:jc w:val="center"/>
        <w:rPr>
          <w:sz w:val="24"/>
          <w:szCs w:val="24"/>
        </w:rPr>
      </w:pPr>
      <w:r w:rsidRPr="00A167FD">
        <w:rPr>
          <w:sz w:val="24"/>
          <w:szCs w:val="24"/>
        </w:rPr>
        <w:t>C</w:t>
      </w:r>
      <w:r w:rsidR="003C4586" w:rsidRPr="00A167FD">
        <w:rPr>
          <w:sz w:val="24"/>
          <w:szCs w:val="24"/>
        </w:rPr>
        <w:t>ARLOS BRANDÃO</w:t>
      </w:r>
      <w:r w:rsidR="003C4586" w:rsidRPr="00A167FD">
        <w:rPr>
          <w:sz w:val="24"/>
          <w:szCs w:val="24"/>
        </w:rPr>
        <w:br/>
        <w:t>Governador do Estado do Maranhão</w:t>
      </w:r>
    </w:p>
    <w:p w14:paraId="2F0AF4D1" w14:textId="77777777" w:rsidR="00FF6168" w:rsidRPr="00A167FD" w:rsidRDefault="00FF6168" w:rsidP="00936730">
      <w:pPr>
        <w:tabs>
          <w:tab w:val="right" w:pos="9072"/>
          <w:tab w:val="left" w:pos="9214"/>
        </w:tabs>
        <w:spacing w:after="200"/>
        <w:ind w:right="-568"/>
        <w:jc w:val="both"/>
        <w:rPr>
          <w:w w:val="95"/>
          <w:sz w:val="24"/>
          <w:szCs w:val="24"/>
        </w:rPr>
      </w:pPr>
    </w:p>
    <w:p w14:paraId="3505E726" w14:textId="77777777" w:rsidR="00FF6168" w:rsidRPr="00A167FD" w:rsidRDefault="00FF6168" w:rsidP="00936730">
      <w:pPr>
        <w:tabs>
          <w:tab w:val="right" w:pos="9072"/>
          <w:tab w:val="left" w:pos="9214"/>
        </w:tabs>
        <w:ind w:right="-568"/>
        <w:jc w:val="both"/>
        <w:rPr>
          <w:w w:val="95"/>
          <w:sz w:val="24"/>
          <w:szCs w:val="24"/>
        </w:rPr>
      </w:pPr>
    </w:p>
    <w:p w14:paraId="1A6785FB" w14:textId="77777777" w:rsidR="00936730" w:rsidRPr="00A167FD" w:rsidRDefault="00936730" w:rsidP="00936730">
      <w:pPr>
        <w:tabs>
          <w:tab w:val="right" w:pos="9072"/>
          <w:tab w:val="left" w:pos="9214"/>
        </w:tabs>
        <w:ind w:right="-568"/>
        <w:jc w:val="both"/>
        <w:rPr>
          <w:w w:val="95"/>
          <w:sz w:val="24"/>
          <w:szCs w:val="24"/>
        </w:rPr>
      </w:pPr>
    </w:p>
    <w:p w14:paraId="770B05F3" w14:textId="77777777" w:rsidR="00E23E2F" w:rsidRDefault="00E23E2F" w:rsidP="00936730">
      <w:pPr>
        <w:spacing w:after="200"/>
        <w:ind w:right="3"/>
        <w:contextualSpacing/>
        <w:rPr>
          <w:w w:val="95"/>
          <w:sz w:val="24"/>
          <w:szCs w:val="24"/>
        </w:rPr>
      </w:pPr>
    </w:p>
    <w:p w14:paraId="27BF0881" w14:textId="77777777" w:rsidR="00E23E2F" w:rsidRDefault="00E23E2F" w:rsidP="00936730">
      <w:pPr>
        <w:spacing w:after="200"/>
        <w:ind w:right="3"/>
        <w:contextualSpacing/>
        <w:rPr>
          <w:w w:val="95"/>
          <w:sz w:val="24"/>
          <w:szCs w:val="24"/>
        </w:rPr>
      </w:pPr>
    </w:p>
    <w:p w14:paraId="6E86F79E" w14:textId="778578F5" w:rsidR="00E23E2F" w:rsidRDefault="00E23E2F" w:rsidP="00936730">
      <w:pPr>
        <w:spacing w:after="200"/>
        <w:ind w:right="3"/>
        <w:contextualSpacing/>
        <w:rPr>
          <w:w w:val="95"/>
          <w:sz w:val="24"/>
          <w:szCs w:val="24"/>
        </w:rPr>
      </w:pPr>
    </w:p>
    <w:p w14:paraId="567E5067" w14:textId="77777777" w:rsidR="009722F4" w:rsidRDefault="009722F4" w:rsidP="00936730">
      <w:pPr>
        <w:spacing w:after="200"/>
        <w:ind w:right="3"/>
        <w:contextualSpacing/>
        <w:rPr>
          <w:w w:val="95"/>
          <w:sz w:val="24"/>
          <w:szCs w:val="24"/>
        </w:rPr>
      </w:pPr>
    </w:p>
    <w:p w14:paraId="1C838433" w14:textId="77777777" w:rsidR="00E23E2F" w:rsidRDefault="00E23E2F" w:rsidP="00936730">
      <w:pPr>
        <w:spacing w:after="200"/>
        <w:ind w:right="3"/>
        <w:contextualSpacing/>
        <w:rPr>
          <w:w w:val="95"/>
          <w:sz w:val="24"/>
          <w:szCs w:val="24"/>
        </w:rPr>
      </w:pPr>
    </w:p>
    <w:p w14:paraId="6D6B7D37" w14:textId="77777777" w:rsidR="00E23E2F" w:rsidRDefault="00E23E2F" w:rsidP="00936730">
      <w:pPr>
        <w:spacing w:after="200"/>
        <w:ind w:right="3"/>
        <w:contextualSpacing/>
        <w:rPr>
          <w:w w:val="95"/>
          <w:sz w:val="24"/>
          <w:szCs w:val="24"/>
        </w:rPr>
      </w:pPr>
    </w:p>
    <w:p w14:paraId="1E7A212C" w14:textId="77777777" w:rsidR="00E23E2F" w:rsidRDefault="00E23E2F" w:rsidP="00936730">
      <w:pPr>
        <w:spacing w:after="200"/>
        <w:ind w:right="3"/>
        <w:contextualSpacing/>
        <w:rPr>
          <w:w w:val="95"/>
          <w:sz w:val="24"/>
          <w:szCs w:val="24"/>
        </w:rPr>
      </w:pPr>
    </w:p>
    <w:p w14:paraId="06CE39AC" w14:textId="77777777" w:rsidR="00E23E2F" w:rsidRDefault="00E23E2F" w:rsidP="00936730">
      <w:pPr>
        <w:spacing w:after="200"/>
        <w:ind w:right="3"/>
        <w:contextualSpacing/>
        <w:rPr>
          <w:w w:val="95"/>
          <w:sz w:val="24"/>
          <w:szCs w:val="24"/>
        </w:rPr>
      </w:pPr>
    </w:p>
    <w:p w14:paraId="4B07DD39" w14:textId="77777777" w:rsidR="00E23E2F" w:rsidRDefault="00E23E2F" w:rsidP="00936730">
      <w:pPr>
        <w:spacing w:after="200"/>
        <w:ind w:right="3"/>
        <w:contextualSpacing/>
        <w:rPr>
          <w:w w:val="95"/>
          <w:sz w:val="24"/>
          <w:szCs w:val="24"/>
        </w:rPr>
      </w:pPr>
    </w:p>
    <w:p w14:paraId="3984C07D" w14:textId="77777777" w:rsidR="00E23E2F" w:rsidRDefault="00E23E2F" w:rsidP="00936730">
      <w:pPr>
        <w:spacing w:after="200"/>
        <w:ind w:right="3"/>
        <w:contextualSpacing/>
        <w:rPr>
          <w:w w:val="95"/>
          <w:sz w:val="24"/>
          <w:szCs w:val="24"/>
        </w:rPr>
      </w:pPr>
    </w:p>
    <w:p w14:paraId="0F80373F" w14:textId="77777777" w:rsidR="00E23E2F" w:rsidRDefault="00E23E2F" w:rsidP="00936730">
      <w:pPr>
        <w:spacing w:after="200"/>
        <w:ind w:right="3"/>
        <w:contextualSpacing/>
        <w:rPr>
          <w:w w:val="95"/>
          <w:sz w:val="24"/>
          <w:szCs w:val="24"/>
        </w:rPr>
      </w:pPr>
    </w:p>
    <w:p w14:paraId="1911A0F8" w14:textId="77777777" w:rsidR="00E23E2F" w:rsidRDefault="00E23E2F" w:rsidP="00936730">
      <w:pPr>
        <w:spacing w:after="200"/>
        <w:ind w:right="3"/>
        <w:contextualSpacing/>
        <w:rPr>
          <w:w w:val="95"/>
          <w:sz w:val="24"/>
          <w:szCs w:val="24"/>
        </w:rPr>
      </w:pPr>
    </w:p>
    <w:p w14:paraId="7585F5E3" w14:textId="77777777" w:rsidR="00E23E2F" w:rsidRDefault="00E23E2F" w:rsidP="00936730">
      <w:pPr>
        <w:spacing w:after="200"/>
        <w:ind w:right="3"/>
        <w:contextualSpacing/>
        <w:rPr>
          <w:w w:val="95"/>
          <w:sz w:val="24"/>
          <w:szCs w:val="24"/>
        </w:rPr>
      </w:pPr>
    </w:p>
    <w:p w14:paraId="6DC458B9" w14:textId="77777777" w:rsidR="00E23E2F" w:rsidRDefault="00E23E2F" w:rsidP="00936730">
      <w:pPr>
        <w:spacing w:after="200"/>
        <w:ind w:right="3"/>
        <w:contextualSpacing/>
        <w:rPr>
          <w:w w:val="95"/>
          <w:sz w:val="24"/>
          <w:szCs w:val="24"/>
        </w:rPr>
      </w:pPr>
    </w:p>
    <w:p w14:paraId="4FB883E4" w14:textId="77777777" w:rsidR="00E23E2F" w:rsidRDefault="00E23E2F" w:rsidP="00936730">
      <w:pPr>
        <w:spacing w:after="200"/>
        <w:ind w:right="3"/>
        <w:contextualSpacing/>
        <w:rPr>
          <w:w w:val="95"/>
          <w:sz w:val="24"/>
          <w:szCs w:val="24"/>
        </w:rPr>
      </w:pPr>
    </w:p>
    <w:p w14:paraId="020CF072" w14:textId="77777777" w:rsidR="00E23E2F" w:rsidRDefault="00E23E2F" w:rsidP="00936730">
      <w:pPr>
        <w:spacing w:after="200"/>
        <w:ind w:right="3"/>
        <w:contextualSpacing/>
        <w:rPr>
          <w:w w:val="95"/>
          <w:sz w:val="24"/>
          <w:szCs w:val="24"/>
        </w:rPr>
      </w:pPr>
    </w:p>
    <w:p w14:paraId="19F7D548" w14:textId="77777777" w:rsidR="00E23E2F" w:rsidRPr="00B75A0E" w:rsidRDefault="00E23E2F" w:rsidP="00B75A0E">
      <w:pPr>
        <w:spacing w:after="200"/>
        <w:ind w:right="3"/>
        <w:contextualSpacing/>
        <w:jc w:val="center"/>
        <w:rPr>
          <w:w w:val="95"/>
          <w:szCs w:val="24"/>
        </w:rPr>
      </w:pPr>
    </w:p>
    <w:p w14:paraId="00904DCD" w14:textId="1374F2E2" w:rsidR="00E23E2F" w:rsidRPr="00B75A0E" w:rsidRDefault="00B75A0E" w:rsidP="00B75A0E">
      <w:pPr>
        <w:pStyle w:val="02-TtuloPrincipal-CLG"/>
        <w:tabs>
          <w:tab w:val="right" w:pos="8789"/>
        </w:tabs>
        <w:spacing w:after="0"/>
        <w:ind w:right="-7"/>
        <w:rPr>
          <w:sz w:val="24"/>
          <w:szCs w:val="26"/>
        </w:rPr>
      </w:pPr>
      <w:r w:rsidRPr="00B75A0E">
        <w:rPr>
          <w:sz w:val="24"/>
          <w:szCs w:val="26"/>
        </w:rPr>
        <w:lastRenderedPageBreak/>
        <w:t>MEDIDA PROVISÓRIA Nº 498</w:t>
      </w:r>
      <w:r w:rsidR="00E23E2F" w:rsidRPr="00B75A0E">
        <w:rPr>
          <w:sz w:val="24"/>
          <w:szCs w:val="26"/>
        </w:rPr>
        <w:t xml:space="preserve">, DE </w:t>
      </w:r>
      <w:r w:rsidRPr="00B75A0E">
        <w:rPr>
          <w:sz w:val="24"/>
          <w:szCs w:val="26"/>
        </w:rPr>
        <w:t>16, DE JULHO</w:t>
      </w:r>
      <w:r w:rsidR="00E23E2F" w:rsidRPr="00B75A0E">
        <w:rPr>
          <w:sz w:val="24"/>
          <w:szCs w:val="26"/>
        </w:rPr>
        <w:t xml:space="preserve"> DE 2025.</w:t>
      </w:r>
    </w:p>
    <w:p w14:paraId="16729D60" w14:textId="77777777" w:rsidR="00E42D5B" w:rsidRPr="00A167FD" w:rsidRDefault="00E42D5B" w:rsidP="00936730">
      <w:pPr>
        <w:spacing w:after="200"/>
        <w:ind w:right="3"/>
        <w:contextualSpacing/>
        <w:rPr>
          <w:bCs/>
          <w:sz w:val="24"/>
          <w:szCs w:val="24"/>
        </w:rPr>
      </w:pPr>
    </w:p>
    <w:p w14:paraId="0AF05F16" w14:textId="1CBA8CA6" w:rsidR="00F555B3" w:rsidRPr="00A167FD" w:rsidRDefault="00F555B3" w:rsidP="00936730">
      <w:pPr>
        <w:spacing w:after="200"/>
        <w:ind w:left="5670"/>
        <w:jc w:val="both"/>
        <w:rPr>
          <w:sz w:val="24"/>
          <w:szCs w:val="24"/>
        </w:rPr>
      </w:pPr>
      <w:r w:rsidRPr="00A167FD">
        <w:rPr>
          <w:sz w:val="24"/>
          <w:szCs w:val="24"/>
        </w:rPr>
        <w:t>Estabelece limite à exigência das contribuições aos fundos estaduais incidentes sobre os incentivos fiscais usufruídos pelas indústrias e agroindústrias de esmagamento e processamento de grãos, e dispensa tais empresas da obrigatoriedade de contribuição ao Fundo de Desenvolvimento Agropecuário e Agroindustrial do Maranhão</w:t>
      </w:r>
      <w:r w:rsidR="00D53B52" w:rsidRPr="00A167FD">
        <w:rPr>
          <w:sz w:val="24"/>
          <w:szCs w:val="24"/>
        </w:rPr>
        <w:t>, e dá outras providências</w:t>
      </w:r>
      <w:r w:rsidRPr="00A167FD">
        <w:rPr>
          <w:sz w:val="24"/>
          <w:szCs w:val="24"/>
        </w:rPr>
        <w:t>.</w:t>
      </w:r>
    </w:p>
    <w:p w14:paraId="59F7ABE3" w14:textId="77777777" w:rsidR="00E23E2F" w:rsidRPr="00406332" w:rsidRDefault="00E23E2F" w:rsidP="00E23E2F">
      <w:pPr>
        <w:pStyle w:val="Corpo"/>
        <w:tabs>
          <w:tab w:val="left" w:pos="8565"/>
          <w:tab w:val="right" w:pos="8789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D8A10B7" w14:textId="77777777" w:rsidR="00E23E2F" w:rsidRPr="00406332" w:rsidRDefault="00E23E2F" w:rsidP="00E23E2F">
      <w:pPr>
        <w:pStyle w:val="Corpo"/>
        <w:tabs>
          <w:tab w:val="left" w:pos="1418"/>
          <w:tab w:val="right" w:pos="8789"/>
        </w:tabs>
        <w:spacing w:after="0" w:line="240" w:lineRule="auto"/>
        <w:ind w:right="-7"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06332">
        <w:rPr>
          <w:rFonts w:ascii="Times New Roman" w:hAnsi="Times New Roman"/>
          <w:b/>
          <w:bCs/>
          <w:sz w:val="24"/>
          <w:szCs w:val="24"/>
          <w:lang w:val="pt-BR"/>
        </w:rPr>
        <w:t>O GOVERNADOR DO ESTADO DO MARANH</w:t>
      </w:r>
      <w:r w:rsidRPr="00406332">
        <w:rPr>
          <w:rFonts w:ascii="Times New Roman" w:hAnsi="Times New Roman"/>
          <w:b/>
          <w:bCs/>
          <w:sz w:val="24"/>
          <w:szCs w:val="24"/>
          <w:lang w:val="pt-PT"/>
        </w:rPr>
        <w:t>Ã</w:t>
      </w:r>
      <w:r w:rsidRPr="00406332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406332">
        <w:rPr>
          <w:rFonts w:ascii="Times New Roman" w:hAnsi="Times New Roman"/>
          <w:sz w:val="24"/>
          <w:szCs w:val="24"/>
          <w:lang w:val="pt-PT"/>
        </w:rPr>
        <w:t xml:space="preserve">, no uso da atribuição que lhe confere o § </w:t>
      </w:r>
      <w:r w:rsidRPr="00406332">
        <w:rPr>
          <w:rFonts w:ascii="Times New Roman" w:hAnsi="Times New Roman"/>
          <w:sz w:val="24"/>
          <w:szCs w:val="24"/>
          <w:lang w:val="pt-BR"/>
        </w:rPr>
        <w:t>1</w:t>
      </w:r>
      <w:r w:rsidRPr="00406332">
        <w:rPr>
          <w:rFonts w:ascii="Times New Roman" w:hAnsi="Times New Roman"/>
          <w:sz w:val="24"/>
          <w:szCs w:val="24"/>
          <w:lang w:val="pt-PT"/>
        </w:rPr>
        <w:t>° do art. 42 da Constituição Estadual, adota a seguinte Medida Provisória, com forç</w:t>
      </w:r>
      <w:r w:rsidRPr="00406332">
        <w:rPr>
          <w:rFonts w:ascii="Times New Roman" w:hAnsi="Times New Roman"/>
          <w:sz w:val="24"/>
          <w:szCs w:val="24"/>
          <w:lang w:val="pt-BR"/>
        </w:rPr>
        <w:t>a de lei:</w:t>
      </w:r>
    </w:p>
    <w:p w14:paraId="43882ADE" w14:textId="77777777" w:rsidR="00174F65" w:rsidRPr="00A167FD" w:rsidRDefault="00174F65" w:rsidP="00CD7F24">
      <w:pPr>
        <w:spacing w:after="200"/>
        <w:ind w:firstLine="1418"/>
        <w:jc w:val="both"/>
        <w:rPr>
          <w:b/>
          <w:bCs/>
          <w:sz w:val="24"/>
          <w:szCs w:val="24"/>
        </w:rPr>
      </w:pPr>
    </w:p>
    <w:p w14:paraId="32745663" w14:textId="4759FEA7" w:rsidR="00593AD4" w:rsidRPr="00A167FD" w:rsidRDefault="00837488" w:rsidP="00CD7F24">
      <w:pPr>
        <w:spacing w:after="200"/>
        <w:ind w:firstLine="1418"/>
        <w:jc w:val="both"/>
        <w:rPr>
          <w:sz w:val="24"/>
          <w:szCs w:val="24"/>
        </w:rPr>
      </w:pPr>
      <w:r w:rsidRPr="00A167FD">
        <w:rPr>
          <w:b/>
          <w:bCs/>
          <w:sz w:val="24"/>
          <w:szCs w:val="24"/>
        </w:rPr>
        <w:t>Art. 1º</w:t>
      </w:r>
      <w:r w:rsidRPr="00A167FD">
        <w:rPr>
          <w:sz w:val="24"/>
          <w:szCs w:val="24"/>
        </w:rPr>
        <w:t xml:space="preserve"> Fica limitada a </w:t>
      </w:r>
      <w:r w:rsidR="001C445B" w:rsidRPr="003000B0">
        <w:rPr>
          <w:sz w:val="24"/>
          <w:szCs w:val="24"/>
        </w:rPr>
        <w:t>4</w:t>
      </w:r>
      <w:r w:rsidRPr="003000B0">
        <w:rPr>
          <w:sz w:val="24"/>
          <w:szCs w:val="24"/>
        </w:rPr>
        <w:t>% (</w:t>
      </w:r>
      <w:r w:rsidR="001C445B" w:rsidRPr="003000B0">
        <w:rPr>
          <w:sz w:val="24"/>
          <w:szCs w:val="24"/>
        </w:rPr>
        <w:t>quatro</w:t>
      </w:r>
      <w:r w:rsidRPr="003000B0">
        <w:rPr>
          <w:sz w:val="24"/>
          <w:szCs w:val="24"/>
        </w:rPr>
        <w:t xml:space="preserve"> por cento</w:t>
      </w:r>
      <w:r w:rsidRPr="00A167FD">
        <w:rPr>
          <w:sz w:val="24"/>
          <w:szCs w:val="24"/>
        </w:rPr>
        <w:t xml:space="preserve">) a alíquota total das contribuições devidas pelas indústrias e agroindústrias que, além da sua atividade produtiva principal, realizam o esmagamento e processamento de grãos, instaladas ou que venham a se instalar no Estado do Maranhão, </w:t>
      </w:r>
      <w:r w:rsidRPr="001C445B">
        <w:rPr>
          <w:sz w:val="24"/>
          <w:szCs w:val="24"/>
        </w:rPr>
        <w:t>incidentes sobre o valor do incentivo fisca</w:t>
      </w:r>
      <w:r w:rsidR="00E23E2F" w:rsidRPr="001C445B">
        <w:rPr>
          <w:sz w:val="24"/>
          <w:szCs w:val="24"/>
        </w:rPr>
        <w:t>l estabelecido em lei e aprovado pelo Conselho Deliberativo de Política de Incentivos Fiscais do Estado do Maranhão – CONDEP.</w:t>
      </w:r>
    </w:p>
    <w:p w14:paraId="00E048D2" w14:textId="2AD32829" w:rsidR="00593AD4" w:rsidRDefault="00837488" w:rsidP="001C445B">
      <w:pPr>
        <w:spacing w:after="200"/>
        <w:ind w:firstLine="1418"/>
        <w:jc w:val="both"/>
        <w:rPr>
          <w:sz w:val="24"/>
          <w:szCs w:val="24"/>
        </w:rPr>
      </w:pPr>
      <w:r w:rsidRPr="00A167FD">
        <w:rPr>
          <w:sz w:val="24"/>
          <w:szCs w:val="24"/>
        </w:rPr>
        <w:t xml:space="preserve">§ 1º </w:t>
      </w:r>
      <w:r w:rsidR="001C445B" w:rsidRPr="001C445B">
        <w:rPr>
          <w:sz w:val="24"/>
          <w:szCs w:val="24"/>
        </w:rPr>
        <w:t>Para os efeitos desta Lei, consideram-se incluídas na alíquota total de 4% (quatro por cento) apenas a contribuição ao Fundo Estadual de Desenvolvimento Industrial – FDI, prevista no art. 14 da Lei nº 10.690, de 26 de setembro de 2017;</w:t>
      </w:r>
    </w:p>
    <w:p w14:paraId="13F6A7B0" w14:textId="7DCEC611" w:rsidR="001C445B" w:rsidRPr="00A167FD" w:rsidRDefault="001C445B" w:rsidP="001C445B">
      <w:pPr>
        <w:spacing w:after="200"/>
        <w:ind w:firstLine="1418"/>
        <w:jc w:val="both"/>
        <w:rPr>
          <w:sz w:val="24"/>
          <w:szCs w:val="24"/>
        </w:rPr>
      </w:pPr>
      <w:r w:rsidRPr="00A167FD">
        <w:rPr>
          <w:sz w:val="24"/>
          <w:szCs w:val="24"/>
        </w:rPr>
        <w:t xml:space="preserve">§ </w:t>
      </w:r>
      <w:r>
        <w:rPr>
          <w:sz w:val="24"/>
          <w:szCs w:val="24"/>
        </w:rPr>
        <w:t>2</w:t>
      </w:r>
      <w:r w:rsidRPr="00A167FD">
        <w:rPr>
          <w:sz w:val="24"/>
          <w:szCs w:val="24"/>
        </w:rPr>
        <w:t xml:space="preserve">º </w:t>
      </w:r>
      <w:r w:rsidRPr="001C445B">
        <w:rPr>
          <w:sz w:val="24"/>
          <w:szCs w:val="24"/>
        </w:rPr>
        <w:t xml:space="preserve">O limite de que trata este artigo aplica-se exclusivamente às empresas que atuam, além da sua atividade principal, na atividade de esmagamento e processamento de grãos, beneficiárias de incentivos fiscais concedidos no âmbito da  </w:t>
      </w:r>
      <w:r w:rsidR="009722F4" w:rsidRPr="001C445B">
        <w:rPr>
          <w:sz w:val="24"/>
          <w:szCs w:val="24"/>
        </w:rPr>
        <w:t>Lei nº 10.690, de 26 de setembro de 2017</w:t>
      </w:r>
      <w:r w:rsidRPr="001C445B">
        <w:rPr>
          <w:sz w:val="24"/>
          <w:szCs w:val="24"/>
        </w:rPr>
        <w:t xml:space="preserve">, e/ou da Lei nº 10.386, de </w:t>
      </w:r>
      <w:r w:rsidR="009722F4">
        <w:rPr>
          <w:sz w:val="24"/>
          <w:szCs w:val="24"/>
        </w:rPr>
        <w:t xml:space="preserve">21 de dezembro de </w:t>
      </w:r>
      <w:r w:rsidRPr="001C445B">
        <w:rPr>
          <w:sz w:val="24"/>
          <w:szCs w:val="24"/>
        </w:rPr>
        <w:t>2015.</w:t>
      </w:r>
    </w:p>
    <w:p w14:paraId="1BDCA034" w14:textId="62641044" w:rsidR="001C445B" w:rsidRDefault="00837488" w:rsidP="00593AD4">
      <w:pPr>
        <w:spacing w:after="200"/>
        <w:ind w:firstLine="1418"/>
        <w:jc w:val="both"/>
        <w:rPr>
          <w:sz w:val="24"/>
          <w:szCs w:val="24"/>
        </w:rPr>
      </w:pPr>
      <w:r w:rsidRPr="00A167FD">
        <w:rPr>
          <w:b/>
          <w:bCs/>
          <w:sz w:val="24"/>
          <w:szCs w:val="24"/>
        </w:rPr>
        <w:t>Art. 2º</w:t>
      </w:r>
      <w:r w:rsidRPr="00A167FD">
        <w:rPr>
          <w:sz w:val="24"/>
          <w:szCs w:val="24"/>
        </w:rPr>
        <w:t xml:space="preserve"> </w:t>
      </w:r>
      <w:r w:rsidR="001C445B" w:rsidRPr="001C445B">
        <w:rPr>
          <w:sz w:val="24"/>
          <w:szCs w:val="24"/>
        </w:rPr>
        <w:t xml:space="preserve">Ficam dispensadas da obrigatoriedade de contribuição ao Fundo de Desenvolvimento Agropecuário e Agroindustrial do Maranhão, prevista no art. 1º da </w:t>
      </w:r>
      <w:r w:rsidR="009722F4">
        <w:rPr>
          <w:sz w:val="24"/>
          <w:szCs w:val="24"/>
        </w:rPr>
        <w:t>L</w:t>
      </w:r>
      <w:r w:rsidR="001C445B" w:rsidRPr="001C445B">
        <w:rPr>
          <w:sz w:val="24"/>
          <w:szCs w:val="24"/>
        </w:rPr>
        <w:t xml:space="preserve">ei </w:t>
      </w:r>
      <w:r w:rsidR="009722F4">
        <w:rPr>
          <w:sz w:val="24"/>
          <w:szCs w:val="24"/>
        </w:rPr>
        <w:t xml:space="preserve">nº </w:t>
      </w:r>
      <w:r w:rsidR="001C445B" w:rsidRPr="001C445B">
        <w:rPr>
          <w:sz w:val="24"/>
          <w:szCs w:val="24"/>
        </w:rPr>
        <w:t>10.386</w:t>
      </w:r>
      <w:r w:rsidR="009722F4">
        <w:rPr>
          <w:sz w:val="24"/>
          <w:szCs w:val="24"/>
        </w:rPr>
        <w:t>,</w:t>
      </w:r>
      <w:r w:rsidR="001C445B" w:rsidRPr="001C445B">
        <w:rPr>
          <w:sz w:val="24"/>
          <w:szCs w:val="24"/>
        </w:rPr>
        <w:t xml:space="preserve"> de 21 de dezembro de 2015 e instituído pela Lei nº 7.385, de 16 de junho de 1999, bem como  ao Programa "Mais IDH", prevista no art. 14 da Lei </w:t>
      </w:r>
      <w:r w:rsidR="009722F4">
        <w:rPr>
          <w:sz w:val="24"/>
          <w:szCs w:val="24"/>
        </w:rPr>
        <w:t xml:space="preserve">nº </w:t>
      </w:r>
      <w:r w:rsidR="001C445B" w:rsidRPr="001C445B">
        <w:rPr>
          <w:sz w:val="24"/>
          <w:szCs w:val="24"/>
        </w:rPr>
        <w:t>10.690 de 26 de setembro de 2017</w:t>
      </w:r>
      <w:r w:rsidR="001C445B">
        <w:rPr>
          <w:sz w:val="24"/>
          <w:szCs w:val="24"/>
        </w:rPr>
        <w:t xml:space="preserve"> e ao Fundo Maranhense de Combate à Pobreza- FUMACOP, instituíd</w:t>
      </w:r>
      <w:r w:rsidR="003E6D7F">
        <w:rPr>
          <w:sz w:val="24"/>
          <w:szCs w:val="24"/>
        </w:rPr>
        <w:t>o</w:t>
      </w:r>
      <w:r w:rsidR="001C445B">
        <w:rPr>
          <w:sz w:val="24"/>
          <w:szCs w:val="24"/>
        </w:rPr>
        <w:t xml:space="preserve"> pela Lei nº </w:t>
      </w:r>
      <w:r w:rsidR="001C445B" w:rsidRPr="001C445B">
        <w:rPr>
          <w:sz w:val="24"/>
          <w:szCs w:val="24"/>
        </w:rPr>
        <w:t>8.205, de 22 de dezembro de 2004</w:t>
      </w:r>
      <w:r w:rsidR="001C445B">
        <w:rPr>
          <w:sz w:val="24"/>
          <w:szCs w:val="24"/>
        </w:rPr>
        <w:t>,</w:t>
      </w:r>
      <w:r w:rsidR="001C445B" w:rsidRPr="001C445B">
        <w:rPr>
          <w:sz w:val="24"/>
          <w:szCs w:val="24"/>
        </w:rPr>
        <w:t xml:space="preserve"> as indústrias e agroindústrias que, além da sua atividade principal, atuam na atividade de esmagamento e processamento de grãos e que usufruam de incentivos fiscais estaduais previstos na </w:t>
      </w:r>
      <w:r w:rsidR="009722F4">
        <w:rPr>
          <w:sz w:val="24"/>
          <w:szCs w:val="24"/>
        </w:rPr>
        <w:t>L</w:t>
      </w:r>
      <w:r w:rsidR="001C445B" w:rsidRPr="001C445B">
        <w:rPr>
          <w:sz w:val="24"/>
          <w:szCs w:val="24"/>
        </w:rPr>
        <w:t xml:space="preserve">ei </w:t>
      </w:r>
      <w:r w:rsidR="009722F4">
        <w:rPr>
          <w:sz w:val="24"/>
          <w:szCs w:val="24"/>
        </w:rPr>
        <w:t xml:space="preserve">nº </w:t>
      </w:r>
      <w:r w:rsidR="001C445B" w:rsidRPr="001C445B">
        <w:rPr>
          <w:sz w:val="24"/>
          <w:szCs w:val="24"/>
        </w:rPr>
        <w:t>10.690 de 26 de setembro de 2017</w:t>
      </w:r>
      <w:r w:rsidR="001C445B">
        <w:rPr>
          <w:sz w:val="24"/>
          <w:szCs w:val="24"/>
        </w:rPr>
        <w:t>.</w:t>
      </w:r>
    </w:p>
    <w:p w14:paraId="4BD4E875" w14:textId="06ECF5DF" w:rsidR="003000B0" w:rsidRDefault="00837488" w:rsidP="00593AD4">
      <w:pPr>
        <w:spacing w:after="200"/>
        <w:ind w:firstLine="1418"/>
        <w:jc w:val="both"/>
        <w:rPr>
          <w:b/>
          <w:bCs/>
          <w:sz w:val="24"/>
          <w:szCs w:val="24"/>
        </w:rPr>
      </w:pPr>
      <w:r w:rsidRPr="000740D1">
        <w:rPr>
          <w:bCs/>
          <w:sz w:val="24"/>
          <w:szCs w:val="24"/>
        </w:rPr>
        <w:t>Parágrafo único</w:t>
      </w:r>
      <w:r w:rsidRPr="00A167FD">
        <w:rPr>
          <w:sz w:val="24"/>
          <w:szCs w:val="24"/>
        </w:rPr>
        <w:t xml:space="preserve">. </w:t>
      </w:r>
      <w:r w:rsidR="003000B0" w:rsidRPr="003000B0">
        <w:rPr>
          <w:sz w:val="24"/>
          <w:szCs w:val="24"/>
        </w:rPr>
        <w:t xml:space="preserve">O tratamento previsto nos artigos 1º e 2º desta </w:t>
      </w:r>
      <w:r w:rsidR="003E6D7F">
        <w:rPr>
          <w:sz w:val="24"/>
          <w:szCs w:val="24"/>
        </w:rPr>
        <w:t>Medida Provisória</w:t>
      </w:r>
      <w:r w:rsidR="003000B0" w:rsidRPr="003000B0">
        <w:rPr>
          <w:sz w:val="24"/>
          <w:szCs w:val="24"/>
        </w:rPr>
        <w:t xml:space="preserve">, aplica-se exclusivamente às indústrias e agroindústrias que além da sua atividade produtiva principal, realizam o esmagamento e processamento de grãos, com investimentos </w:t>
      </w:r>
      <w:r w:rsidR="003000B0" w:rsidRPr="003000B0">
        <w:rPr>
          <w:sz w:val="24"/>
          <w:szCs w:val="24"/>
        </w:rPr>
        <w:lastRenderedPageBreak/>
        <w:t xml:space="preserve">no </w:t>
      </w:r>
      <w:r w:rsidR="003E6D7F">
        <w:rPr>
          <w:sz w:val="24"/>
          <w:szCs w:val="24"/>
        </w:rPr>
        <w:t>E</w:t>
      </w:r>
      <w:r w:rsidR="003000B0" w:rsidRPr="003000B0">
        <w:rPr>
          <w:sz w:val="24"/>
          <w:szCs w:val="24"/>
        </w:rPr>
        <w:t xml:space="preserve">stado do </w:t>
      </w:r>
      <w:r w:rsidR="003E6D7F">
        <w:rPr>
          <w:sz w:val="24"/>
          <w:szCs w:val="24"/>
        </w:rPr>
        <w:t>M</w:t>
      </w:r>
      <w:r w:rsidR="003000B0" w:rsidRPr="003000B0">
        <w:rPr>
          <w:sz w:val="24"/>
          <w:szCs w:val="24"/>
        </w:rPr>
        <w:t>aranhão no valor igual ou superior a R$ 2.000.000.000,00 (dois bilhões de reais), considerando o somatório dos valores aplicados na implantação e na eventual expansão do empreendimento.</w:t>
      </w:r>
      <w:r w:rsidR="003000B0" w:rsidRPr="003000B0">
        <w:rPr>
          <w:b/>
          <w:bCs/>
          <w:sz w:val="24"/>
          <w:szCs w:val="24"/>
        </w:rPr>
        <w:t xml:space="preserve"> </w:t>
      </w:r>
    </w:p>
    <w:p w14:paraId="26794384" w14:textId="3A32D9A9" w:rsidR="00593AD4" w:rsidRPr="00A167FD" w:rsidRDefault="00837488" w:rsidP="00593AD4">
      <w:pPr>
        <w:spacing w:after="200"/>
        <w:ind w:firstLine="1418"/>
        <w:jc w:val="both"/>
        <w:rPr>
          <w:sz w:val="24"/>
          <w:szCs w:val="24"/>
        </w:rPr>
      </w:pPr>
      <w:r w:rsidRPr="00A167FD">
        <w:rPr>
          <w:b/>
          <w:bCs/>
          <w:sz w:val="24"/>
          <w:szCs w:val="24"/>
        </w:rPr>
        <w:t>Art. 3º</w:t>
      </w:r>
      <w:r w:rsidRPr="00A167FD">
        <w:rPr>
          <w:sz w:val="24"/>
          <w:szCs w:val="24"/>
        </w:rPr>
        <w:t xml:space="preserve"> A presente </w:t>
      </w:r>
      <w:r w:rsidR="00932E47">
        <w:rPr>
          <w:sz w:val="24"/>
          <w:szCs w:val="24"/>
        </w:rPr>
        <w:t>Medida Provisória</w:t>
      </w:r>
      <w:r w:rsidRPr="00A167FD">
        <w:rPr>
          <w:sz w:val="24"/>
          <w:szCs w:val="24"/>
        </w:rPr>
        <w:t xml:space="preserve"> refere-se exclusivamente à gestão das contribuições aos fundos estaduais, não implicando concessão, alteração ou ampliação de benefícios fiscais relativos ao ICMS.</w:t>
      </w:r>
    </w:p>
    <w:p w14:paraId="51445462" w14:textId="3C9F93BB" w:rsidR="00593AD4" w:rsidRPr="00A167FD" w:rsidRDefault="00837488" w:rsidP="00593AD4">
      <w:pPr>
        <w:spacing w:after="200"/>
        <w:ind w:firstLine="1418"/>
        <w:jc w:val="both"/>
        <w:rPr>
          <w:sz w:val="24"/>
          <w:szCs w:val="24"/>
        </w:rPr>
      </w:pPr>
      <w:r w:rsidRPr="00A167FD">
        <w:rPr>
          <w:b/>
          <w:bCs/>
          <w:sz w:val="24"/>
          <w:szCs w:val="24"/>
        </w:rPr>
        <w:t>Art. 4º</w:t>
      </w:r>
      <w:r w:rsidRPr="00A167FD">
        <w:rPr>
          <w:sz w:val="24"/>
          <w:szCs w:val="24"/>
        </w:rPr>
        <w:t xml:space="preserve"> As contribuições que eventualmente já tenham sido efetuadas até a data de entrada em vigor desta </w:t>
      </w:r>
      <w:r w:rsidR="00932E47">
        <w:rPr>
          <w:sz w:val="24"/>
          <w:szCs w:val="24"/>
        </w:rPr>
        <w:t>Medida Provisória</w:t>
      </w:r>
      <w:r w:rsidRPr="00A167FD">
        <w:rPr>
          <w:sz w:val="24"/>
          <w:szCs w:val="24"/>
        </w:rPr>
        <w:t xml:space="preserve"> são consideradas válidas e eficazes, não gerando direito à restituição ou compensação de quaisquer valores.</w:t>
      </w:r>
    </w:p>
    <w:p w14:paraId="7E5CB0FF" w14:textId="0662BD8D" w:rsidR="00593AD4" w:rsidRPr="00A167FD" w:rsidRDefault="00837488" w:rsidP="00CD7F24">
      <w:pPr>
        <w:spacing w:after="200"/>
        <w:ind w:firstLine="1418"/>
        <w:jc w:val="both"/>
        <w:rPr>
          <w:sz w:val="24"/>
          <w:szCs w:val="24"/>
        </w:rPr>
      </w:pPr>
      <w:r w:rsidRPr="00A167FD">
        <w:rPr>
          <w:b/>
          <w:bCs/>
          <w:sz w:val="24"/>
          <w:szCs w:val="24"/>
        </w:rPr>
        <w:t>Art. 5º</w:t>
      </w:r>
      <w:r w:rsidRPr="00A167FD">
        <w:rPr>
          <w:sz w:val="24"/>
          <w:szCs w:val="24"/>
        </w:rPr>
        <w:t xml:space="preserve"> O Poder Executivo regulamentará esta </w:t>
      </w:r>
      <w:r w:rsidR="00932E47">
        <w:rPr>
          <w:sz w:val="24"/>
          <w:szCs w:val="24"/>
        </w:rPr>
        <w:t>Medida Provisória</w:t>
      </w:r>
      <w:r w:rsidRPr="00A167FD">
        <w:rPr>
          <w:sz w:val="24"/>
          <w:szCs w:val="24"/>
        </w:rPr>
        <w:t xml:space="preserve"> no que couber, especialmente quanto aos procedimentos para adequação das contribuições aos novos limites estabelecidos.</w:t>
      </w:r>
    </w:p>
    <w:p w14:paraId="185605CB" w14:textId="5753A245" w:rsidR="00622CCA" w:rsidRPr="00A167FD" w:rsidRDefault="00622CCA" w:rsidP="00CD7F24">
      <w:pPr>
        <w:spacing w:after="200"/>
        <w:ind w:firstLine="1418"/>
        <w:jc w:val="both"/>
        <w:rPr>
          <w:sz w:val="24"/>
          <w:szCs w:val="24"/>
        </w:rPr>
      </w:pPr>
      <w:r w:rsidRPr="00A167FD">
        <w:rPr>
          <w:b/>
          <w:bCs/>
          <w:sz w:val="24"/>
          <w:szCs w:val="24"/>
        </w:rPr>
        <w:t>Art. 6º</w:t>
      </w:r>
      <w:r w:rsidRPr="00A167FD">
        <w:rPr>
          <w:sz w:val="24"/>
          <w:szCs w:val="24"/>
        </w:rPr>
        <w:t xml:space="preserve"> Esta </w:t>
      </w:r>
      <w:r w:rsidR="00932E47">
        <w:rPr>
          <w:sz w:val="24"/>
          <w:szCs w:val="24"/>
        </w:rPr>
        <w:t>Medida Provisória</w:t>
      </w:r>
      <w:r w:rsidRPr="00A167FD">
        <w:rPr>
          <w:sz w:val="24"/>
          <w:szCs w:val="24"/>
        </w:rPr>
        <w:t xml:space="preserve"> entra em vigor na data de sua publicação.</w:t>
      </w:r>
    </w:p>
    <w:p w14:paraId="365483AD" w14:textId="6C8E6588" w:rsidR="00E75704" w:rsidRPr="00A167FD" w:rsidRDefault="00E75704" w:rsidP="00BB7347">
      <w:pPr>
        <w:spacing w:after="200"/>
        <w:ind w:firstLine="1418"/>
        <w:jc w:val="both"/>
        <w:rPr>
          <w:sz w:val="24"/>
          <w:szCs w:val="24"/>
        </w:rPr>
      </w:pPr>
      <w:r w:rsidRPr="00A167FD">
        <w:rPr>
          <w:sz w:val="24"/>
          <w:szCs w:val="24"/>
        </w:rPr>
        <w:t xml:space="preserve">PALÁCIO DO GOVERNO DO ESTADO DO MARANHÃO, EM SÃO LUÍS, </w:t>
      </w:r>
      <w:r w:rsidR="000740D1">
        <w:rPr>
          <w:sz w:val="24"/>
          <w:szCs w:val="24"/>
        </w:rPr>
        <w:t xml:space="preserve">16 </w:t>
      </w:r>
      <w:r w:rsidRPr="00A167FD">
        <w:rPr>
          <w:sz w:val="24"/>
          <w:szCs w:val="24"/>
        </w:rPr>
        <w:t xml:space="preserve">DE </w:t>
      </w:r>
      <w:r w:rsidR="000740D1">
        <w:rPr>
          <w:sz w:val="24"/>
          <w:szCs w:val="24"/>
        </w:rPr>
        <w:t xml:space="preserve">JULHO </w:t>
      </w:r>
      <w:r w:rsidRPr="00A167FD">
        <w:rPr>
          <w:sz w:val="24"/>
          <w:szCs w:val="24"/>
        </w:rPr>
        <w:t>DE 202</w:t>
      </w:r>
      <w:r w:rsidR="00E256AA" w:rsidRPr="00A167FD">
        <w:rPr>
          <w:sz w:val="24"/>
          <w:szCs w:val="24"/>
        </w:rPr>
        <w:t>5</w:t>
      </w:r>
      <w:r w:rsidRPr="00A167FD">
        <w:rPr>
          <w:sz w:val="24"/>
          <w:szCs w:val="24"/>
        </w:rPr>
        <w:t>, 20</w:t>
      </w:r>
      <w:r w:rsidR="00E256AA" w:rsidRPr="00A167FD">
        <w:rPr>
          <w:sz w:val="24"/>
          <w:szCs w:val="24"/>
        </w:rPr>
        <w:t>4</w:t>
      </w:r>
      <w:r w:rsidRPr="00A167FD">
        <w:rPr>
          <w:sz w:val="24"/>
          <w:szCs w:val="24"/>
        </w:rPr>
        <w:t>º DA INDEPENDÊNCIA E 13</w:t>
      </w:r>
      <w:r w:rsidR="00E256AA" w:rsidRPr="00A167FD">
        <w:rPr>
          <w:sz w:val="24"/>
          <w:szCs w:val="24"/>
        </w:rPr>
        <w:t>7</w:t>
      </w:r>
      <w:r w:rsidRPr="00A167FD">
        <w:rPr>
          <w:sz w:val="24"/>
          <w:szCs w:val="24"/>
        </w:rPr>
        <w:t>º DA REPÚBLICA.</w:t>
      </w:r>
    </w:p>
    <w:p w14:paraId="6B66CB97" w14:textId="77777777" w:rsidR="00C17DE9" w:rsidRPr="00A167FD" w:rsidRDefault="00C17DE9" w:rsidP="00936730">
      <w:pPr>
        <w:spacing w:after="200"/>
        <w:ind w:right="3"/>
        <w:contextualSpacing/>
        <w:jc w:val="both"/>
        <w:rPr>
          <w:rFonts w:eastAsiaTheme="minorEastAsia"/>
          <w:sz w:val="24"/>
          <w:szCs w:val="24"/>
        </w:rPr>
      </w:pPr>
    </w:p>
    <w:p w14:paraId="162AC5D5" w14:textId="77777777" w:rsidR="00B22167" w:rsidRPr="00A167FD" w:rsidRDefault="00B22167" w:rsidP="00936730">
      <w:pPr>
        <w:spacing w:after="200"/>
        <w:ind w:right="3"/>
        <w:contextualSpacing/>
        <w:jc w:val="center"/>
        <w:rPr>
          <w:sz w:val="24"/>
          <w:szCs w:val="24"/>
        </w:rPr>
      </w:pPr>
      <w:r w:rsidRPr="00A167FD">
        <w:rPr>
          <w:sz w:val="24"/>
          <w:szCs w:val="24"/>
        </w:rPr>
        <w:t>CARLOS BRANDÃO</w:t>
      </w:r>
    </w:p>
    <w:p w14:paraId="01F44942" w14:textId="494D9210" w:rsidR="00B22167" w:rsidRPr="00A167FD" w:rsidRDefault="00B22167" w:rsidP="00936730">
      <w:pPr>
        <w:spacing w:after="200"/>
        <w:ind w:right="3"/>
        <w:contextualSpacing/>
        <w:jc w:val="center"/>
        <w:rPr>
          <w:sz w:val="24"/>
          <w:szCs w:val="24"/>
        </w:rPr>
      </w:pPr>
      <w:r w:rsidRPr="00A167FD">
        <w:rPr>
          <w:sz w:val="24"/>
          <w:szCs w:val="24"/>
        </w:rPr>
        <w:t>Governador do Estado do Maranhão</w:t>
      </w:r>
    </w:p>
    <w:p w14:paraId="3FE95BDC" w14:textId="77777777" w:rsidR="00657D78" w:rsidRPr="00A167FD" w:rsidRDefault="00657D78" w:rsidP="00936730">
      <w:pPr>
        <w:spacing w:after="200"/>
        <w:ind w:right="3"/>
        <w:contextualSpacing/>
        <w:jc w:val="center"/>
        <w:rPr>
          <w:sz w:val="24"/>
          <w:szCs w:val="24"/>
        </w:rPr>
      </w:pPr>
    </w:p>
    <w:p w14:paraId="6C565CA1" w14:textId="77777777" w:rsidR="00A76C6D" w:rsidRPr="00A167FD" w:rsidRDefault="00A76C6D" w:rsidP="00936730">
      <w:pPr>
        <w:spacing w:after="200"/>
        <w:ind w:right="3"/>
        <w:contextualSpacing/>
        <w:jc w:val="center"/>
        <w:rPr>
          <w:sz w:val="24"/>
          <w:szCs w:val="24"/>
        </w:rPr>
      </w:pPr>
    </w:p>
    <w:p w14:paraId="6A443F8E" w14:textId="77777777" w:rsidR="00D800EE" w:rsidRPr="00A167FD" w:rsidRDefault="00D800EE" w:rsidP="00936730">
      <w:pPr>
        <w:spacing w:after="200"/>
        <w:ind w:right="3"/>
        <w:contextualSpacing/>
        <w:jc w:val="center"/>
        <w:rPr>
          <w:sz w:val="24"/>
          <w:szCs w:val="24"/>
        </w:rPr>
      </w:pPr>
    </w:p>
    <w:p w14:paraId="38E48E9E" w14:textId="77777777" w:rsidR="00B22167" w:rsidRPr="00A167FD" w:rsidRDefault="00B22167" w:rsidP="00936730">
      <w:pPr>
        <w:spacing w:after="200"/>
        <w:ind w:right="3"/>
        <w:contextualSpacing/>
        <w:jc w:val="center"/>
        <w:rPr>
          <w:sz w:val="24"/>
          <w:szCs w:val="24"/>
        </w:rPr>
      </w:pPr>
      <w:r w:rsidRPr="00A167FD">
        <w:rPr>
          <w:sz w:val="24"/>
          <w:szCs w:val="24"/>
        </w:rPr>
        <w:t>SEBASTIÃO TORRES MADEIRA</w:t>
      </w:r>
    </w:p>
    <w:p w14:paraId="511242CF" w14:textId="652179EC" w:rsidR="00E76253" w:rsidRPr="00A167FD" w:rsidRDefault="00B22167" w:rsidP="00936730">
      <w:pPr>
        <w:spacing w:after="200"/>
        <w:ind w:right="3"/>
        <w:contextualSpacing/>
        <w:jc w:val="center"/>
        <w:rPr>
          <w:sz w:val="24"/>
          <w:szCs w:val="24"/>
        </w:rPr>
      </w:pPr>
      <w:r w:rsidRPr="00A167FD">
        <w:rPr>
          <w:sz w:val="24"/>
          <w:szCs w:val="24"/>
        </w:rPr>
        <w:t>Secretário-Chefe da Casa Civil</w:t>
      </w:r>
    </w:p>
    <w:sectPr w:rsidR="00E76253" w:rsidRPr="00A167FD" w:rsidSect="00E76253">
      <w:headerReference w:type="default" r:id="rId9"/>
      <w:pgSz w:w="11910" w:h="16840"/>
      <w:pgMar w:top="1701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05CFA" w14:textId="77777777" w:rsidR="00915CD3" w:rsidRDefault="00915CD3" w:rsidP="005D10FE">
      <w:r>
        <w:separator/>
      </w:r>
    </w:p>
  </w:endnote>
  <w:endnote w:type="continuationSeparator" w:id="0">
    <w:p w14:paraId="7ADC0417" w14:textId="77777777" w:rsidR="00915CD3" w:rsidRDefault="00915CD3" w:rsidP="005D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0BC9F" w14:textId="77777777" w:rsidR="00915CD3" w:rsidRDefault="00915CD3" w:rsidP="005D10FE">
      <w:r>
        <w:separator/>
      </w:r>
    </w:p>
  </w:footnote>
  <w:footnote w:type="continuationSeparator" w:id="0">
    <w:p w14:paraId="065F385E" w14:textId="77777777" w:rsidR="00915CD3" w:rsidRDefault="00915CD3" w:rsidP="005D1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17E60" w14:textId="7DE17FF8" w:rsidR="005D10FE" w:rsidRPr="00B472EB" w:rsidRDefault="005D10FE" w:rsidP="00551C63">
    <w:pPr>
      <w:pStyle w:val="Cabealho"/>
      <w:tabs>
        <w:tab w:val="clear" w:pos="8504"/>
        <w:tab w:val="right" w:pos="8222"/>
        <w:tab w:val="right" w:pos="8931"/>
      </w:tabs>
      <w:ind w:right="-139"/>
      <w:jc w:val="center"/>
    </w:pPr>
    <w:r>
      <w:rPr>
        <w:noProof/>
        <w:lang w:val="pt-BR" w:eastAsia="pt-BR"/>
      </w:rPr>
      <w:drawing>
        <wp:inline distT="0" distB="0" distL="0" distR="0" wp14:anchorId="3149BBAC" wp14:editId="74B181E9">
          <wp:extent cx="820420" cy="814705"/>
          <wp:effectExtent l="0" t="0" r="0" b="4445"/>
          <wp:docPr id="4" name="Imagem 4" descr="Brasão_do_Maranh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_do_Maranh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2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E9EB56" w14:textId="771D7427" w:rsidR="005D10FE" w:rsidRDefault="005D10FE" w:rsidP="00551C63">
    <w:pPr>
      <w:pStyle w:val="Cabealho"/>
      <w:tabs>
        <w:tab w:val="clear" w:pos="8504"/>
        <w:tab w:val="right" w:pos="8222"/>
        <w:tab w:val="right" w:pos="8931"/>
      </w:tabs>
      <w:ind w:right="-139"/>
      <w:jc w:val="center"/>
      <w:rPr>
        <w:rFonts w:ascii="Arial" w:hAnsi="Arial" w:cs="Arial"/>
        <w:b/>
        <w:w w:val="95"/>
      </w:rPr>
    </w:pPr>
    <w:r w:rsidRPr="00725A17">
      <w:rPr>
        <w:rFonts w:ascii="Arial" w:hAnsi="Arial" w:cs="Arial"/>
        <w:b/>
        <w:w w:val="95"/>
      </w:rPr>
      <w:t>ESTADO DO MARANHÃO</w:t>
    </w:r>
  </w:p>
  <w:p w14:paraId="3FFDFC5F" w14:textId="77777777" w:rsidR="004546AB" w:rsidRPr="00725A17" w:rsidRDefault="004546AB" w:rsidP="00551C63">
    <w:pPr>
      <w:pStyle w:val="Cabealho"/>
      <w:tabs>
        <w:tab w:val="clear" w:pos="8504"/>
        <w:tab w:val="right" w:pos="8222"/>
        <w:tab w:val="right" w:pos="8931"/>
      </w:tabs>
      <w:ind w:right="-139"/>
      <w:jc w:val="center"/>
      <w:rPr>
        <w:rFonts w:ascii="Arial" w:hAnsi="Arial" w:cs="Arial"/>
        <w:b/>
        <w:w w:val="9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C2E382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822313B"/>
    <w:multiLevelType w:val="multilevel"/>
    <w:tmpl w:val="D81095F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nsid w:val="5ABF0DAF"/>
    <w:multiLevelType w:val="hybridMultilevel"/>
    <w:tmpl w:val="EEA270F2"/>
    <w:lvl w:ilvl="0" w:tplc="684ED1BC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5EEC0ABB"/>
    <w:multiLevelType w:val="hybridMultilevel"/>
    <w:tmpl w:val="49E44394"/>
    <w:lvl w:ilvl="0" w:tplc="FDC2C940">
      <w:start w:val="1"/>
      <w:numFmt w:val="upperRoman"/>
      <w:lvlText w:val="%1)"/>
      <w:lvlJc w:val="right"/>
      <w:pPr>
        <w:ind w:left="720" w:hanging="360"/>
      </w:pPr>
    </w:lvl>
    <w:lvl w:ilvl="1" w:tplc="56FC99F8">
      <w:start w:val="1"/>
      <w:numFmt w:val="lowerLetter"/>
      <w:lvlText w:val="%2."/>
      <w:lvlJc w:val="left"/>
      <w:pPr>
        <w:ind w:left="1440" w:hanging="360"/>
      </w:pPr>
    </w:lvl>
    <w:lvl w:ilvl="2" w:tplc="4F9C7430">
      <w:start w:val="1"/>
      <w:numFmt w:val="lowerRoman"/>
      <w:lvlText w:val="%3."/>
      <w:lvlJc w:val="right"/>
      <w:pPr>
        <w:ind w:left="2160" w:hanging="180"/>
      </w:pPr>
    </w:lvl>
    <w:lvl w:ilvl="3" w:tplc="AF34CE0E">
      <w:start w:val="1"/>
      <w:numFmt w:val="decimal"/>
      <w:lvlText w:val="%4."/>
      <w:lvlJc w:val="left"/>
      <w:pPr>
        <w:ind w:left="2880" w:hanging="360"/>
      </w:pPr>
    </w:lvl>
    <w:lvl w:ilvl="4" w:tplc="A2D8D35C">
      <w:start w:val="1"/>
      <w:numFmt w:val="lowerLetter"/>
      <w:lvlText w:val="%5."/>
      <w:lvlJc w:val="left"/>
      <w:pPr>
        <w:ind w:left="3600" w:hanging="360"/>
      </w:pPr>
    </w:lvl>
    <w:lvl w:ilvl="5" w:tplc="27EE32C8">
      <w:start w:val="1"/>
      <w:numFmt w:val="lowerRoman"/>
      <w:lvlText w:val="%6."/>
      <w:lvlJc w:val="right"/>
      <w:pPr>
        <w:ind w:left="4320" w:hanging="180"/>
      </w:pPr>
    </w:lvl>
    <w:lvl w:ilvl="6" w:tplc="732853A8">
      <w:start w:val="1"/>
      <w:numFmt w:val="decimal"/>
      <w:lvlText w:val="%7."/>
      <w:lvlJc w:val="left"/>
      <w:pPr>
        <w:ind w:left="5040" w:hanging="360"/>
      </w:pPr>
    </w:lvl>
    <w:lvl w:ilvl="7" w:tplc="E99A3FAC">
      <w:start w:val="1"/>
      <w:numFmt w:val="lowerLetter"/>
      <w:lvlText w:val="%8."/>
      <w:lvlJc w:val="left"/>
      <w:pPr>
        <w:ind w:left="5760" w:hanging="360"/>
      </w:pPr>
    </w:lvl>
    <w:lvl w:ilvl="8" w:tplc="1068B8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F29C0"/>
    <w:multiLevelType w:val="hybridMultilevel"/>
    <w:tmpl w:val="523C20AA"/>
    <w:lvl w:ilvl="0" w:tplc="66565B5C">
      <w:start w:val="1"/>
      <w:numFmt w:val="lowerLetter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F9"/>
    <w:rsid w:val="00010861"/>
    <w:rsid w:val="00010B93"/>
    <w:rsid w:val="00016CE2"/>
    <w:rsid w:val="00017B01"/>
    <w:rsid w:val="00022885"/>
    <w:rsid w:val="0002713D"/>
    <w:rsid w:val="00031FC9"/>
    <w:rsid w:val="00035298"/>
    <w:rsid w:val="00036452"/>
    <w:rsid w:val="00066329"/>
    <w:rsid w:val="000740D1"/>
    <w:rsid w:val="0007445C"/>
    <w:rsid w:val="00084CF2"/>
    <w:rsid w:val="000874C4"/>
    <w:rsid w:val="00096016"/>
    <w:rsid w:val="0009641A"/>
    <w:rsid w:val="000A38CF"/>
    <w:rsid w:val="000B0B4B"/>
    <w:rsid w:val="000C190C"/>
    <w:rsid w:val="000C6B1A"/>
    <w:rsid w:val="000F2F3C"/>
    <w:rsid w:val="000F4973"/>
    <w:rsid w:val="00101DB8"/>
    <w:rsid w:val="00103906"/>
    <w:rsid w:val="00104D6C"/>
    <w:rsid w:val="00106B93"/>
    <w:rsid w:val="00147D93"/>
    <w:rsid w:val="00150FEA"/>
    <w:rsid w:val="00174F65"/>
    <w:rsid w:val="00184ED7"/>
    <w:rsid w:val="001925F4"/>
    <w:rsid w:val="001A3C61"/>
    <w:rsid w:val="001B3898"/>
    <w:rsid w:val="001B4CA0"/>
    <w:rsid w:val="001B545C"/>
    <w:rsid w:val="001B7CAC"/>
    <w:rsid w:val="001C1940"/>
    <w:rsid w:val="001C445B"/>
    <w:rsid w:val="001D6922"/>
    <w:rsid w:val="001F2768"/>
    <w:rsid w:val="0022539F"/>
    <w:rsid w:val="00231C2D"/>
    <w:rsid w:val="0024024A"/>
    <w:rsid w:val="002428F8"/>
    <w:rsid w:val="00252C16"/>
    <w:rsid w:val="0027422B"/>
    <w:rsid w:val="0027691A"/>
    <w:rsid w:val="00281051"/>
    <w:rsid w:val="00282FE5"/>
    <w:rsid w:val="00290070"/>
    <w:rsid w:val="002A0CEA"/>
    <w:rsid w:val="002B0081"/>
    <w:rsid w:val="002D26B9"/>
    <w:rsid w:val="002D70AB"/>
    <w:rsid w:val="002E2080"/>
    <w:rsid w:val="002E6690"/>
    <w:rsid w:val="003000B0"/>
    <w:rsid w:val="00327AF7"/>
    <w:rsid w:val="00327E1D"/>
    <w:rsid w:val="003419F7"/>
    <w:rsid w:val="00374A08"/>
    <w:rsid w:val="00382341"/>
    <w:rsid w:val="003A4A42"/>
    <w:rsid w:val="003B19B2"/>
    <w:rsid w:val="003B4171"/>
    <w:rsid w:val="003B4F88"/>
    <w:rsid w:val="003C23E1"/>
    <w:rsid w:val="003C4586"/>
    <w:rsid w:val="003C4DBC"/>
    <w:rsid w:val="003E6D7F"/>
    <w:rsid w:val="003F19F1"/>
    <w:rsid w:val="003F4FDF"/>
    <w:rsid w:val="00407CEB"/>
    <w:rsid w:val="0041050C"/>
    <w:rsid w:val="00422E2B"/>
    <w:rsid w:val="00424458"/>
    <w:rsid w:val="004253D4"/>
    <w:rsid w:val="00430C62"/>
    <w:rsid w:val="00433C86"/>
    <w:rsid w:val="00435D96"/>
    <w:rsid w:val="00447B6C"/>
    <w:rsid w:val="004546AB"/>
    <w:rsid w:val="004745B4"/>
    <w:rsid w:val="004805AA"/>
    <w:rsid w:val="00486DB9"/>
    <w:rsid w:val="004B5BD2"/>
    <w:rsid w:val="004C0841"/>
    <w:rsid w:val="004C4ED1"/>
    <w:rsid w:val="004D3902"/>
    <w:rsid w:val="004D45A4"/>
    <w:rsid w:val="004E69B2"/>
    <w:rsid w:val="004E7F91"/>
    <w:rsid w:val="004F1C3E"/>
    <w:rsid w:val="004F6D38"/>
    <w:rsid w:val="00500F2E"/>
    <w:rsid w:val="00551C63"/>
    <w:rsid w:val="00562FF9"/>
    <w:rsid w:val="00587B25"/>
    <w:rsid w:val="00590A04"/>
    <w:rsid w:val="005927CB"/>
    <w:rsid w:val="005932BA"/>
    <w:rsid w:val="00593AD4"/>
    <w:rsid w:val="0059738F"/>
    <w:rsid w:val="00597F7F"/>
    <w:rsid w:val="005A0EEF"/>
    <w:rsid w:val="005A628B"/>
    <w:rsid w:val="005B6BAB"/>
    <w:rsid w:val="005C4384"/>
    <w:rsid w:val="005D10FE"/>
    <w:rsid w:val="005D259A"/>
    <w:rsid w:val="005E3CCE"/>
    <w:rsid w:val="00604DB1"/>
    <w:rsid w:val="006127B4"/>
    <w:rsid w:val="006170F9"/>
    <w:rsid w:val="00622452"/>
    <w:rsid w:val="00622CCA"/>
    <w:rsid w:val="0063158C"/>
    <w:rsid w:val="00635199"/>
    <w:rsid w:val="00657D78"/>
    <w:rsid w:val="00661764"/>
    <w:rsid w:val="006627DC"/>
    <w:rsid w:val="00663BF6"/>
    <w:rsid w:val="00667ABE"/>
    <w:rsid w:val="00676C72"/>
    <w:rsid w:val="00676E36"/>
    <w:rsid w:val="00692F66"/>
    <w:rsid w:val="006952DF"/>
    <w:rsid w:val="006A15C1"/>
    <w:rsid w:val="006D75FC"/>
    <w:rsid w:val="006E0216"/>
    <w:rsid w:val="006F5BBA"/>
    <w:rsid w:val="00711012"/>
    <w:rsid w:val="00720529"/>
    <w:rsid w:val="00754515"/>
    <w:rsid w:val="007766BE"/>
    <w:rsid w:val="0079403D"/>
    <w:rsid w:val="0079594C"/>
    <w:rsid w:val="007B0A03"/>
    <w:rsid w:val="007B53E5"/>
    <w:rsid w:val="007C79D0"/>
    <w:rsid w:val="007D0A5A"/>
    <w:rsid w:val="007E27F0"/>
    <w:rsid w:val="007E37C9"/>
    <w:rsid w:val="007E4528"/>
    <w:rsid w:val="00816112"/>
    <w:rsid w:val="00826F8E"/>
    <w:rsid w:val="0083029D"/>
    <w:rsid w:val="0083184A"/>
    <w:rsid w:val="00831E11"/>
    <w:rsid w:val="00837488"/>
    <w:rsid w:val="00840AEF"/>
    <w:rsid w:val="00840B93"/>
    <w:rsid w:val="008420C3"/>
    <w:rsid w:val="00851C07"/>
    <w:rsid w:val="00851FFD"/>
    <w:rsid w:val="008653D7"/>
    <w:rsid w:val="00871A3E"/>
    <w:rsid w:val="008A21B5"/>
    <w:rsid w:val="008B7EF5"/>
    <w:rsid w:val="008D4A41"/>
    <w:rsid w:val="00913D71"/>
    <w:rsid w:val="00915CD3"/>
    <w:rsid w:val="00932E47"/>
    <w:rsid w:val="00936730"/>
    <w:rsid w:val="009467BA"/>
    <w:rsid w:val="00950A67"/>
    <w:rsid w:val="00954C1B"/>
    <w:rsid w:val="0096206C"/>
    <w:rsid w:val="0096213B"/>
    <w:rsid w:val="009678D3"/>
    <w:rsid w:val="009722F4"/>
    <w:rsid w:val="009768C9"/>
    <w:rsid w:val="00994E4F"/>
    <w:rsid w:val="00997639"/>
    <w:rsid w:val="009B1EE8"/>
    <w:rsid w:val="009D6590"/>
    <w:rsid w:val="009E619F"/>
    <w:rsid w:val="009F50E7"/>
    <w:rsid w:val="00A167FD"/>
    <w:rsid w:val="00A22024"/>
    <w:rsid w:val="00A40FFC"/>
    <w:rsid w:val="00A4723A"/>
    <w:rsid w:val="00A53AC8"/>
    <w:rsid w:val="00A707A8"/>
    <w:rsid w:val="00A72F5D"/>
    <w:rsid w:val="00A76C6D"/>
    <w:rsid w:val="00A77E13"/>
    <w:rsid w:val="00A83AC1"/>
    <w:rsid w:val="00A91C4B"/>
    <w:rsid w:val="00A9693B"/>
    <w:rsid w:val="00AB1B07"/>
    <w:rsid w:val="00AC0222"/>
    <w:rsid w:val="00AC6E34"/>
    <w:rsid w:val="00AF02CA"/>
    <w:rsid w:val="00AF63C5"/>
    <w:rsid w:val="00AF6F4F"/>
    <w:rsid w:val="00B0040A"/>
    <w:rsid w:val="00B22167"/>
    <w:rsid w:val="00B22A71"/>
    <w:rsid w:val="00B52507"/>
    <w:rsid w:val="00B56FDB"/>
    <w:rsid w:val="00B57E9A"/>
    <w:rsid w:val="00B60F9F"/>
    <w:rsid w:val="00B75A0E"/>
    <w:rsid w:val="00B9109F"/>
    <w:rsid w:val="00B93D8D"/>
    <w:rsid w:val="00B95033"/>
    <w:rsid w:val="00B96A71"/>
    <w:rsid w:val="00BB295D"/>
    <w:rsid w:val="00BB7347"/>
    <w:rsid w:val="00BC7E84"/>
    <w:rsid w:val="00BD4172"/>
    <w:rsid w:val="00BE68A7"/>
    <w:rsid w:val="00BF2A9A"/>
    <w:rsid w:val="00C13D0E"/>
    <w:rsid w:val="00C17DE9"/>
    <w:rsid w:val="00C2492D"/>
    <w:rsid w:val="00C31732"/>
    <w:rsid w:val="00C3361E"/>
    <w:rsid w:val="00C33A8F"/>
    <w:rsid w:val="00C424E3"/>
    <w:rsid w:val="00C56B27"/>
    <w:rsid w:val="00C578B7"/>
    <w:rsid w:val="00C74BBF"/>
    <w:rsid w:val="00C809BA"/>
    <w:rsid w:val="00C936E4"/>
    <w:rsid w:val="00CB0EE5"/>
    <w:rsid w:val="00CC4101"/>
    <w:rsid w:val="00CC7360"/>
    <w:rsid w:val="00CD4780"/>
    <w:rsid w:val="00CD7F24"/>
    <w:rsid w:val="00CE5D4D"/>
    <w:rsid w:val="00CF5BF5"/>
    <w:rsid w:val="00D12F4A"/>
    <w:rsid w:val="00D40FAB"/>
    <w:rsid w:val="00D428DA"/>
    <w:rsid w:val="00D52341"/>
    <w:rsid w:val="00D53A28"/>
    <w:rsid w:val="00D53B52"/>
    <w:rsid w:val="00D72193"/>
    <w:rsid w:val="00D800EE"/>
    <w:rsid w:val="00D8463D"/>
    <w:rsid w:val="00DB53B2"/>
    <w:rsid w:val="00DE0768"/>
    <w:rsid w:val="00DE7BFA"/>
    <w:rsid w:val="00DF6A2F"/>
    <w:rsid w:val="00E023F1"/>
    <w:rsid w:val="00E02D61"/>
    <w:rsid w:val="00E11ED2"/>
    <w:rsid w:val="00E13A23"/>
    <w:rsid w:val="00E15E79"/>
    <w:rsid w:val="00E23E2F"/>
    <w:rsid w:val="00E256AA"/>
    <w:rsid w:val="00E42D5B"/>
    <w:rsid w:val="00E45DE5"/>
    <w:rsid w:val="00E5018A"/>
    <w:rsid w:val="00E53F1C"/>
    <w:rsid w:val="00E75021"/>
    <w:rsid w:val="00E75704"/>
    <w:rsid w:val="00E76253"/>
    <w:rsid w:val="00E769E2"/>
    <w:rsid w:val="00E82AF6"/>
    <w:rsid w:val="00E8647C"/>
    <w:rsid w:val="00E87ABB"/>
    <w:rsid w:val="00E9069E"/>
    <w:rsid w:val="00E96B7B"/>
    <w:rsid w:val="00EA07FA"/>
    <w:rsid w:val="00EA0D72"/>
    <w:rsid w:val="00EA10AE"/>
    <w:rsid w:val="00EA2E5B"/>
    <w:rsid w:val="00EB23AA"/>
    <w:rsid w:val="00EC76F5"/>
    <w:rsid w:val="00ED1136"/>
    <w:rsid w:val="00ED592D"/>
    <w:rsid w:val="00EF19CE"/>
    <w:rsid w:val="00EF5003"/>
    <w:rsid w:val="00F1361E"/>
    <w:rsid w:val="00F13C69"/>
    <w:rsid w:val="00F213FB"/>
    <w:rsid w:val="00F306F4"/>
    <w:rsid w:val="00F41641"/>
    <w:rsid w:val="00F4206C"/>
    <w:rsid w:val="00F555B3"/>
    <w:rsid w:val="00F556A0"/>
    <w:rsid w:val="00F57A09"/>
    <w:rsid w:val="00F63F10"/>
    <w:rsid w:val="00F71E34"/>
    <w:rsid w:val="00F76313"/>
    <w:rsid w:val="00F76B90"/>
    <w:rsid w:val="00F90FCF"/>
    <w:rsid w:val="00FA519B"/>
    <w:rsid w:val="00FB0405"/>
    <w:rsid w:val="00FB276D"/>
    <w:rsid w:val="00FD1EE2"/>
    <w:rsid w:val="00FD4DEE"/>
    <w:rsid w:val="00FF04FF"/>
    <w:rsid w:val="00FF1C99"/>
    <w:rsid w:val="00FF21E8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A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2D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BF2A9A"/>
    <w:pPr>
      <w:autoSpaceDE/>
      <w:autoSpaceDN/>
      <w:spacing w:before="9"/>
      <w:ind w:left="20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B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9"/>
      <w:ind w:right="63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abeçalho superior,foote"/>
    <w:basedOn w:val="Normal"/>
    <w:link w:val="CabealhoChar"/>
    <w:uiPriority w:val="99"/>
    <w:unhideWhenUsed/>
    <w:rsid w:val="005D10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"/>
    <w:basedOn w:val="Fontepargpadro"/>
    <w:link w:val="Cabealho"/>
    <w:uiPriority w:val="99"/>
    <w:qFormat/>
    <w:rsid w:val="005D10F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D10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0FE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F2A9A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a">
    <w:name w:val="a"/>
    <w:basedOn w:val="Fontepargpadro"/>
    <w:rsid w:val="00F306F4"/>
  </w:style>
  <w:style w:type="paragraph" w:customStyle="1" w:styleId="paragraph">
    <w:name w:val="paragraph"/>
    <w:basedOn w:val="Normal"/>
    <w:rsid w:val="00B2216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B22167"/>
  </w:style>
  <w:style w:type="character" w:customStyle="1" w:styleId="Ttulo3Char">
    <w:name w:val="Título 3 Char"/>
    <w:basedOn w:val="Fontepargpadro"/>
    <w:link w:val="Ttulo3"/>
    <w:uiPriority w:val="9"/>
    <w:semiHidden/>
    <w:rsid w:val="000C6B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customStyle="1" w:styleId="Corpo">
    <w:name w:val="Corpo"/>
    <w:rsid w:val="00010861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val="de-DE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B04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B040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B040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04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040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04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405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qFormat/>
    <w:rsid w:val="00A76C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C2492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ommarcadores">
    <w:name w:val="List Bullet"/>
    <w:basedOn w:val="Normal"/>
    <w:uiPriority w:val="99"/>
    <w:unhideWhenUsed/>
    <w:rsid w:val="00837488"/>
    <w:pPr>
      <w:widowControl/>
      <w:numPr>
        <w:numId w:val="5"/>
      </w:numPr>
      <w:autoSpaceDE/>
      <w:autoSpaceDN/>
      <w:spacing w:after="200" w:line="276" w:lineRule="auto"/>
      <w:contextualSpacing/>
    </w:pPr>
    <w:rPr>
      <w:rFonts w:eastAsiaTheme="minorEastAsia" w:cstheme="minorBidi"/>
      <w:sz w:val="24"/>
      <w:lang w:val="en-US"/>
    </w:rPr>
  </w:style>
  <w:style w:type="paragraph" w:customStyle="1" w:styleId="02-TtuloPrincipal-CLG">
    <w:name w:val="02 - Título Principal - CLG"/>
    <w:rsid w:val="00E23E2F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960"/>
      <w:jc w:val="center"/>
    </w:pPr>
    <w:rPr>
      <w:rFonts w:ascii="Times New Roman" w:eastAsia="Arial Unicode MS" w:hAnsi="Times New Roman" w:cs="Arial Unicode MS"/>
      <w:b/>
      <w:bCs/>
      <w:color w:val="000000"/>
      <w:sz w:val="32"/>
      <w:szCs w:val="32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2D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BF2A9A"/>
    <w:pPr>
      <w:autoSpaceDE/>
      <w:autoSpaceDN/>
      <w:spacing w:before="9"/>
      <w:ind w:left="20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B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9"/>
      <w:ind w:right="63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abeçalho superior,foote"/>
    <w:basedOn w:val="Normal"/>
    <w:link w:val="CabealhoChar"/>
    <w:uiPriority w:val="99"/>
    <w:unhideWhenUsed/>
    <w:rsid w:val="005D10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"/>
    <w:basedOn w:val="Fontepargpadro"/>
    <w:link w:val="Cabealho"/>
    <w:uiPriority w:val="99"/>
    <w:qFormat/>
    <w:rsid w:val="005D10F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D10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0FE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F2A9A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a">
    <w:name w:val="a"/>
    <w:basedOn w:val="Fontepargpadro"/>
    <w:rsid w:val="00F306F4"/>
  </w:style>
  <w:style w:type="paragraph" w:customStyle="1" w:styleId="paragraph">
    <w:name w:val="paragraph"/>
    <w:basedOn w:val="Normal"/>
    <w:rsid w:val="00B2216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B22167"/>
  </w:style>
  <w:style w:type="character" w:customStyle="1" w:styleId="Ttulo3Char">
    <w:name w:val="Título 3 Char"/>
    <w:basedOn w:val="Fontepargpadro"/>
    <w:link w:val="Ttulo3"/>
    <w:uiPriority w:val="9"/>
    <w:semiHidden/>
    <w:rsid w:val="000C6B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customStyle="1" w:styleId="Corpo">
    <w:name w:val="Corpo"/>
    <w:rsid w:val="00010861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val="de-DE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B04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B040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B040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04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040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04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405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qFormat/>
    <w:rsid w:val="00A76C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C2492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ommarcadores">
    <w:name w:val="List Bullet"/>
    <w:basedOn w:val="Normal"/>
    <w:uiPriority w:val="99"/>
    <w:unhideWhenUsed/>
    <w:rsid w:val="00837488"/>
    <w:pPr>
      <w:widowControl/>
      <w:numPr>
        <w:numId w:val="5"/>
      </w:numPr>
      <w:autoSpaceDE/>
      <w:autoSpaceDN/>
      <w:spacing w:after="200" w:line="276" w:lineRule="auto"/>
      <w:contextualSpacing/>
    </w:pPr>
    <w:rPr>
      <w:rFonts w:eastAsiaTheme="minorEastAsia" w:cstheme="minorBidi"/>
      <w:sz w:val="24"/>
      <w:lang w:val="en-US"/>
    </w:rPr>
  </w:style>
  <w:style w:type="paragraph" w:customStyle="1" w:styleId="02-TtuloPrincipal-CLG">
    <w:name w:val="02 - Título Principal - CLG"/>
    <w:rsid w:val="00E23E2F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960"/>
      <w:jc w:val="center"/>
    </w:pPr>
    <w:rPr>
      <w:rFonts w:ascii="Times New Roman" w:eastAsia="Arial Unicode MS" w:hAnsi="Times New Roman" w:cs="Arial Unicode MS"/>
      <w:b/>
      <w:bCs/>
      <w:color w:val="000000"/>
      <w:sz w:val="32"/>
      <w:szCs w:val="32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700FD-F7CE-4AE9-A93B-86E9B691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seplan</dc:creator>
  <cp:lastModifiedBy>Julia Gadelha Marques da Silva</cp:lastModifiedBy>
  <cp:revision>3</cp:revision>
  <cp:lastPrinted>2025-07-16T14:09:00Z</cp:lastPrinted>
  <dcterms:created xsi:type="dcterms:W3CDTF">2025-07-17T16:58:00Z</dcterms:created>
  <dcterms:modified xsi:type="dcterms:W3CDTF">2025-07-17T17:03:00Z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2024-03-25T00:00:00Z</vt:filetime>
  </property>
</Properties>
</file>