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57B2" w14:textId="7461CE09" w:rsidR="00B20E29" w:rsidRDefault="00B20E29" w:rsidP="00B20E29">
      <w:pPr>
        <w:tabs>
          <w:tab w:val="left" w:pos="1134"/>
        </w:tabs>
        <w:spacing w:line="360" w:lineRule="auto"/>
        <w:ind w:firstLine="993"/>
        <w:jc w:val="center"/>
        <w:rPr>
          <w:rFonts w:ascii="Arial" w:hAnsi="Arial" w:cs="Arial"/>
          <w:b/>
        </w:rPr>
      </w:pPr>
    </w:p>
    <w:p w14:paraId="672A1971" w14:textId="77777777" w:rsidR="0010652E" w:rsidRPr="00312D94" w:rsidRDefault="0010652E" w:rsidP="00B20E29">
      <w:pPr>
        <w:tabs>
          <w:tab w:val="left" w:pos="1134"/>
        </w:tabs>
        <w:spacing w:line="360" w:lineRule="auto"/>
        <w:ind w:firstLine="993"/>
        <w:jc w:val="center"/>
        <w:rPr>
          <w:rFonts w:ascii="Arial" w:hAnsi="Arial" w:cs="Arial"/>
          <w:b/>
        </w:rPr>
      </w:pPr>
    </w:p>
    <w:p w14:paraId="651C0C39" w14:textId="7DE3B11C" w:rsidR="00B20E29" w:rsidRPr="00312D94" w:rsidRDefault="00B20E29" w:rsidP="0022450C">
      <w:pPr>
        <w:tabs>
          <w:tab w:val="left" w:pos="1134"/>
        </w:tabs>
        <w:spacing w:line="360" w:lineRule="auto"/>
        <w:jc w:val="center"/>
        <w:rPr>
          <w:rFonts w:ascii="Arial" w:hAnsi="Arial" w:cs="Arial"/>
          <w:b/>
          <w:sz w:val="24"/>
          <w:szCs w:val="24"/>
        </w:rPr>
      </w:pPr>
      <w:r w:rsidRPr="00312D94">
        <w:rPr>
          <w:rFonts w:ascii="Arial" w:hAnsi="Arial" w:cs="Arial"/>
          <w:b/>
          <w:sz w:val="24"/>
          <w:szCs w:val="24"/>
        </w:rPr>
        <w:t xml:space="preserve">PROJETO DE </w:t>
      </w:r>
      <w:r w:rsidR="00A86D0D" w:rsidRPr="00312D94">
        <w:rPr>
          <w:rFonts w:ascii="Arial" w:hAnsi="Arial" w:cs="Arial"/>
          <w:b/>
          <w:sz w:val="24"/>
          <w:szCs w:val="24"/>
        </w:rPr>
        <w:t>RESOLUÇÃO LEGISLATIVA</w:t>
      </w:r>
      <w:r w:rsidRPr="00312D94">
        <w:rPr>
          <w:rFonts w:ascii="Arial" w:hAnsi="Arial" w:cs="Arial"/>
          <w:b/>
          <w:sz w:val="24"/>
          <w:szCs w:val="24"/>
        </w:rPr>
        <w:t xml:space="preserve"> Nº_________/2025</w:t>
      </w:r>
    </w:p>
    <w:p w14:paraId="5561AF65" w14:textId="77777777" w:rsidR="00494432" w:rsidRPr="00312D94" w:rsidRDefault="00494432" w:rsidP="0022450C">
      <w:pPr>
        <w:pStyle w:val="Corpodetexto"/>
        <w:spacing w:line="360" w:lineRule="auto"/>
        <w:rPr>
          <w:rFonts w:ascii="Arial" w:hAnsi="Arial" w:cs="Arial"/>
          <w:b/>
        </w:rPr>
      </w:pPr>
    </w:p>
    <w:p w14:paraId="67DE3FFF" w14:textId="6E99EFBD" w:rsidR="00547623" w:rsidRPr="00312D94" w:rsidRDefault="00547623" w:rsidP="00547623">
      <w:pPr>
        <w:pStyle w:val="Corpodetexto"/>
        <w:spacing w:line="360" w:lineRule="auto"/>
        <w:ind w:left="5103"/>
        <w:jc w:val="both"/>
        <w:rPr>
          <w:rFonts w:ascii="Arial" w:hAnsi="Arial" w:cs="Arial"/>
          <w:b/>
          <w:bCs/>
        </w:rPr>
      </w:pPr>
    </w:p>
    <w:p w14:paraId="228F10E2" w14:textId="77777777" w:rsidR="00127A34" w:rsidRPr="00312D94" w:rsidRDefault="00127A34" w:rsidP="00547623">
      <w:pPr>
        <w:pStyle w:val="Corpodetexto"/>
        <w:spacing w:line="360" w:lineRule="auto"/>
        <w:ind w:left="5103"/>
        <w:jc w:val="both"/>
        <w:rPr>
          <w:rFonts w:ascii="Arial" w:hAnsi="Arial" w:cs="Arial"/>
          <w:b/>
          <w:bCs/>
        </w:rPr>
      </w:pPr>
    </w:p>
    <w:p w14:paraId="43C6DC98" w14:textId="6D9983D8" w:rsidR="00F70665" w:rsidRPr="00312D94" w:rsidRDefault="00F70665" w:rsidP="00F70665">
      <w:pPr>
        <w:spacing w:line="360" w:lineRule="auto"/>
        <w:ind w:left="4536"/>
        <w:jc w:val="both"/>
        <w:rPr>
          <w:rFonts w:ascii="Arial" w:hAnsi="Arial" w:cs="Arial"/>
          <w:sz w:val="24"/>
          <w:szCs w:val="24"/>
        </w:rPr>
      </w:pPr>
      <w:r w:rsidRPr="00312D94">
        <w:rPr>
          <w:rFonts w:ascii="Arial" w:hAnsi="Arial" w:cs="Arial"/>
          <w:sz w:val="24"/>
          <w:szCs w:val="24"/>
        </w:rPr>
        <w:t xml:space="preserve">Concede </w:t>
      </w:r>
      <w:r w:rsidR="00886C15" w:rsidRPr="00312D94">
        <w:rPr>
          <w:rFonts w:ascii="Arial" w:hAnsi="Arial" w:cs="Arial"/>
          <w:sz w:val="24"/>
          <w:szCs w:val="24"/>
        </w:rPr>
        <w:t>o Título de Cidadã Maranhense à</w:t>
      </w:r>
      <w:r w:rsidRPr="00312D94">
        <w:rPr>
          <w:rFonts w:ascii="Arial" w:hAnsi="Arial" w:cs="Arial"/>
          <w:sz w:val="24"/>
          <w:szCs w:val="24"/>
        </w:rPr>
        <w:t xml:space="preserve"> </w:t>
      </w:r>
      <w:r w:rsidR="00886C15" w:rsidRPr="00312D94">
        <w:rPr>
          <w:rFonts w:ascii="Arial" w:hAnsi="Arial" w:cs="Arial"/>
          <w:b/>
          <w:sz w:val="24"/>
          <w:szCs w:val="24"/>
        </w:rPr>
        <w:t>Promotora de Justiça Dra. Regina Lúcia de Almeida Rocha</w:t>
      </w:r>
      <w:r w:rsidR="00CB1BE7" w:rsidRPr="00312D94">
        <w:rPr>
          <w:rFonts w:ascii="Arial" w:hAnsi="Arial" w:cs="Arial"/>
          <w:b/>
          <w:sz w:val="24"/>
          <w:szCs w:val="24"/>
        </w:rPr>
        <w:t xml:space="preserve">, </w:t>
      </w:r>
      <w:r w:rsidR="00CB1BE7" w:rsidRPr="00312D94">
        <w:rPr>
          <w:rFonts w:ascii="Arial" w:hAnsi="Arial" w:cs="Arial"/>
          <w:bCs/>
          <w:sz w:val="24"/>
          <w:szCs w:val="24"/>
        </w:rPr>
        <w:t>e</w:t>
      </w:r>
      <w:r w:rsidRPr="00312D94">
        <w:rPr>
          <w:rFonts w:ascii="Arial" w:hAnsi="Arial" w:cs="Arial"/>
          <w:sz w:val="24"/>
          <w:szCs w:val="24"/>
        </w:rPr>
        <w:t xml:space="preserve"> dá outras provid</w:t>
      </w:r>
      <w:r w:rsidR="00127A34" w:rsidRPr="00312D94">
        <w:rPr>
          <w:rFonts w:ascii="Arial" w:hAnsi="Arial" w:cs="Arial"/>
          <w:sz w:val="24"/>
          <w:szCs w:val="24"/>
        </w:rPr>
        <w:t>ê</w:t>
      </w:r>
      <w:r w:rsidRPr="00312D94">
        <w:rPr>
          <w:rFonts w:ascii="Arial" w:hAnsi="Arial" w:cs="Arial"/>
          <w:sz w:val="24"/>
          <w:szCs w:val="24"/>
        </w:rPr>
        <w:t>ncias.</w:t>
      </w:r>
    </w:p>
    <w:p w14:paraId="0E3B2BCF" w14:textId="0F0C5D86" w:rsidR="00F70665" w:rsidRPr="00312D94" w:rsidRDefault="00F70665" w:rsidP="00F70665">
      <w:pPr>
        <w:spacing w:line="360" w:lineRule="auto"/>
        <w:jc w:val="both"/>
        <w:rPr>
          <w:rFonts w:ascii="Arial" w:hAnsi="Arial" w:cs="Arial"/>
          <w:sz w:val="24"/>
          <w:szCs w:val="24"/>
        </w:rPr>
      </w:pPr>
    </w:p>
    <w:p w14:paraId="686C8F6E" w14:textId="77777777" w:rsidR="00F70665" w:rsidRPr="00312D94" w:rsidRDefault="00F70665" w:rsidP="00F70665">
      <w:pPr>
        <w:spacing w:line="360" w:lineRule="auto"/>
        <w:jc w:val="both"/>
        <w:rPr>
          <w:rFonts w:ascii="Arial" w:hAnsi="Arial" w:cs="Arial"/>
          <w:sz w:val="24"/>
          <w:szCs w:val="24"/>
        </w:rPr>
      </w:pPr>
    </w:p>
    <w:p w14:paraId="6B9DB3D1" w14:textId="1E6C6BE5" w:rsidR="00F70665" w:rsidRPr="00312D94" w:rsidRDefault="00F70665" w:rsidP="00F70665">
      <w:pPr>
        <w:spacing w:line="360" w:lineRule="auto"/>
        <w:ind w:firstLine="1134"/>
        <w:jc w:val="both"/>
        <w:rPr>
          <w:rFonts w:ascii="Arial" w:hAnsi="Arial" w:cs="Arial"/>
          <w:bCs/>
          <w:sz w:val="24"/>
          <w:szCs w:val="24"/>
        </w:rPr>
      </w:pPr>
      <w:r w:rsidRPr="00312D94">
        <w:rPr>
          <w:rFonts w:ascii="Arial" w:hAnsi="Arial" w:cs="Arial"/>
          <w:sz w:val="24"/>
          <w:szCs w:val="24"/>
        </w:rPr>
        <w:t>Art. 1º - Fica concedid</w:t>
      </w:r>
      <w:r w:rsidR="00886C15" w:rsidRPr="00312D94">
        <w:rPr>
          <w:rFonts w:ascii="Arial" w:hAnsi="Arial" w:cs="Arial"/>
          <w:sz w:val="24"/>
          <w:szCs w:val="24"/>
        </w:rPr>
        <w:t>o</w:t>
      </w:r>
      <w:r w:rsidRPr="00312D94">
        <w:rPr>
          <w:rFonts w:ascii="Arial" w:hAnsi="Arial" w:cs="Arial"/>
          <w:sz w:val="24"/>
          <w:szCs w:val="24"/>
        </w:rPr>
        <w:t xml:space="preserve"> </w:t>
      </w:r>
      <w:r w:rsidR="00886C15" w:rsidRPr="00312D94">
        <w:rPr>
          <w:rFonts w:ascii="Arial" w:hAnsi="Arial" w:cs="Arial"/>
          <w:sz w:val="24"/>
          <w:szCs w:val="24"/>
        </w:rPr>
        <w:t>o Título de Cidadã Maranhense</w:t>
      </w:r>
      <w:r w:rsidRPr="00312D94">
        <w:rPr>
          <w:rFonts w:ascii="Arial" w:hAnsi="Arial" w:cs="Arial"/>
          <w:sz w:val="24"/>
          <w:szCs w:val="24"/>
        </w:rPr>
        <w:t xml:space="preserve"> à </w:t>
      </w:r>
      <w:r w:rsidR="00886C15" w:rsidRPr="00312D94">
        <w:rPr>
          <w:rFonts w:ascii="Arial" w:hAnsi="Arial" w:cs="Arial"/>
          <w:b/>
          <w:sz w:val="24"/>
          <w:szCs w:val="24"/>
        </w:rPr>
        <w:t>Promotora de Justiça</w:t>
      </w:r>
      <w:r w:rsidR="0010652E">
        <w:rPr>
          <w:rFonts w:ascii="Arial" w:hAnsi="Arial" w:cs="Arial"/>
          <w:b/>
          <w:sz w:val="24"/>
          <w:szCs w:val="24"/>
        </w:rPr>
        <w:t>,</w:t>
      </w:r>
      <w:r w:rsidR="00886C15" w:rsidRPr="00312D94">
        <w:rPr>
          <w:rFonts w:ascii="Arial" w:hAnsi="Arial" w:cs="Arial"/>
          <w:b/>
          <w:sz w:val="24"/>
          <w:szCs w:val="24"/>
        </w:rPr>
        <w:t xml:space="preserve"> Dra. Regina Lúcia de Almeida Rocha</w:t>
      </w:r>
      <w:r w:rsidR="00886C15" w:rsidRPr="00312D94">
        <w:rPr>
          <w:rFonts w:ascii="Arial" w:hAnsi="Arial" w:cs="Arial"/>
          <w:bCs/>
          <w:sz w:val="24"/>
          <w:szCs w:val="24"/>
        </w:rPr>
        <w:t>, natural da cidade de Natal, Rio Grande do Norte.</w:t>
      </w:r>
    </w:p>
    <w:p w14:paraId="75437A63" w14:textId="77777777" w:rsidR="00886C15" w:rsidRPr="00312D94" w:rsidRDefault="00886C15" w:rsidP="00F70665">
      <w:pPr>
        <w:spacing w:line="360" w:lineRule="auto"/>
        <w:ind w:firstLine="1134"/>
        <w:jc w:val="both"/>
        <w:rPr>
          <w:rFonts w:ascii="Arial" w:hAnsi="Arial" w:cs="Arial"/>
          <w:bCs/>
          <w:sz w:val="24"/>
          <w:szCs w:val="24"/>
        </w:rPr>
      </w:pPr>
    </w:p>
    <w:p w14:paraId="1C085ADB" w14:textId="519FA9D7" w:rsidR="00F70665" w:rsidRPr="00312D94" w:rsidRDefault="00F70665" w:rsidP="00F70665">
      <w:pPr>
        <w:spacing w:line="360" w:lineRule="auto"/>
        <w:ind w:firstLine="1134"/>
        <w:jc w:val="both"/>
        <w:rPr>
          <w:rFonts w:ascii="Arial" w:hAnsi="Arial" w:cs="Arial"/>
          <w:sz w:val="24"/>
          <w:szCs w:val="24"/>
        </w:rPr>
      </w:pPr>
      <w:r w:rsidRPr="00312D94">
        <w:rPr>
          <w:rFonts w:ascii="Arial" w:hAnsi="Arial" w:cs="Arial"/>
          <w:sz w:val="24"/>
          <w:szCs w:val="24"/>
        </w:rPr>
        <w:t>Art. 2º - Esta Resolução Legislativa entra em vigor na data de sua publicação.</w:t>
      </w:r>
    </w:p>
    <w:p w14:paraId="079235D7" w14:textId="77777777" w:rsidR="00F70665" w:rsidRPr="00312D94" w:rsidRDefault="00F70665" w:rsidP="00F70665">
      <w:pPr>
        <w:spacing w:line="360" w:lineRule="auto"/>
        <w:ind w:firstLine="1134"/>
        <w:jc w:val="both"/>
        <w:rPr>
          <w:rFonts w:ascii="Arial" w:hAnsi="Arial" w:cs="Arial"/>
          <w:sz w:val="24"/>
          <w:szCs w:val="24"/>
        </w:rPr>
      </w:pPr>
    </w:p>
    <w:p w14:paraId="4B00145F" w14:textId="77777777" w:rsidR="00494432" w:rsidRPr="00312D94" w:rsidRDefault="00494432" w:rsidP="0022450C">
      <w:pPr>
        <w:pStyle w:val="Corpodetexto"/>
        <w:spacing w:line="360" w:lineRule="auto"/>
        <w:jc w:val="both"/>
        <w:rPr>
          <w:rFonts w:ascii="Arial" w:hAnsi="Arial" w:cs="Arial"/>
        </w:rPr>
      </w:pPr>
    </w:p>
    <w:p w14:paraId="14CE2E09" w14:textId="37D5DEC7" w:rsidR="00B20E29" w:rsidRPr="00312D94" w:rsidRDefault="006B11FF" w:rsidP="0022450C">
      <w:pPr>
        <w:tabs>
          <w:tab w:val="left" w:pos="1134"/>
        </w:tabs>
        <w:spacing w:line="360" w:lineRule="auto"/>
        <w:jc w:val="center"/>
        <w:rPr>
          <w:rFonts w:ascii="Arial" w:hAnsi="Arial" w:cs="Arial"/>
          <w:sz w:val="24"/>
          <w:szCs w:val="24"/>
        </w:rPr>
      </w:pPr>
      <w:r w:rsidRPr="00312D94">
        <w:rPr>
          <w:rFonts w:ascii="Arial" w:hAnsi="Arial" w:cs="Arial"/>
          <w:sz w:val="24"/>
          <w:szCs w:val="24"/>
        </w:rPr>
        <w:t>Assembleia</w:t>
      </w:r>
      <w:r w:rsidR="00B20E29" w:rsidRPr="00312D94">
        <w:rPr>
          <w:rFonts w:ascii="Arial" w:hAnsi="Arial" w:cs="Arial"/>
          <w:sz w:val="24"/>
          <w:szCs w:val="24"/>
        </w:rPr>
        <w:t xml:space="preserve"> Legislativa do Estado do Maranhão, em </w:t>
      </w:r>
      <w:r w:rsidR="00472A24">
        <w:rPr>
          <w:rFonts w:ascii="Arial" w:hAnsi="Arial" w:cs="Arial"/>
          <w:sz w:val="24"/>
          <w:szCs w:val="24"/>
        </w:rPr>
        <w:t>4</w:t>
      </w:r>
      <w:r w:rsidR="00886C15" w:rsidRPr="00312D94">
        <w:rPr>
          <w:rFonts w:ascii="Arial" w:hAnsi="Arial" w:cs="Arial"/>
          <w:sz w:val="24"/>
          <w:szCs w:val="24"/>
        </w:rPr>
        <w:t xml:space="preserve"> de setembro</w:t>
      </w:r>
      <w:r w:rsidR="00CF0D1B" w:rsidRPr="00312D94">
        <w:rPr>
          <w:rFonts w:ascii="Arial" w:hAnsi="Arial" w:cs="Arial"/>
          <w:sz w:val="24"/>
          <w:szCs w:val="24"/>
        </w:rPr>
        <w:t xml:space="preserve"> de 2025</w:t>
      </w:r>
    </w:p>
    <w:p w14:paraId="44C8C990" w14:textId="77777777" w:rsidR="00B20E29" w:rsidRPr="00312D94" w:rsidRDefault="00B20E29" w:rsidP="00B20E29">
      <w:pPr>
        <w:tabs>
          <w:tab w:val="left" w:pos="1134"/>
        </w:tabs>
        <w:spacing w:line="360" w:lineRule="auto"/>
        <w:ind w:firstLine="993"/>
        <w:rPr>
          <w:rFonts w:ascii="Arial" w:hAnsi="Arial" w:cs="Arial"/>
          <w:sz w:val="24"/>
          <w:szCs w:val="24"/>
        </w:rPr>
      </w:pPr>
    </w:p>
    <w:p w14:paraId="65E97F4A" w14:textId="77777777" w:rsidR="00B20E29" w:rsidRPr="00312D94" w:rsidRDefault="00B20E29" w:rsidP="00B20E29">
      <w:pPr>
        <w:tabs>
          <w:tab w:val="left" w:pos="1134"/>
        </w:tabs>
        <w:spacing w:line="360" w:lineRule="auto"/>
        <w:jc w:val="center"/>
        <w:rPr>
          <w:rFonts w:ascii="Arial" w:hAnsi="Arial" w:cs="Arial"/>
          <w:b/>
          <w:bCs/>
          <w:sz w:val="24"/>
          <w:szCs w:val="24"/>
        </w:rPr>
      </w:pPr>
    </w:p>
    <w:p w14:paraId="49C51BE4" w14:textId="2577C54A" w:rsidR="00B20E29" w:rsidRPr="00312D94" w:rsidRDefault="00B20E29" w:rsidP="00B20E29">
      <w:pPr>
        <w:tabs>
          <w:tab w:val="left" w:pos="1134"/>
        </w:tabs>
        <w:spacing w:line="360" w:lineRule="auto"/>
        <w:jc w:val="center"/>
        <w:rPr>
          <w:rFonts w:ascii="Arial" w:hAnsi="Arial" w:cs="Arial"/>
          <w:b/>
          <w:bCs/>
          <w:sz w:val="24"/>
          <w:szCs w:val="24"/>
        </w:rPr>
      </w:pPr>
      <w:proofErr w:type="spellStart"/>
      <w:r w:rsidRPr="00312D94">
        <w:rPr>
          <w:rFonts w:ascii="Arial" w:hAnsi="Arial" w:cs="Arial"/>
          <w:b/>
          <w:bCs/>
          <w:sz w:val="24"/>
          <w:szCs w:val="24"/>
        </w:rPr>
        <w:t>Catulé</w:t>
      </w:r>
      <w:proofErr w:type="spellEnd"/>
      <w:r w:rsidRPr="00312D94">
        <w:rPr>
          <w:rFonts w:ascii="Arial" w:hAnsi="Arial" w:cs="Arial"/>
          <w:b/>
          <w:bCs/>
          <w:sz w:val="24"/>
          <w:szCs w:val="24"/>
        </w:rPr>
        <w:t xml:space="preserve"> Júnior</w:t>
      </w:r>
    </w:p>
    <w:p w14:paraId="0BF74364" w14:textId="77777777" w:rsidR="00B56570" w:rsidRPr="00312D94" w:rsidRDefault="00B20E29" w:rsidP="00B56570">
      <w:pPr>
        <w:tabs>
          <w:tab w:val="left" w:pos="1134"/>
        </w:tabs>
        <w:spacing w:line="360" w:lineRule="auto"/>
        <w:jc w:val="center"/>
        <w:rPr>
          <w:rFonts w:ascii="Arial" w:hAnsi="Arial" w:cs="Arial"/>
          <w:sz w:val="24"/>
          <w:szCs w:val="24"/>
        </w:rPr>
      </w:pPr>
      <w:r w:rsidRPr="00312D94">
        <w:rPr>
          <w:rFonts w:ascii="Arial" w:hAnsi="Arial" w:cs="Arial"/>
          <w:sz w:val="24"/>
          <w:szCs w:val="24"/>
        </w:rPr>
        <w:t>Deputado Estadual</w:t>
      </w:r>
    </w:p>
    <w:p w14:paraId="01446231" w14:textId="2867B240" w:rsidR="00B56570" w:rsidRPr="00312D94" w:rsidRDefault="00B56570" w:rsidP="00B56570">
      <w:pPr>
        <w:tabs>
          <w:tab w:val="left" w:pos="1134"/>
        </w:tabs>
        <w:spacing w:line="360" w:lineRule="auto"/>
        <w:jc w:val="center"/>
        <w:rPr>
          <w:rFonts w:ascii="Arial" w:hAnsi="Arial" w:cs="Arial"/>
        </w:rPr>
      </w:pPr>
    </w:p>
    <w:p w14:paraId="2D2E0510" w14:textId="5984F90C" w:rsidR="00C64764" w:rsidRPr="00312D94" w:rsidRDefault="00C64764" w:rsidP="00B56570">
      <w:pPr>
        <w:tabs>
          <w:tab w:val="left" w:pos="1134"/>
        </w:tabs>
        <w:spacing w:line="360" w:lineRule="auto"/>
        <w:jc w:val="center"/>
        <w:rPr>
          <w:rFonts w:ascii="Arial" w:hAnsi="Arial" w:cs="Arial"/>
        </w:rPr>
      </w:pPr>
    </w:p>
    <w:p w14:paraId="5D533113" w14:textId="5B8E9F6F" w:rsidR="00C64764" w:rsidRPr="00312D94" w:rsidRDefault="00C64764" w:rsidP="00B56570">
      <w:pPr>
        <w:tabs>
          <w:tab w:val="left" w:pos="1134"/>
        </w:tabs>
        <w:spacing w:line="360" w:lineRule="auto"/>
        <w:jc w:val="center"/>
        <w:rPr>
          <w:rFonts w:ascii="Arial" w:hAnsi="Arial" w:cs="Arial"/>
        </w:rPr>
      </w:pPr>
    </w:p>
    <w:p w14:paraId="098756FE" w14:textId="282116CE" w:rsidR="00C64764" w:rsidRPr="00312D94" w:rsidRDefault="00C64764" w:rsidP="00B56570">
      <w:pPr>
        <w:tabs>
          <w:tab w:val="left" w:pos="1134"/>
        </w:tabs>
        <w:spacing w:line="360" w:lineRule="auto"/>
        <w:jc w:val="center"/>
        <w:rPr>
          <w:rFonts w:ascii="Arial" w:hAnsi="Arial" w:cs="Arial"/>
        </w:rPr>
      </w:pPr>
    </w:p>
    <w:p w14:paraId="1874B016" w14:textId="4F93E7E6" w:rsidR="00C64764" w:rsidRPr="00312D94" w:rsidRDefault="00C64764" w:rsidP="00B56570">
      <w:pPr>
        <w:tabs>
          <w:tab w:val="left" w:pos="1134"/>
        </w:tabs>
        <w:spacing w:line="360" w:lineRule="auto"/>
        <w:jc w:val="center"/>
        <w:rPr>
          <w:rFonts w:ascii="Arial" w:hAnsi="Arial" w:cs="Arial"/>
        </w:rPr>
      </w:pPr>
    </w:p>
    <w:p w14:paraId="2D006013" w14:textId="129C61FB" w:rsidR="00494432" w:rsidRPr="00312D94" w:rsidRDefault="00672B25" w:rsidP="003A785F">
      <w:pPr>
        <w:tabs>
          <w:tab w:val="left" w:pos="1134"/>
        </w:tabs>
        <w:spacing w:line="360" w:lineRule="auto"/>
        <w:jc w:val="center"/>
        <w:rPr>
          <w:rFonts w:ascii="Arial" w:hAnsi="Arial" w:cs="Arial"/>
          <w:b/>
          <w:bCs/>
          <w:spacing w:val="-2"/>
          <w:sz w:val="24"/>
          <w:szCs w:val="24"/>
        </w:rPr>
      </w:pPr>
      <w:r w:rsidRPr="00312D94">
        <w:rPr>
          <w:rFonts w:ascii="Arial" w:hAnsi="Arial" w:cs="Arial"/>
          <w:b/>
          <w:bCs/>
          <w:spacing w:val="-2"/>
          <w:sz w:val="24"/>
          <w:szCs w:val="24"/>
        </w:rPr>
        <w:lastRenderedPageBreak/>
        <w:t>JUSTIFICATIVA</w:t>
      </w:r>
    </w:p>
    <w:p w14:paraId="750BA8F0" w14:textId="319E3F0F" w:rsidR="009C42E0" w:rsidRPr="00312D94" w:rsidRDefault="009C42E0" w:rsidP="00C64764">
      <w:pPr>
        <w:pStyle w:val="NormalWeb"/>
        <w:shd w:val="clear" w:color="auto" w:fill="FFFFFF"/>
        <w:spacing w:before="0" w:beforeAutospacing="0" w:after="0" w:afterAutospacing="0" w:line="360" w:lineRule="auto"/>
        <w:ind w:firstLine="709"/>
        <w:jc w:val="both"/>
        <w:rPr>
          <w:rFonts w:ascii="Arial" w:hAnsi="Arial" w:cs="Arial"/>
        </w:rPr>
      </w:pPr>
    </w:p>
    <w:p w14:paraId="5576E706" w14:textId="77777777" w:rsidR="00C7697C" w:rsidRPr="00312D94" w:rsidRDefault="00C7697C" w:rsidP="002E21F1">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Nascida na cidade de Natal, no estado do Rio Grande do Norte, a</w:t>
      </w:r>
      <w:r w:rsidR="00886C15" w:rsidRPr="00312D94">
        <w:rPr>
          <w:rFonts w:ascii="Arial" w:hAnsi="Arial" w:cs="Arial"/>
        </w:rPr>
        <w:t xml:space="preserve"> história de Regina Lúcia de Almeida Rocha no Ministério Público do Maranhão é marcada por uma dedicação ininterrupta, que se iniciou em 12 de janeiro de 1981, quando foi nomeada para o cargo de Promotora de Justiça Substituta. Sua posse ocorreu logo em seguida, em 30 de janeiro de 1981, dando início a uma carreira de mais de quatro décadas, construída com base em ascensões por merecimento.</w:t>
      </w:r>
    </w:p>
    <w:p w14:paraId="14043AC6" w14:textId="77777777" w:rsidR="00E207CB" w:rsidRPr="00312D94" w:rsidRDefault="00886C15" w:rsidP="002E21F1">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 xml:space="preserve">Embora seu histórico funcional detalhe a progressão na carreira por merecimento, a verdadeira essência de sua trajetória reside nas experiências vividas em cada lotação. Ela não se limitou ao conforto da capital. Serviu como Promotora de Justiça titular em comarcas que, na época, representavam desafios significativos e condições precárias de desenvolvimento, o que demonstra seu total compromisso com a justiça em todas as esferas. </w:t>
      </w:r>
    </w:p>
    <w:p w14:paraId="5A5BCC07" w14:textId="77777777" w:rsidR="00E207CB" w:rsidRPr="00312D94" w:rsidRDefault="00E207CB" w:rsidP="002E21F1">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 xml:space="preserve">Servir na cidade de </w:t>
      </w:r>
      <w:r w:rsidR="00886C15" w:rsidRPr="00312D94">
        <w:rPr>
          <w:rFonts w:ascii="Arial" w:hAnsi="Arial" w:cs="Arial"/>
        </w:rPr>
        <w:t>São Bernardo</w:t>
      </w:r>
      <w:r w:rsidRPr="00312D94">
        <w:rPr>
          <w:rFonts w:ascii="Arial" w:hAnsi="Arial" w:cs="Arial"/>
        </w:rPr>
        <w:t>, u</w:t>
      </w:r>
      <w:r w:rsidR="00886C15" w:rsidRPr="00312D94">
        <w:rPr>
          <w:rFonts w:ascii="Arial" w:hAnsi="Arial" w:cs="Arial"/>
        </w:rPr>
        <w:t>ma comarca a cerca de 250 km de São Luís</w:t>
      </w:r>
      <w:r w:rsidRPr="00312D94">
        <w:rPr>
          <w:rFonts w:ascii="Arial" w:hAnsi="Arial" w:cs="Arial"/>
        </w:rPr>
        <w:t>,</w:t>
      </w:r>
      <w:r w:rsidR="00886C15" w:rsidRPr="00312D94">
        <w:rPr>
          <w:rFonts w:ascii="Arial" w:hAnsi="Arial" w:cs="Arial"/>
        </w:rPr>
        <w:t xml:space="preserve"> exigiu não apenas competência jurídica, mas também a capacidade de </w:t>
      </w:r>
      <w:r w:rsidRPr="00312D94">
        <w:rPr>
          <w:rFonts w:ascii="Arial" w:hAnsi="Arial" w:cs="Arial"/>
        </w:rPr>
        <w:t>se adaptar</w:t>
      </w:r>
      <w:r w:rsidR="00886C15" w:rsidRPr="00312D94">
        <w:rPr>
          <w:rFonts w:ascii="Arial" w:hAnsi="Arial" w:cs="Arial"/>
        </w:rPr>
        <w:t xml:space="preserve"> e atuar em um ambiente com recursos limitados.</w:t>
      </w:r>
      <w:r w:rsidRPr="00312D94">
        <w:rPr>
          <w:rFonts w:ascii="Arial" w:hAnsi="Arial" w:cs="Arial"/>
        </w:rPr>
        <w:t xml:space="preserve"> Atuar em </w:t>
      </w:r>
      <w:r w:rsidR="00886C15" w:rsidRPr="00312D94">
        <w:rPr>
          <w:rFonts w:ascii="Arial" w:hAnsi="Arial" w:cs="Arial"/>
        </w:rPr>
        <w:t>Alcântara</w:t>
      </w:r>
      <w:r w:rsidRPr="00312D94">
        <w:rPr>
          <w:rFonts w:ascii="Arial" w:hAnsi="Arial" w:cs="Arial"/>
        </w:rPr>
        <w:t>, um</w:t>
      </w:r>
      <w:r w:rsidR="00886C15" w:rsidRPr="00312D94">
        <w:rPr>
          <w:rFonts w:ascii="Arial" w:hAnsi="Arial" w:cs="Arial"/>
        </w:rPr>
        <w:t>a cidade de grande importância histórica, mas que, paradoxalmente, convive com a pobreza e a falta de infraestrutura</w:t>
      </w:r>
      <w:r w:rsidRPr="00312D94">
        <w:rPr>
          <w:rFonts w:ascii="Arial" w:hAnsi="Arial" w:cs="Arial"/>
        </w:rPr>
        <w:t xml:space="preserve">, </w:t>
      </w:r>
      <w:r w:rsidR="00886C15" w:rsidRPr="00312D94">
        <w:rPr>
          <w:rFonts w:ascii="Arial" w:hAnsi="Arial" w:cs="Arial"/>
        </w:rPr>
        <w:t>significou estar na linha de frente para defender a população mais vulnerável.</w:t>
      </w:r>
    </w:p>
    <w:p w14:paraId="7892EC49" w14:textId="77777777" w:rsidR="00E207CB" w:rsidRPr="00312D94" w:rsidRDefault="00E207CB" w:rsidP="002E21F1">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 xml:space="preserve">Ao atuar em </w:t>
      </w:r>
      <w:r w:rsidR="00886C15" w:rsidRPr="00312D94">
        <w:rPr>
          <w:rFonts w:ascii="Arial" w:hAnsi="Arial" w:cs="Arial"/>
        </w:rPr>
        <w:t>Pinheiro</w:t>
      </w:r>
      <w:r w:rsidRPr="00312D94">
        <w:rPr>
          <w:rFonts w:ascii="Arial" w:hAnsi="Arial" w:cs="Arial"/>
        </w:rPr>
        <w:t xml:space="preserve">, sua </w:t>
      </w:r>
      <w:r w:rsidR="00886C15" w:rsidRPr="00312D94">
        <w:rPr>
          <w:rFonts w:ascii="Arial" w:hAnsi="Arial" w:cs="Arial"/>
        </w:rPr>
        <w:t>atuação ali foi fundamental para garantir que a justiça chegasse a uma comunidade em crescimento, mas com necessidades urgentes de infraestrutura.</w:t>
      </w:r>
      <w:r w:rsidRPr="00312D94">
        <w:rPr>
          <w:rFonts w:ascii="Arial" w:hAnsi="Arial" w:cs="Arial"/>
        </w:rPr>
        <w:t xml:space="preserve"> Em </w:t>
      </w:r>
      <w:r w:rsidR="00886C15" w:rsidRPr="00312D94">
        <w:rPr>
          <w:rFonts w:ascii="Arial" w:hAnsi="Arial" w:cs="Arial"/>
        </w:rPr>
        <w:t>Bacabal</w:t>
      </w:r>
      <w:r w:rsidRPr="00312D94">
        <w:rPr>
          <w:rFonts w:ascii="Arial" w:hAnsi="Arial" w:cs="Arial"/>
        </w:rPr>
        <w:t>,</w:t>
      </w:r>
      <w:r w:rsidR="00886C15" w:rsidRPr="00312D94">
        <w:rPr>
          <w:rFonts w:ascii="Arial" w:hAnsi="Arial" w:cs="Arial"/>
        </w:rPr>
        <w:t xml:space="preserve"> </w:t>
      </w:r>
      <w:r w:rsidRPr="00312D94">
        <w:rPr>
          <w:rFonts w:ascii="Arial" w:hAnsi="Arial" w:cs="Arial"/>
        </w:rPr>
        <w:t>enfrentou</w:t>
      </w:r>
      <w:r w:rsidR="00886C15" w:rsidRPr="00312D94">
        <w:rPr>
          <w:rFonts w:ascii="Arial" w:hAnsi="Arial" w:cs="Arial"/>
        </w:rPr>
        <w:t xml:space="preserve"> as complexidades de uma cidade em expansão exigiu uma promotora com visão de futuro e uma capacidade ímpar de lidar com as demandas de um polo econômico e social.</w:t>
      </w:r>
    </w:p>
    <w:p w14:paraId="384BAB6D" w14:textId="77777777" w:rsidR="00E207CB" w:rsidRPr="00312D94" w:rsidRDefault="00E207CB" w:rsidP="002E21F1">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A</w:t>
      </w:r>
      <w:r w:rsidR="00886C15" w:rsidRPr="00312D94">
        <w:rPr>
          <w:rFonts w:ascii="Arial" w:hAnsi="Arial" w:cs="Arial"/>
        </w:rPr>
        <w:t xml:space="preserve"> vitalici</w:t>
      </w:r>
      <w:r w:rsidRPr="00312D94">
        <w:rPr>
          <w:rFonts w:ascii="Arial" w:hAnsi="Arial" w:cs="Arial"/>
        </w:rPr>
        <w:t>edade</w:t>
      </w:r>
      <w:r w:rsidR="00886C15" w:rsidRPr="00312D94">
        <w:rPr>
          <w:rFonts w:ascii="Arial" w:hAnsi="Arial" w:cs="Arial"/>
        </w:rPr>
        <w:t xml:space="preserve"> de Regina Lúcia de Almeida Rocha, em 1º de janeiro de 1990, é um marco que simboliza a confiança e o reconhecimento de sua competência e integridade. O histórico funcional revela uma trajetória de inabalável compromisso com o serviço público. Os </w:t>
      </w:r>
      <w:r w:rsidRPr="00312D94">
        <w:rPr>
          <w:rFonts w:ascii="Arial" w:hAnsi="Arial" w:cs="Arial"/>
        </w:rPr>
        <w:t>mais altos degraus da carreira</w:t>
      </w:r>
      <w:r w:rsidR="00886C15" w:rsidRPr="00312D94">
        <w:rPr>
          <w:rFonts w:ascii="Arial" w:hAnsi="Arial" w:cs="Arial"/>
        </w:rPr>
        <w:t xml:space="preserve">: Procuradora Geral, </w:t>
      </w:r>
      <w:r w:rsidR="00886C15" w:rsidRPr="00312D94">
        <w:rPr>
          <w:rFonts w:ascii="Arial" w:hAnsi="Arial" w:cs="Arial"/>
        </w:rPr>
        <w:lastRenderedPageBreak/>
        <w:t>Corregedora e Conselheira</w:t>
      </w:r>
      <w:r w:rsidRPr="00312D94">
        <w:rPr>
          <w:rFonts w:ascii="Arial" w:hAnsi="Arial" w:cs="Arial"/>
        </w:rPr>
        <w:t>.</w:t>
      </w:r>
      <w:r w:rsidR="00886C15" w:rsidRPr="00312D94">
        <w:rPr>
          <w:rFonts w:ascii="Arial" w:hAnsi="Arial" w:cs="Arial"/>
        </w:rPr>
        <w:t xml:space="preserve"> A coroa de sua carreira foi o reconhecimento de sua liderança e integridade, o que a levou a ocupar os mais altos cargos do Ministério Público do Maranhão</w:t>
      </w:r>
      <w:r w:rsidRPr="00312D94">
        <w:rPr>
          <w:rFonts w:ascii="Arial" w:hAnsi="Arial" w:cs="Arial"/>
        </w:rPr>
        <w:t>.</w:t>
      </w:r>
    </w:p>
    <w:p w14:paraId="58670E1F" w14:textId="7E096420" w:rsidR="00312D94" w:rsidRPr="00312D94" w:rsidRDefault="00E207CB" w:rsidP="002E21F1">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 xml:space="preserve">Na </w:t>
      </w:r>
      <w:r w:rsidR="00886C15" w:rsidRPr="00312D94">
        <w:rPr>
          <w:rFonts w:ascii="Arial" w:hAnsi="Arial" w:cs="Arial"/>
        </w:rPr>
        <w:t>Corregedora-Geral</w:t>
      </w:r>
      <w:r w:rsidRPr="00312D94">
        <w:rPr>
          <w:rFonts w:ascii="Arial" w:hAnsi="Arial" w:cs="Arial"/>
        </w:rPr>
        <w:t>, s</w:t>
      </w:r>
      <w:r w:rsidR="00886C15" w:rsidRPr="00312D94">
        <w:rPr>
          <w:rFonts w:ascii="Arial" w:hAnsi="Arial" w:cs="Arial"/>
        </w:rPr>
        <w:t>erviu em dois mandatos, de 2001 a 2003 e de 2007 a 2009. Sua dupla passagem por essa função demonstra a confiança de seus pares em sua capacidade de zelar pela ética e pela excelência da instituição.</w:t>
      </w:r>
    </w:p>
    <w:p w14:paraId="1FF7C615" w14:textId="77777777" w:rsidR="00312D94" w:rsidRPr="00312D94" w:rsidRDefault="00886C15" w:rsidP="002E21F1">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Além de sua atuação como Corregedora-Geral, que garantiu a disciplina e a ética da instituição, Regina Rocha também integrou o Conselho Superior do Ministério Público em dois biênios consecutivos, de 2003-2005 e 2005-2007. Como membro desse conselho, ela participou diretamente das decisões estratégicas e administrativas mais relevantes, como a aprovação de planos de atuação, a movimentação de membros na carreira e o aprimoramento contínuo das políticas internas do MP.</w:t>
      </w:r>
    </w:p>
    <w:p w14:paraId="29DE79D6" w14:textId="4073FF3E" w:rsidR="00312D94" w:rsidRPr="00312D94" w:rsidRDefault="00886C15" w:rsidP="002E21F1">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Eleita e nomeada para o biênio 2012-2014, foi reconduzida para o mandato de 2014-2016</w:t>
      </w:r>
      <w:r w:rsidR="00312D94" w:rsidRPr="00312D94">
        <w:rPr>
          <w:rFonts w:ascii="Arial" w:hAnsi="Arial" w:cs="Arial"/>
        </w:rPr>
        <w:t>, na Procurador</w:t>
      </w:r>
      <w:r w:rsidR="0010652E">
        <w:rPr>
          <w:rFonts w:ascii="Arial" w:hAnsi="Arial" w:cs="Arial"/>
        </w:rPr>
        <w:t>i</w:t>
      </w:r>
      <w:r w:rsidR="00312D94" w:rsidRPr="00312D94">
        <w:rPr>
          <w:rFonts w:ascii="Arial" w:hAnsi="Arial" w:cs="Arial"/>
        </w:rPr>
        <w:t>a-Geral de Justiça</w:t>
      </w:r>
      <w:r w:rsidRPr="00312D94">
        <w:rPr>
          <w:rFonts w:ascii="Arial" w:hAnsi="Arial" w:cs="Arial"/>
        </w:rPr>
        <w:t>. A nomeação para este cargo, o mais alto da instituição, é um testemunho inequívoco de seu prestígio e da aprovação de sua gestão democrática e transparente.</w:t>
      </w:r>
    </w:p>
    <w:p w14:paraId="5F905ED6" w14:textId="5E84DB50" w:rsidR="002E21F1" w:rsidRPr="00312D94" w:rsidRDefault="00886C15" w:rsidP="002E21F1">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312D94">
        <w:rPr>
          <w:rFonts w:ascii="Arial" w:hAnsi="Arial" w:cs="Arial"/>
        </w:rPr>
        <w:t xml:space="preserve">Atualmente, a Dra. Regina Lúcia de Almeida Rocha atua na 1ª Procuradoria de Justiça Criminal, uma posição de grande responsabilidade e prestígio, onde seu vasto conhecimento e experiência continuam a servir à sociedade maranhense. Este período de serviço está previsto para se encerrar em 30 de novembro de 2025, marcando mais um capítulo em sua notável carreira. </w:t>
      </w:r>
    </w:p>
    <w:p w14:paraId="6DA290AC" w14:textId="0F83335D" w:rsidR="00C64764" w:rsidRPr="00312D94" w:rsidRDefault="00C64764" w:rsidP="00E23A2D">
      <w:pPr>
        <w:pStyle w:val="NormalWeb"/>
        <w:shd w:val="clear" w:color="auto" w:fill="FFFFFF"/>
        <w:spacing w:before="0" w:beforeAutospacing="0" w:after="0" w:afterAutospacing="0" w:line="360" w:lineRule="auto"/>
        <w:ind w:firstLine="709"/>
        <w:jc w:val="both"/>
        <w:rPr>
          <w:rFonts w:ascii="Arial" w:hAnsi="Arial" w:cs="Arial"/>
        </w:rPr>
      </w:pPr>
      <w:r w:rsidRPr="00312D94">
        <w:rPr>
          <w:rFonts w:ascii="Arial" w:hAnsi="Arial" w:cs="Arial"/>
        </w:rPr>
        <w:t xml:space="preserve">Diante do exposto, solicitamos aos nobres pares desta Casa Legislativa a aprovação deste Projeto de </w:t>
      </w:r>
      <w:r w:rsidR="00886C15" w:rsidRPr="00312D94">
        <w:rPr>
          <w:rFonts w:ascii="Arial" w:hAnsi="Arial" w:cs="Arial"/>
          <w:spacing w:val="-4"/>
        </w:rPr>
        <w:t>Resolução Legislativa.</w:t>
      </w:r>
    </w:p>
    <w:p w14:paraId="10950635" w14:textId="62790C29" w:rsidR="00C64764" w:rsidRPr="00312D94" w:rsidRDefault="00C64764" w:rsidP="00E23A2D">
      <w:pPr>
        <w:spacing w:line="360" w:lineRule="auto"/>
        <w:jc w:val="both"/>
        <w:rPr>
          <w:rFonts w:ascii="Arial" w:hAnsi="Arial" w:cs="Arial"/>
          <w:sz w:val="24"/>
          <w:szCs w:val="24"/>
        </w:rPr>
      </w:pPr>
    </w:p>
    <w:p w14:paraId="66C1F232" w14:textId="1F5D057F" w:rsidR="00C64764" w:rsidRPr="00312D94" w:rsidRDefault="00C64764" w:rsidP="00B712EA">
      <w:pPr>
        <w:tabs>
          <w:tab w:val="left" w:pos="1134"/>
        </w:tabs>
        <w:spacing w:line="360" w:lineRule="auto"/>
        <w:jc w:val="center"/>
        <w:rPr>
          <w:rFonts w:ascii="Arial" w:hAnsi="Arial" w:cs="Arial"/>
          <w:sz w:val="24"/>
          <w:szCs w:val="24"/>
        </w:rPr>
      </w:pPr>
      <w:r w:rsidRPr="00312D94">
        <w:rPr>
          <w:rFonts w:ascii="Arial" w:hAnsi="Arial" w:cs="Arial"/>
          <w:sz w:val="24"/>
          <w:szCs w:val="24"/>
        </w:rPr>
        <w:t xml:space="preserve">Assembleia Legislativa do Estado do Maranhão, em </w:t>
      </w:r>
      <w:r w:rsidR="00472A24">
        <w:rPr>
          <w:rFonts w:ascii="Arial" w:hAnsi="Arial" w:cs="Arial"/>
          <w:sz w:val="24"/>
          <w:szCs w:val="24"/>
        </w:rPr>
        <w:t>4</w:t>
      </w:r>
      <w:r w:rsidR="00C7697C" w:rsidRPr="00312D94">
        <w:rPr>
          <w:rFonts w:ascii="Arial" w:hAnsi="Arial" w:cs="Arial"/>
          <w:sz w:val="24"/>
          <w:szCs w:val="24"/>
        </w:rPr>
        <w:t xml:space="preserve"> de setembro</w:t>
      </w:r>
      <w:r w:rsidRPr="00312D94">
        <w:rPr>
          <w:rFonts w:ascii="Arial" w:hAnsi="Arial" w:cs="Arial"/>
          <w:sz w:val="24"/>
          <w:szCs w:val="24"/>
        </w:rPr>
        <w:t xml:space="preserve"> de 2025</w:t>
      </w:r>
    </w:p>
    <w:p w14:paraId="67F1595D" w14:textId="77777777" w:rsidR="00C64764" w:rsidRPr="00312D94" w:rsidRDefault="00C64764" w:rsidP="00B712EA">
      <w:pPr>
        <w:tabs>
          <w:tab w:val="left" w:pos="1134"/>
        </w:tabs>
        <w:spacing w:line="360" w:lineRule="auto"/>
        <w:jc w:val="center"/>
        <w:rPr>
          <w:rFonts w:ascii="Arial" w:hAnsi="Arial" w:cs="Arial"/>
          <w:b/>
          <w:bCs/>
          <w:sz w:val="24"/>
          <w:szCs w:val="24"/>
        </w:rPr>
      </w:pPr>
    </w:p>
    <w:p w14:paraId="30FE296A" w14:textId="77777777" w:rsidR="00C64764" w:rsidRPr="00312D94" w:rsidRDefault="00C64764" w:rsidP="00B712EA">
      <w:pPr>
        <w:tabs>
          <w:tab w:val="left" w:pos="1134"/>
        </w:tabs>
        <w:spacing w:line="360" w:lineRule="auto"/>
        <w:jc w:val="center"/>
        <w:rPr>
          <w:rFonts w:ascii="Arial" w:hAnsi="Arial" w:cs="Arial"/>
          <w:b/>
          <w:bCs/>
          <w:sz w:val="24"/>
          <w:szCs w:val="24"/>
        </w:rPr>
      </w:pPr>
      <w:proofErr w:type="spellStart"/>
      <w:r w:rsidRPr="00312D94">
        <w:rPr>
          <w:rFonts w:ascii="Arial" w:hAnsi="Arial" w:cs="Arial"/>
          <w:b/>
          <w:bCs/>
          <w:sz w:val="24"/>
          <w:szCs w:val="24"/>
        </w:rPr>
        <w:t>Catulé</w:t>
      </w:r>
      <w:proofErr w:type="spellEnd"/>
      <w:r w:rsidRPr="00312D94">
        <w:rPr>
          <w:rFonts w:ascii="Arial" w:hAnsi="Arial" w:cs="Arial"/>
          <w:b/>
          <w:bCs/>
          <w:sz w:val="24"/>
          <w:szCs w:val="24"/>
        </w:rPr>
        <w:t xml:space="preserve"> Júnior</w:t>
      </w:r>
    </w:p>
    <w:p w14:paraId="48D135B4" w14:textId="04E9CF31" w:rsidR="00801A41" w:rsidRPr="00312D94" w:rsidRDefault="00C64764" w:rsidP="00C57258">
      <w:pPr>
        <w:tabs>
          <w:tab w:val="left" w:pos="1134"/>
        </w:tabs>
        <w:spacing w:line="360" w:lineRule="auto"/>
        <w:jc w:val="center"/>
        <w:rPr>
          <w:rFonts w:ascii="Arial" w:hAnsi="Arial" w:cs="Arial"/>
          <w:sz w:val="24"/>
          <w:szCs w:val="24"/>
        </w:rPr>
      </w:pPr>
      <w:r w:rsidRPr="00312D94">
        <w:rPr>
          <w:rFonts w:ascii="Arial" w:hAnsi="Arial" w:cs="Arial"/>
          <w:sz w:val="24"/>
          <w:szCs w:val="24"/>
        </w:rPr>
        <w:t>Deputado Estadual</w:t>
      </w:r>
    </w:p>
    <w:sectPr w:rsidR="00801A41" w:rsidRPr="00312D94" w:rsidSect="00B56570">
      <w:headerReference w:type="default" r:id="rId8"/>
      <w:footerReference w:type="default" r:id="rId9"/>
      <w:pgSz w:w="11910" w:h="16840"/>
      <w:pgMar w:top="1701" w:right="1134"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3A3F" w14:textId="77777777" w:rsidR="00960872" w:rsidRPr="006B11FF" w:rsidRDefault="00960872">
      <w:r w:rsidRPr="006B11FF">
        <w:separator/>
      </w:r>
    </w:p>
  </w:endnote>
  <w:endnote w:type="continuationSeparator" w:id="0">
    <w:p w14:paraId="570B503D" w14:textId="77777777" w:rsidR="00960872" w:rsidRPr="006B11FF" w:rsidRDefault="00960872">
      <w:r w:rsidRPr="006B1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01CF" w14:textId="77777777" w:rsidR="00494432" w:rsidRPr="006B11FF" w:rsidRDefault="00494432">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63AF" w14:textId="77777777" w:rsidR="00960872" w:rsidRPr="006B11FF" w:rsidRDefault="00960872">
      <w:r w:rsidRPr="006B11FF">
        <w:separator/>
      </w:r>
    </w:p>
  </w:footnote>
  <w:footnote w:type="continuationSeparator" w:id="0">
    <w:p w14:paraId="23B783C3" w14:textId="77777777" w:rsidR="00960872" w:rsidRPr="006B11FF" w:rsidRDefault="00960872">
      <w:r w:rsidRPr="006B1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B23D" w14:textId="77777777" w:rsidR="00B56570" w:rsidRPr="006B11FF" w:rsidRDefault="00B56570" w:rsidP="00B56570">
    <w:pPr>
      <w:pStyle w:val="Cabealho"/>
      <w:jc w:val="center"/>
    </w:pPr>
  </w:p>
  <w:p w14:paraId="5E92901A" w14:textId="77777777" w:rsidR="00B56570" w:rsidRPr="006B11FF" w:rsidRDefault="00B56570" w:rsidP="00B56570">
    <w:pPr>
      <w:pStyle w:val="Cabealho"/>
      <w:jc w:val="center"/>
    </w:pPr>
  </w:p>
  <w:p w14:paraId="5223B29B" w14:textId="77777777" w:rsidR="00B56570" w:rsidRPr="006B11FF" w:rsidRDefault="00B56570" w:rsidP="00B56570">
    <w:pPr>
      <w:pStyle w:val="Cabealho"/>
      <w:jc w:val="center"/>
    </w:pPr>
  </w:p>
  <w:p w14:paraId="7F364E17" w14:textId="37AF10C9" w:rsidR="00B56570" w:rsidRPr="006B11FF" w:rsidRDefault="00B56570" w:rsidP="00547623">
    <w:pPr>
      <w:pStyle w:val="Cabealho"/>
      <w:ind w:left="-284"/>
      <w:jc w:val="center"/>
    </w:pPr>
    <w:r w:rsidRPr="006B11FF">
      <w:rPr>
        <w:noProof/>
      </w:rPr>
      <w:drawing>
        <wp:inline distT="0" distB="0" distL="0" distR="0" wp14:anchorId="5AE3C5E3" wp14:editId="6F2B7153">
          <wp:extent cx="952500" cy="82296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822960"/>
                  </a:xfrm>
                  <a:prstGeom prst="rect">
                    <a:avLst/>
                  </a:prstGeom>
                  <a:noFill/>
                  <a:ln>
                    <a:noFill/>
                  </a:ln>
                </pic:spPr>
              </pic:pic>
            </a:graphicData>
          </a:graphic>
        </wp:inline>
      </w:drawing>
    </w:r>
  </w:p>
  <w:p w14:paraId="615EBA8B" w14:textId="77777777" w:rsidR="00B56570" w:rsidRPr="006B11FF" w:rsidRDefault="00B56570" w:rsidP="00547623">
    <w:pPr>
      <w:pStyle w:val="Cabealho"/>
      <w:ind w:left="-284"/>
      <w:jc w:val="center"/>
    </w:pPr>
  </w:p>
  <w:p w14:paraId="0A275FCF" w14:textId="77777777" w:rsidR="00B56570" w:rsidRPr="006B11FF" w:rsidRDefault="00B56570" w:rsidP="00547623">
    <w:pPr>
      <w:pStyle w:val="Cabealho"/>
      <w:tabs>
        <w:tab w:val="clear" w:pos="4252"/>
      </w:tabs>
      <w:ind w:left="-284"/>
      <w:jc w:val="center"/>
      <w:rPr>
        <w:rFonts w:ascii="Arial" w:hAnsi="Arial" w:cs="Arial"/>
        <w:b/>
      </w:rPr>
    </w:pPr>
    <w:r w:rsidRPr="006B11FF">
      <w:rPr>
        <w:rFonts w:ascii="Arial" w:hAnsi="Arial" w:cs="Arial"/>
        <w:b/>
      </w:rPr>
      <w:t>ASSEMBLEIA LEGISLATIVA DO ESTADO DO MARANHÃO</w:t>
    </w:r>
  </w:p>
  <w:p w14:paraId="23933E99" w14:textId="77777777" w:rsidR="00B56570" w:rsidRPr="006B11FF" w:rsidRDefault="00B56570" w:rsidP="00547623">
    <w:pPr>
      <w:pStyle w:val="Cabealho"/>
      <w:tabs>
        <w:tab w:val="clear" w:pos="4252"/>
      </w:tabs>
      <w:ind w:left="-284"/>
      <w:jc w:val="center"/>
      <w:rPr>
        <w:rFonts w:ascii="Arial" w:hAnsi="Arial" w:cs="Arial"/>
        <w:b/>
      </w:rPr>
    </w:pPr>
    <w:r w:rsidRPr="006B11FF">
      <w:rPr>
        <w:rFonts w:ascii="Arial" w:hAnsi="Arial" w:cs="Arial"/>
        <w:b/>
      </w:rPr>
      <w:t xml:space="preserve">Gabinete do Deputado </w:t>
    </w:r>
    <w:proofErr w:type="spellStart"/>
    <w:r w:rsidRPr="006B11FF">
      <w:rPr>
        <w:rFonts w:ascii="Arial" w:hAnsi="Arial" w:cs="Arial"/>
        <w:b/>
      </w:rPr>
      <w:t>Catulé</w:t>
    </w:r>
    <w:proofErr w:type="spellEnd"/>
    <w:r w:rsidRPr="006B11FF">
      <w:rPr>
        <w:rFonts w:ascii="Arial" w:hAnsi="Arial" w:cs="Arial"/>
        <w:b/>
      </w:rPr>
      <w:t xml:space="preserve"> Júnior</w:t>
    </w:r>
  </w:p>
  <w:p w14:paraId="62D54879" w14:textId="77777777" w:rsidR="00B56570" w:rsidRPr="006B11FF" w:rsidRDefault="00B56570" w:rsidP="00547623">
    <w:pPr>
      <w:pStyle w:val="Cabealho"/>
      <w:tabs>
        <w:tab w:val="clear" w:pos="4252"/>
      </w:tabs>
      <w:ind w:left="-284"/>
      <w:jc w:val="center"/>
      <w:rPr>
        <w:rFonts w:ascii="Arial" w:hAnsi="Arial" w:cs="Arial"/>
      </w:rPr>
    </w:pPr>
    <w:r w:rsidRPr="006B11FF">
      <w:rPr>
        <w:rFonts w:ascii="Arial" w:hAnsi="Arial" w:cs="Arial"/>
      </w:rPr>
      <w:t xml:space="preserve">Avenida Jerônimo de Albuquerque, s/n, Sítio do Rangedor – </w:t>
    </w:r>
    <w:proofErr w:type="spellStart"/>
    <w:r w:rsidRPr="006B11FF">
      <w:rPr>
        <w:rFonts w:ascii="Arial" w:hAnsi="Arial" w:cs="Arial"/>
      </w:rPr>
      <w:t>Cohafuma</w:t>
    </w:r>
    <w:proofErr w:type="spellEnd"/>
  </w:p>
  <w:p w14:paraId="2B4A4271" w14:textId="35F49985" w:rsidR="00B56570" w:rsidRPr="006B11FF" w:rsidRDefault="00B56570" w:rsidP="00547623">
    <w:pPr>
      <w:pStyle w:val="Cabealho"/>
      <w:ind w:left="-284"/>
      <w:jc w:val="center"/>
    </w:pPr>
    <w:r w:rsidRPr="006B11FF">
      <w:rPr>
        <w:rFonts w:ascii="Arial" w:hAnsi="Arial" w:cs="Arial"/>
      </w:rPr>
      <w:t>São Luís - MA – 65.071-750 / (98) 3269-3448 / dep.catulejr@gmail.com</w:t>
    </w:r>
  </w:p>
  <w:p w14:paraId="3202DEAE" w14:textId="77777777" w:rsidR="00C64764" w:rsidRPr="006B11FF" w:rsidRDefault="00C64764" w:rsidP="00B565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27873"/>
    <w:multiLevelType w:val="multilevel"/>
    <w:tmpl w:val="85E29486"/>
    <w:lvl w:ilvl="0">
      <w:start w:val="1"/>
      <w:numFmt w:val="decimal"/>
      <w:suff w:val="space"/>
      <w:lvlText w:val="%1."/>
      <w:lvlJc w:val="left"/>
      <w:pPr>
        <w:ind w:left="360" w:hanging="360"/>
      </w:pPr>
      <w:rPr>
        <w:rFonts w:ascii="Arial" w:eastAsia="Times New Roman" w:hAnsi="Arial"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32"/>
    <w:rsid w:val="00016655"/>
    <w:rsid w:val="000246B5"/>
    <w:rsid w:val="00033CC4"/>
    <w:rsid w:val="00044A69"/>
    <w:rsid w:val="000C30ED"/>
    <w:rsid w:val="0010652E"/>
    <w:rsid w:val="00110D7F"/>
    <w:rsid w:val="00127A34"/>
    <w:rsid w:val="001655EB"/>
    <w:rsid w:val="0019552E"/>
    <w:rsid w:val="001E0CE3"/>
    <w:rsid w:val="0022450C"/>
    <w:rsid w:val="00226DBA"/>
    <w:rsid w:val="00232499"/>
    <w:rsid w:val="002350F6"/>
    <w:rsid w:val="0026438F"/>
    <w:rsid w:val="0027538C"/>
    <w:rsid w:val="002C3467"/>
    <w:rsid w:val="002E21F1"/>
    <w:rsid w:val="00312D94"/>
    <w:rsid w:val="00314EDE"/>
    <w:rsid w:val="00321DD4"/>
    <w:rsid w:val="00360301"/>
    <w:rsid w:val="003A785F"/>
    <w:rsid w:val="003D7822"/>
    <w:rsid w:val="003F1CA5"/>
    <w:rsid w:val="004028DC"/>
    <w:rsid w:val="00472A24"/>
    <w:rsid w:val="00494432"/>
    <w:rsid w:val="004F77FD"/>
    <w:rsid w:val="005061D4"/>
    <w:rsid w:val="00515807"/>
    <w:rsid w:val="00547623"/>
    <w:rsid w:val="0057308C"/>
    <w:rsid w:val="00592A4E"/>
    <w:rsid w:val="005B25A1"/>
    <w:rsid w:val="005D7149"/>
    <w:rsid w:val="00606D69"/>
    <w:rsid w:val="0064667E"/>
    <w:rsid w:val="00672B25"/>
    <w:rsid w:val="00691FB9"/>
    <w:rsid w:val="006A6A84"/>
    <w:rsid w:val="006B11FF"/>
    <w:rsid w:val="006C6C1E"/>
    <w:rsid w:val="006F6EBF"/>
    <w:rsid w:val="0071780E"/>
    <w:rsid w:val="007E1062"/>
    <w:rsid w:val="00801A41"/>
    <w:rsid w:val="00816DE1"/>
    <w:rsid w:val="00822199"/>
    <w:rsid w:val="00845ABF"/>
    <w:rsid w:val="00846EB3"/>
    <w:rsid w:val="00886C15"/>
    <w:rsid w:val="008C711D"/>
    <w:rsid w:val="009435D7"/>
    <w:rsid w:val="0095420D"/>
    <w:rsid w:val="00960872"/>
    <w:rsid w:val="009C42E0"/>
    <w:rsid w:val="00A1384C"/>
    <w:rsid w:val="00A2048B"/>
    <w:rsid w:val="00A34B70"/>
    <w:rsid w:val="00A86D0D"/>
    <w:rsid w:val="00AB489A"/>
    <w:rsid w:val="00AD00C4"/>
    <w:rsid w:val="00AE1889"/>
    <w:rsid w:val="00AF786D"/>
    <w:rsid w:val="00B1274E"/>
    <w:rsid w:val="00B20E29"/>
    <w:rsid w:val="00B25009"/>
    <w:rsid w:val="00B56570"/>
    <w:rsid w:val="00B712EA"/>
    <w:rsid w:val="00B77589"/>
    <w:rsid w:val="00BC0A08"/>
    <w:rsid w:val="00BD4F8E"/>
    <w:rsid w:val="00BE2F2D"/>
    <w:rsid w:val="00BF12A0"/>
    <w:rsid w:val="00C30A0E"/>
    <w:rsid w:val="00C57258"/>
    <w:rsid w:val="00C61CE8"/>
    <w:rsid w:val="00C64764"/>
    <w:rsid w:val="00C7697C"/>
    <w:rsid w:val="00CB1BE7"/>
    <w:rsid w:val="00CC044D"/>
    <w:rsid w:val="00CE2FF4"/>
    <w:rsid w:val="00CF0D1B"/>
    <w:rsid w:val="00D140EF"/>
    <w:rsid w:val="00D46080"/>
    <w:rsid w:val="00D77118"/>
    <w:rsid w:val="00DA2031"/>
    <w:rsid w:val="00DB4100"/>
    <w:rsid w:val="00E13F81"/>
    <w:rsid w:val="00E207CB"/>
    <w:rsid w:val="00E23A2D"/>
    <w:rsid w:val="00E7744F"/>
    <w:rsid w:val="00E910E8"/>
    <w:rsid w:val="00EB1100"/>
    <w:rsid w:val="00EF6FA1"/>
    <w:rsid w:val="00F406CC"/>
    <w:rsid w:val="00F524F2"/>
    <w:rsid w:val="00F70665"/>
    <w:rsid w:val="00F87D56"/>
    <w:rsid w:val="00FB1E1C"/>
    <w:rsid w:val="00FE605E"/>
    <w:rsid w:val="00FF21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7E463"/>
  <w15:docId w15:val="{7331BDC8-8BD3-417B-8AF8-51F3576D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BR"/>
    </w:rPr>
  </w:style>
  <w:style w:type="paragraph" w:styleId="Ttulo1">
    <w:name w:val="heading 1"/>
    <w:basedOn w:val="Normal"/>
    <w:link w:val="Ttulo1Char"/>
    <w:uiPriority w:val="9"/>
    <w:qFormat/>
    <w:pPr>
      <w:jc w:val="right"/>
      <w:outlineLvl w:val="0"/>
    </w:pPr>
    <w:rPr>
      <w:b/>
      <w:bCs/>
      <w:sz w:val="24"/>
      <w:szCs w:val="24"/>
    </w:rPr>
  </w:style>
  <w:style w:type="paragraph" w:styleId="Ttulo2">
    <w:name w:val="heading 2"/>
    <w:next w:val="Normal"/>
    <w:link w:val="Ttulo2Char"/>
    <w:uiPriority w:val="9"/>
    <w:unhideWhenUsed/>
    <w:qFormat/>
    <w:rsid w:val="00801A41"/>
    <w:pPr>
      <w:keepNext/>
      <w:keepLines/>
      <w:widowControl/>
      <w:autoSpaceDE/>
      <w:autoSpaceDN/>
      <w:spacing w:after="236" w:line="265" w:lineRule="auto"/>
      <w:ind w:left="1772" w:hanging="10"/>
      <w:outlineLvl w:val="1"/>
    </w:pPr>
    <w:rPr>
      <w:rFonts w:ascii="Tahoma" w:eastAsia="Tahoma" w:hAnsi="Tahoma" w:cs="Tahoma"/>
      <w:b/>
      <w:color w:val="326C99"/>
      <w:sz w:val="13"/>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aliases w:val="Char"/>
    <w:basedOn w:val="Normal"/>
    <w:link w:val="CabealhoChar"/>
    <w:unhideWhenUsed/>
    <w:rsid w:val="00B20E29"/>
    <w:pPr>
      <w:tabs>
        <w:tab w:val="center" w:pos="4252"/>
        <w:tab w:val="right" w:pos="8504"/>
      </w:tabs>
    </w:pPr>
  </w:style>
  <w:style w:type="character" w:customStyle="1" w:styleId="CabealhoChar">
    <w:name w:val="Cabeçalho Char"/>
    <w:aliases w:val="Char Char"/>
    <w:basedOn w:val="Fontepargpadro"/>
    <w:link w:val="Cabealho"/>
    <w:rsid w:val="00B20E29"/>
    <w:rPr>
      <w:rFonts w:ascii="Times New Roman" w:eastAsia="Times New Roman" w:hAnsi="Times New Roman" w:cs="Times New Roman"/>
      <w:lang w:val="pt-PT"/>
    </w:rPr>
  </w:style>
  <w:style w:type="paragraph" w:styleId="Rodap">
    <w:name w:val="footer"/>
    <w:basedOn w:val="Normal"/>
    <w:link w:val="RodapChar"/>
    <w:uiPriority w:val="99"/>
    <w:unhideWhenUsed/>
    <w:rsid w:val="00B20E29"/>
    <w:pPr>
      <w:tabs>
        <w:tab w:val="center" w:pos="4252"/>
        <w:tab w:val="right" w:pos="8504"/>
      </w:tabs>
    </w:pPr>
  </w:style>
  <w:style w:type="character" w:customStyle="1" w:styleId="RodapChar">
    <w:name w:val="Rodapé Char"/>
    <w:basedOn w:val="Fontepargpadro"/>
    <w:link w:val="Rodap"/>
    <w:uiPriority w:val="99"/>
    <w:rsid w:val="00B20E29"/>
    <w:rPr>
      <w:rFonts w:ascii="Times New Roman" w:eastAsia="Times New Roman" w:hAnsi="Times New Roman" w:cs="Times New Roman"/>
      <w:lang w:val="pt-PT"/>
    </w:rPr>
  </w:style>
  <w:style w:type="paragraph" w:styleId="NormalWeb">
    <w:name w:val="Normal (Web)"/>
    <w:basedOn w:val="Normal"/>
    <w:uiPriority w:val="99"/>
    <w:unhideWhenUsed/>
    <w:rsid w:val="004F77FD"/>
    <w:pPr>
      <w:widowControl/>
      <w:autoSpaceDE/>
      <w:autoSpaceDN/>
      <w:spacing w:before="100" w:beforeAutospacing="1" w:after="100" w:afterAutospacing="1"/>
    </w:pPr>
    <w:rPr>
      <w:sz w:val="24"/>
      <w:szCs w:val="24"/>
      <w:lang w:eastAsia="pt-BR"/>
    </w:rPr>
  </w:style>
  <w:style w:type="character" w:customStyle="1" w:styleId="texto">
    <w:name w:val="texto"/>
    <w:basedOn w:val="Fontepargpadro"/>
    <w:rsid w:val="009C42E0"/>
  </w:style>
  <w:style w:type="character" w:customStyle="1" w:styleId="Ttulo2Char">
    <w:name w:val="Título 2 Char"/>
    <w:basedOn w:val="Fontepargpadro"/>
    <w:link w:val="Ttulo2"/>
    <w:uiPriority w:val="9"/>
    <w:rsid w:val="00801A41"/>
    <w:rPr>
      <w:rFonts w:ascii="Tahoma" w:eastAsia="Tahoma" w:hAnsi="Tahoma" w:cs="Tahoma"/>
      <w:b/>
      <w:color w:val="326C99"/>
      <w:sz w:val="13"/>
      <w:lang w:val="pt-BR" w:eastAsia="pt-BR"/>
    </w:rPr>
  </w:style>
  <w:style w:type="character" w:customStyle="1" w:styleId="Ttulo1Char">
    <w:name w:val="Título 1 Char"/>
    <w:link w:val="Ttulo1"/>
    <w:uiPriority w:val="9"/>
    <w:rsid w:val="00801A41"/>
    <w:rPr>
      <w:rFonts w:ascii="Times New Roman" w:eastAsia="Times New Roman" w:hAnsi="Times New Roman" w:cs="Times New Roman"/>
      <w:b/>
      <w:bCs/>
      <w:sz w:val="24"/>
      <w:szCs w:val="24"/>
      <w:lang w:val="pt-BR"/>
    </w:rPr>
  </w:style>
  <w:style w:type="paragraph" w:styleId="Ttulo">
    <w:name w:val="Title"/>
    <w:basedOn w:val="Normal"/>
    <w:link w:val="TtuloChar"/>
    <w:uiPriority w:val="10"/>
    <w:qFormat/>
    <w:rsid w:val="00801A41"/>
    <w:pPr>
      <w:spacing w:before="80"/>
      <w:ind w:left="1183"/>
    </w:pPr>
    <w:rPr>
      <w:rFonts w:ascii="Tahoma" w:eastAsia="Tahoma" w:hAnsi="Tahoma" w:cs="Tahoma"/>
      <w:b/>
      <w:bCs/>
      <w:sz w:val="15"/>
      <w:szCs w:val="15"/>
      <w:lang w:val="pt-PT"/>
    </w:rPr>
  </w:style>
  <w:style w:type="character" w:customStyle="1" w:styleId="TtuloChar">
    <w:name w:val="Título Char"/>
    <w:basedOn w:val="Fontepargpadro"/>
    <w:link w:val="Ttulo"/>
    <w:uiPriority w:val="10"/>
    <w:rsid w:val="00801A41"/>
    <w:rPr>
      <w:rFonts w:ascii="Tahoma" w:eastAsia="Tahoma" w:hAnsi="Tahoma" w:cs="Tahoma"/>
      <w:b/>
      <w:bCs/>
      <w:sz w:val="15"/>
      <w:szCs w:val="15"/>
      <w:lang w:val="pt-PT"/>
    </w:rPr>
  </w:style>
  <w:style w:type="character" w:customStyle="1" w:styleId="highlight">
    <w:name w:val="highlight"/>
    <w:basedOn w:val="Fontepargpadro"/>
    <w:rsid w:val="002E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65911">
      <w:bodyDiv w:val="1"/>
      <w:marLeft w:val="0"/>
      <w:marRight w:val="0"/>
      <w:marTop w:val="0"/>
      <w:marBottom w:val="0"/>
      <w:divBdr>
        <w:top w:val="none" w:sz="0" w:space="0" w:color="auto"/>
        <w:left w:val="none" w:sz="0" w:space="0" w:color="auto"/>
        <w:bottom w:val="none" w:sz="0" w:space="0" w:color="auto"/>
        <w:right w:val="none" w:sz="0" w:space="0" w:color="auto"/>
      </w:divBdr>
    </w:div>
    <w:div w:id="978730087">
      <w:bodyDiv w:val="1"/>
      <w:marLeft w:val="0"/>
      <w:marRight w:val="0"/>
      <w:marTop w:val="0"/>
      <w:marBottom w:val="0"/>
      <w:divBdr>
        <w:top w:val="none" w:sz="0" w:space="0" w:color="auto"/>
        <w:left w:val="none" w:sz="0" w:space="0" w:color="auto"/>
        <w:bottom w:val="none" w:sz="0" w:space="0" w:color="auto"/>
        <w:right w:val="none" w:sz="0" w:space="0" w:color="auto"/>
      </w:divBdr>
    </w:div>
    <w:div w:id="1129275156">
      <w:bodyDiv w:val="1"/>
      <w:marLeft w:val="0"/>
      <w:marRight w:val="0"/>
      <w:marTop w:val="0"/>
      <w:marBottom w:val="0"/>
      <w:divBdr>
        <w:top w:val="none" w:sz="0" w:space="0" w:color="auto"/>
        <w:left w:val="none" w:sz="0" w:space="0" w:color="auto"/>
        <w:bottom w:val="none" w:sz="0" w:space="0" w:color="auto"/>
        <w:right w:val="none" w:sz="0" w:space="0" w:color="auto"/>
      </w:divBdr>
    </w:div>
    <w:div w:id="1329552268">
      <w:bodyDiv w:val="1"/>
      <w:marLeft w:val="0"/>
      <w:marRight w:val="0"/>
      <w:marTop w:val="0"/>
      <w:marBottom w:val="0"/>
      <w:divBdr>
        <w:top w:val="none" w:sz="0" w:space="0" w:color="auto"/>
        <w:left w:val="none" w:sz="0" w:space="0" w:color="auto"/>
        <w:bottom w:val="none" w:sz="0" w:space="0" w:color="auto"/>
        <w:right w:val="none" w:sz="0" w:space="0" w:color="auto"/>
      </w:divBdr>
    </w:div>
    <w:div w:id="1712919220">
      <w:bodyDiv w:val="1"/>
      <w:marLeft w:val="0"/>
      <w:marRight w:val="0"/>
      <w:marTop w:val="0"/>
      <w:marBottom w:val="0"/>
      <w:divBdr>
        <w:top w:val="none" w:sz="0" w:space="0" w:color="auto"/>
        <w:left w:val="none" w:sz="0" w:space="0" w:color="auto"/>
        <w:bottom w:val="none" w:sz="0" w:space="0" w:color="auto"/>
        <w:right w:val="none" w:sz="0" w:space="0" w:color="auto"/>
      </w:divBdr>
    </w:div>
    <w:div w:id="1872453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B2654-3B0C-4A4A-A2DF-38026CB7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669</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Kaline</dc:creator>
  <cp:lastModifiedBy>Kaline</cp:lastModifiedBy>
  <cp:revision>9</cp:revision>
  <cp:lastPrinted>2025-09-04T13:39:00Z</cp:lastPrinted>
  <dcterms:created xsi:type="dcterms:W3CDTF">2025-09-02T20:31:00Z</dcterms:created>
  <dcterms:modified xsi:type="dcterms:W3CDTF">2025-09-04T13:41:00Z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2025-01-23T00:00:00Z</vt:filetime>
  </property>
</Properties>
</file>