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7F23" w14:textId="09E9ABD1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B85A2C">
        <w:rPr>
          <w:rFonts w:ascii="Times New Roman" w:hAnsi="Times New Roman" w:cs="Times New Roman"/>
          <w:b/>
          <w:sz w:val="24"/>
          <w:szCs w:val="24"/>
        </w:rPr>
        <w:t>5</w:t>
      </w:r>
    </w:p>
    <w:p w14:paraId="07FC1CD6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6DEAFD47" w14:textId="284B51CD" w:rsidR="00437224" w:rsidRDefault="00437224" w:rsidP="00B8737C">
      <w:pPr>
        <w:pStyle w:val="Standard"/>
        <w:ind w:left="3402"/>
        <w:jc w:val="both"/>
        <w:rPr>
          <w:rFonts w:ascii="Times New Roman" w:hAnsi="Times New Roman" w:cs="Times New Roman"/>
        </w:rPr>
      </w:pPr>
      <w:bookmarkStart w:id="0" w:name="_Hlk147483442"/>
      <w:r>
        <w:rPr>
          <w:rFonts w:ascii="Times New Roman" w:hAnsi="Times New Roman" w:cs="Times New Roman"/>
        </w:rPr>
        <w:t>Institui</w:t>
      </w:r>
      <w:r w:rsidR="0067215B">
        <w:rPr>
          <w:rFonts w:ascii="Times New Roman" w:hAnsi="Times New Roman" w:cs="Times New Roman"/>
        </w:rPr>
        <w:t xml:space="preserve"> </w:t>
      </w:r>
      <w:r w:rsidR="00B85A2C">
        <w:rPr>
          <w:rFonts w:ascii="Times New Roman" w:hAnsi="Times New Roman" w:cs="Times New Roman"/>
        </w:rPr>
        <w:t xml:space="preserve">o Estatuto das </w:t>
      </w:r>
      <w:r w:rsidR="00953952">
        <w:rPr>
          <w:rFonts w:ascii="Times New Roman" w:hAnsi="Times New Roman" w:cs="Times New Roman"/>
        </w:rPr>
        <w:t xml:space="preserve">Pessoas com Doenças Raras no Estado do Maranhão e dá outras providências. </w:t>
      </w:r>
    </w:p>
    <w:bookmarkEnd w:id="0"/>
    <w:p w14:paraId="6B038E31" w14:textId="77777777" w:rsidR="00953473" w:rsidRDefault="00953473" w:rsidP="006A1C1A">
      <w:pPr>
        <w:pStyle w:val="Standard"/>
        <w:jc w:val="both"/>
        <w:rPr>
          <w:rFonts w:ascii="Times New Roman" w:hAnsi="Times New Roman" w:cs="Times New Roman"/>
        </w:rPr>
      </w:pPr>
    </w:p>
    <w:p w14:paraId="0272E252" w14:textId="77777777" w:rsidR="00B8737C" w:rsidRPr="00B8737C" w:rsidRDefault="00B8737C" w:rsidP="00B8737C">
      <w:pPr>
        <w:pStyle w:val="Standard"/>
        <w:jc w:val="both"/>
        <w:rPr>
          <w:rFonts w:ascii="Times New Roman" w:hAnsi="Times New Roman" w:cs="Times New Roman"/>
        </w:rPr>
      </w:pPr>
    </w:p>
    <w:p w14:paraId="6AE3543B" w14:textId="6D72F82F" w:rsidR="00B85A2C" w:rsidRDefault="0067215B" w:rsidP="009C1486">
      <w:pPr>
        <w:pStyle w:val="NormalWeb"/>
        <w:spacing w:before="0" w:after="200" w:line="276" w:lineRule="auto"/>
        <w:ind w:firstLine="709"/>
        <w:jc w:val="both"/>
      </w:pPr>
      <w:r w:rsidRPr="002C6859">
        <w:rPr>
          <w:b/>
          <w:bCs/>
        </w:rPr>
        <w:t>Art. 1º</w:t>
      </w:r>
      <w:r w:rsidRPr="00E9235B">
        <w:t xml:space="preserve"> </w:t>
      </w:r>
      <w:r w:rsidR="0000539D">
        <w:t xml:space="preserve">- </w:t>
      </w:r>
      <w:r w:rsidRPr="00E9235B">
        <w:t xml:space="preserve">Esta Lei </w:t>
      </w:r>
      <w:r w:rsidR="00437224">
        <w:t>in</w:t>
      </w:r>
      <w:r w:rsidR="00953952">
        <w:t>stitui</w:t>
      </w:r>
      <w:r w:rsidR="00953952" w:rsidRPr="00887D1C">
        <w:rPr>
          <w:bCs/>
          <w:szCs w:val="24"/>
        </w:rPr>
        <w:t xml:space="preserve">, no âmbito do Estado </w:t>
      </w:r>
      <w:r w:rsidR="00953952">
        <w:rPr>
          <w:bCs/>
          <w:szCs w:val="24"/>
        </w:rPr>
        <w:t>do Maranhão</w:t>
      </w:r>
      <w:r w:rsidR="00953952" w:rsidRPr="00887D1C">
        <w:rPr>
          <w:bCs/>
          <w:szCs w:val="24"/>
        </w:rPr>
        <w:t>,</w:t>
      </w:r>
      <w:r w:rsidR="00953952">
        <w:t xml:space="preserve"> </w:t>
      </w:r>
      <w:r w:rsidR="00953952" w:rsidRPr="00953952">
        <w:t>o Estatuto das Pessoas com Doenças Raras no Estado, com o objetivo de garantir direitos, promover a inclusão social e assegurar atendimento integral à saúde das pessoas com doenças raras.</w:t>
      </w:r>
    </w:p>
    <w:p w14:paraId="4793DA37" w14:textId="55E0B74C" w:rsidR="00953952" w:rsidRDefault="0067215B" w:rsidP="009C1486">
      <w:pPr>
        <w:pStyle w:val="NormalWeb"/>
        <w:spacing w:before="0" w:after="200" w:line="276" w:lineRule="auto"/>
        <w:ind w:firstLine="709"/>
        <w:jc w:val="both"/>
      </w:pPr>
      <w:r w:rsidRPr="002C6859">
        <w:rPr>
          <w:b/>
          <w:bCs/>
        </w:rPr>
        <w:t xml:space="preserve">Art. </w:t>
      </w:r>
      <w:r w:rsidR="00B8737C" w:rsidRPr="002C6859">
        <w:rPr>
          <w:b/>
          <w:bCs/>
        </w:rPr>
        <w:t>2</w:t>
      </w:r>
      <w:r w:rsidRPr="002C6859">
        <w:rPr>
          <w:b/>
          <w:bCs/>
        </w:rPr>
        <w:t>º</w:t>
      </w:r>
      <w:r w:rsidR="0000539D">
        <w:rPr>
          <w:b/>
          <w:bCs/>
        </w:rPr>
        <w:t xml:space="preserve"> -</w:t>
      </w:r>
      <w:r w:rsidRPr="00E9235B">
        <w:t xml:space="preserve"> Para</w:t>
      </w:r>
      <w:r w:rsidR="00953952">
        <w:t xml:space="preserve"> os efeitos desta Lei, consideram-se doenças raras aquelas </w:t>
      </w:r>
      <w:r w:rsidR="00953952" w:rsidRPr="00953952">
        <w:t>que afetam até 65 pessoas em cada 100 mil indivíduos, ou seja, 1,3 pessoas a cada 2 mil indivíduos</w:t>
      </w:r>
      <w:r w:rsidR="00953952">
        <w:t xml:space="preserve">, conforme definição da OMS </w:t>
      </w:r>
      <w:r w:rsidR="00953952" w:rsidRPr="00953952">
        <w:t>dada pela Portaria GM/MS nº 199, de 30 de janeiro de 2014</w:t>
      </w:r>
      <w:r w:rsidR="00953952">
        <w:t>.</w:t>
      </w:r>
    </w:p>
    <w:p w14:paraId="2AA9F706" w14:textId="1C35AB4A" w:rsidR="004821A7" w:rsidRPr="004821A7" w:rsidRDefault="00953952" w:rsidP="009C1486">
      <w:pPr>
        <w:pStyle w:val="NormalWeb"/>
        <w:spacing w:before="0" w:after="200" w:line="276" w:lineRule="auto"/>
        <w:ind w:firstLine="709"/>
        <w:jc w:val="both"/>
        <w:rPr>
          <w:bCs/>
          <w:szCs w:val="24"/>
        </w:rPr>
      </w:pPr>
      <w:r w:rsidRPr="002C6859">
        <w:rPr>
          <w:b/>
          <w:bCs/>
        </w:rPr>
        <w:t>Art. 3°</w:t>
      </w:r>
      <w:r w:rsidRPr="004821A7">
        <w:t xml:space="preserve"> </w:t>
      </w:r>
      <w:r w:rsidR="0000539D">
        <w:t xml:space="preserve">- </w:t>
      </w:r>
      <w:r w:rsidR="004821A7" w:rsidRPr="004821A7">
        <w:rPr>
          <w:bCs/>
          <w:szCs w:val="24"/>
        </w:rPr>
        <w:t xml:space="preserve">São princípios fundamentais deste Estatuto: </w:t>
      </w:r>
    </w:p>
    <w:p w14:paraId="543F5867" w14:textId="1E75DCF2" w:rsidR="004821A7" w:rsidRPr="006C71B1" w:rsidRDefault="004821A7" w:rsidP="0000539D">
      <w:pPr>
        <w:pStyle w:val="NormalWeb"/>
        <w:spacing w:before="0" w:after="200" w:line="276" w:lineRule="auto"/>
        <w:ind w:firstLine="709"/>
        <w:jc w:val="both"/>
        <w:rPr>
          <w:szCs w:val="24"/>
        </w:rPr>
      </w:pPr>
      <w:r w:rsidRPr="006C71B1">
        <w:rPr>
          <w:szCs w:val="24"/>
        </w:rPr>
        <w:t xml:space="preserve">I – </w:t>
      </w:r>
      <w:proofErr w:type="gramStart"/>
      <w:r w:rsidRPr="006C71B1">
        <w:rPr>
          <w:szCs w:val="24"/>
        </w:rPr>
        <w:t>a</w:t>
      </w:r>
      <w:proofErr w:type="gramEnd"/>
      <w:r w:rsidRPr="006C71B1">
        <w:rPr>
          <w:szCs w:val="24"/>
        </w:rPr>
        <w:t xml:space="preserve"> dignidade da pessoa humana;</w:t>
      </w:r>
    </w:p>
    <w:p w14:paraId="1D2F3B01" w14:textId="77777777" w:rsidR="004821A7" w:rsidRPr="006C71B1" w:rsidRDefault="004821A7" w:rsidP="0000539D">
      <w:pPr>
        <w:spacing w:after="2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equidade no acesso aos serviços de saúde;</w:t>
      </w:r>
    </w:p>
    <w:p w14:paraId="37F74D69" w14:textId="77777777" w:rsidR="004821A7" w:rsidRPr="006C71B1" w:rsidRDefault="004821A7" w:rsidP="0000539D">
      <w:pPr>
        <w:spacing w:after="2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III – a integralidade do cuidado;</w:t>
      </w:r>
    </w:p>
    <w:p w14:paraId="256189E4" w14:textId="77777777" w:rsidR="004821A7" w:rsidRPr="006C71B1" w:rsidRDefault="004821A7" w:rsidP="0000539D">
      <w:pPr>
        <w:spacing w:after="2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universalidade do atendimento;</w:t>
      </w:r>
    </w:p>
    <w:p w14:paraId="4078AC08" w14:textId="23B44FD4" w:rsidR="00953952" w:rsidRDefault="004821A7" w:rsidP="009C1486">
      <w:pPr>
        <w:pStyle w:val="NormalWeb"/>
        <w:spacing w:before="0" w:after="0" w:line="276" w:lineRule="auto"/>
        <w:ind w:firstLine="709"/>
        <w:jc w:val="both"/>
        <w:rPr>
          <w:szCs w:val="24"/>
        </w:rPr>
      </w:pPr>
      <w:r w:rsidRPr="006C71B1">
        <w:rPr>
          <w:szCs w:val="24"/>
        </w:rPr>
        <w:t xml:space="preserve">V – </w:t>
      </w:r>
      <w:proofErr w:type="gramStart"/>
      <w:r w:rsidRPr="006C71B1">
        <w:rPr>
          <w:szCs w:val="24"/>
        </w:rPr>
        <w:t>a</w:t>
      </w:r>
      <w:proofErr w:type="gramEnd"/>
      <w:r w:rsidRPr="006C71B1">
        <w:rPr>
          <w:szCs w:val="24"/>
        </w:rPr>
        <w:t xml:space="preserve"> participação social na formulação e no controle das políticas públicas</w:t>
      </w:r>
    </w:p>
    <w:p w14:paraId="2ED0B1DB" w14:textId="77777777" w:rsidR="004821A7" w:rsidRDefault="004821A7" w:rsidP="009C1486">
      <w:pPr>
        <w:pStyle w:val="NormalWeb"/>
        <w:spacing w:before="0" w:after="0" w:line="276" w:lineRule="auto"/>
        <w:jc w:val="both"/>
        <w:rPr>
          <w:szCs w:val="24"/>
        </w:rPr>
      </w:pPr>
    </w:p>
    <w:p w14:paraId="15CC8456" w14:textId="0F8B4AB4" w:rsidR="004821A7" w:rsidRDefault="004821A7" w:rsidP="009C1486">
      <w:pPr>
        <w:pStyle w:val="NormalWeb"/>
        <w:spacing w:before="0" w:after="0" w:line="276" w:lineRule="auto"/>
        <w:ind w:firstLine="709"/>
        <w:jc w:val="both"/>
        <w:rPr>
          <w:szCs w:val="24"/>
        </w:rPr>
      </w:pPr>
      <w:r w:rsidRPr="002C6859">
        <w:rPr>
          <w:b/>
          <w:bCs/>
          <w:szCs w:val="24"/>
        </w:rPr>
        <w:t>Art. 4°</w:t>
      </w:r>
      <w:r w:rsidR="0000539D">
        <w:rPr>
          <w:szCs w:val="24"/>
        </w:rPr>
        <w:t xml:space="preserve"> - </w:t>
      </w:r>
      <w:r w:rsidRPr="006C71B1">
        <w:rPr>
          <w:szCs w:val="24"/>
        </w:rPr>
        <w:t>São direitos das pessoas com doenças raras no Estado:</w:t>
      </w:r>
    </w:p>
    <w:p w14:paraId="7312D819" w14:textId="77777777" w:rsidR="009C1486" w:rsidRPr="006C71B1" w:rsidRDefault="009C1486" w:rsidP="009C1486">
      <w:pPr>
        <w:pStyle w:val="NormalWeb"/>
        <w:spacing w:before="0" w:after="0" w:line="276" w:lineRule="auto"/>
        <w:ind w:firstLine="709"/>
        <w:jc w:val="both"/>
        <w:rPr>
          <w:szCs w:val="24"/>
        </w:rPr>
      </w:pPr>
    </w:p>
    <w:p w14:paraId="61FD85B2" w14:textId="77777777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diagnóstico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precoce e preciso, conforme protocolos clínicos e diretrizes terapêuticas estabelecidos pelo poder público;</w:t>
      </w:r>
    </w:p>
    <w:p w14:paraId="55FEEF2E" w14:textId="6E68D2D8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acesso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a tratamento adequado, abrangendo medicamentos, terapias,</w:t>
      </w:r>
      <w:r w:rsidR="009C1486">
        <w:rPr>
          <w:rFonts w:ascii="Times New Roman" w:hAnsi="Times New Roman" w:cs="Times New Roman"/>
          <w:sz w:val="24"/>
          <w:szCs w:val="24"/>
        </w:rPr>
        <w:t xml:space="preserve"> </w:t>
      </w:r>
      <w:r w:rsidRPr="006C71B1">
        <w:rPr>
          <w:rFonts w:ascii="Times New Roman" w:hAnsi="Times New Roman" w:cs="Times New Roman"/>
          <w:sz w:val="24"/>
          <w:szCs w:val="24"/>
        </w:rPr>
        <w:t>procedimentos e tecnologias de saúde incorporadas pelo Sistema Único de Saúde – SUS –, conforme regulamento;</w:t>
      </w:r>
    </w:p>
    <w:p w14:paraId="302A98AB" w14:textId="77777777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III – atendimento multidisciplinar, envolvendo profissionais de diferentes áreas da saúde;</w:t>
      </w:r>
    </w:p>
    <w:p w14:paraId="6D2FB39B" w14:textId="77777777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acesso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a serviços de reabilitação e habilitação;</w:t>
      </w:r>
    </w:p>
    <w:p w14:paraId="5A0A3931" w14:textId="77777777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acompanhamento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psicossocial, extensivo a cuidadores e família;</w:t>
      </w:r>
    </w:p>
    <w:p w14:paraId="5540FE9E" w14:textId="77777777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acesso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a informações sobre a doença, os tratamentos disponíveis e os direitos a elas assegurados;</w:t>
      </w:r>
    </w:p>
    <w:p w14:paraId="3974C9DE" w14:textId="77777777" w:rsidR="004821A7" w:rsidRPr="006C71B1" w:rsidRDefault="004821A7" w:rsidP="009C1486">
      <w:pPr>
        <w:spacing w:after="2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lastRenderedPageBreak/>
        <w:t>VII – participação em programas de educação continuada;</w:t>
      </w:r>
    </w:p>
    <w:p w14:paraId="507114A7" w14:textId="77777777" w:rsidR="004821A7" w:rsidRPr="006C71B1" w:rsidRDefault="004821A7" w:rsidP="009C1486">
      <w:pPr>
        <w:spacing w:after="20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VIII – prioridade no atendimento em serviços públicos e privados;</w:t>
      </w:r>
    </w:p>
    <w:p w14:paraId="1D321DB1" w14:textId="77777777" w:rsidR="004821A7" w:rsidRPr="006C71B1" w:rsidRDefault="004821A7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IX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receber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apoio para inclusão educacional e no mercado de trabalho, respeitadas as competências legais e conforme regulamentação específica.</w:t>
      </w:r>
    </w:p>
    <w:p w14:paraId="4CB4270F" w14:textId="77777777" w:rsidR="006769E6" w:rsidRDefault="004821A7" w:rsidP="009C14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Parágrafo único – O gozo dos direitos previstos nos incisos do </w:t>
      </w:r>
      <w:r w:rsidRPr="006C71B1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6C71B1">
        <w:rPr>
          <w:rFonts w:ascii="Times New Roman" w:hAnsi="Times New Roman" w:cs="Times New Roman"/>
          <w:sz w:val="24"/>
          <w:szCs w:val="24"/>
        </w:rPr>
        <w:t> fica condicionado à comprovação da condição de doença rara, na forma de regulamento.</w:t>
      </w:r>
    </w:p>
    <w:p w14:paraId="7E9932CC" w14:textId="77777777" w:rsidR="006769E6" w:rsidRPr="00170931" w:rsidRDefault="006769E6" w:rsidP="009C14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5684A3" w14:textId="5E4362EC" w:rsidR="006769E6" w:rsidRPr="006C71B1" w:rsidRDefault="002C6859" w:rsidP="009C148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0931">
        <w:rPr>
          <w:rFonts w:ascii="Times New Roman" w:hAnsi="Times New Roman" w:cs="Times New Roman"/>
          <w:b/>
          <w:bCs/>
          <w:sz w:val="24"/>
          <w:szCs w:val="24"/>
        </w:rPr>
        <w:t xml:space="preserve">Art.5° </w:t>
      </w:r>
      <w:r w:rsidR="0000539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769E6" w:rsidRPr="00170931">
        <w:rPr>
          <w:rFonts w:ascii="Times New Roman" w:hAnsi="Times New Roman" w:cs="Times New Roman"/>
          <w:sz w:val="24"/>
          <w:szCs w:val="24"/>
        </w:rPr>
        <w:t>Incumbe ao Poder Público estadual, por meio do SUS</w:t>
      </w:r>
      <w:r w:rsidR="006769E6" w:rsidRPr="006C71B1">
        <w:rPr>
          <w:rFonts w:ascii="Times New Roman" w:hAnsi="Times New Roman" w:cs="Times New Roman"/>
          <w:sz w:val="24"/>
          <w:szCs w:val="24"/>
        </w:rPr>
        <w:t>, a assistência integral à saúde da pessoa com doença rara, incluindo:</w:t>
      </w:r>
    </w:p>
    <w:p w14:paraId="20442FCF" w14:textId="77777777" w:rsidR="009C1486" w:rsidRDefault="009C1486" w:rsidP="009C14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C6F096" w14:textId="1E1ED7A9" w:rsidR="006769E6" w:rsidRPr="006C71B1" w:rsidRDefault="006769E6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I – o fortalecimento e a qualificação de serviços de referência já existentes para diagnóstico, acompanhamento e tratamento de doenças raras, com possibilidade de incorporação de novos serviços mediante avaliação técnica, pactuação na Comissão Intergestores Bipartite – CIB – do SUS e disponibilidade orçamentária e desde que estejam em processo de habilitação no Ministério da Saúde;</w:t>
      </w:r>
    </w:p>
    <w:p w14:paraId="6B08678E" w14:textId="77777777" w:rsidR="006769E6" w:rsidRPr="006C71B1" w:rsidRDefault="006769E6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disponibilização de exames genéticos, bioquímicos e de imagem, conforme protocolos clínicos e diretrizes terapêuticas estabelecidos pelo Ministério da Saúde ou pela Secretaria de Estado de Saúde – SES, observada a legislação vigente e a capacidade instalada;</w:t>
      </w:r>
    </w:p>
    <w:p w14:paraId="3C79B437" w14:textId="77777777" w:rsidR="006769E6" w:rsidRPr="006C71B1" w:rsidRDefault="006769E6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III – o fornecimento contínuo de medicamentos e insumos estratégicos, em conformidade com protocolos clínicos e diretrizes terapêuticas do Ministério da Saúde ou da SES, condicionado à previsão orçamentária e ao financiamento tripartite;</w:t>
      </w:r>
    </w:p>
    <w:p w14:paraId="5A2B0F90" w14:textId="4C24E9CF" w:rsidR="00170931" w:rsidRPr="006C71B1" w:rsidRDefault="006769E6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931">
        <w:rPr>
          <w:rFonts w:ascii="Times New Roman" w:hAnsi="Times New Roman" w:cs="Times New Roman"/>
          <w:sz w:val="24"/>
          <w:szCs w:val="24"/>
        </w:rPr>
        <w:t>I</w:t>
      </w:r>
      <w:r w:rsidRPr="006C71B1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incentivo à promoção de pesquisas científicas e estudos clínicos voltados para novos tratamentos e terapias, em articulação com universidades, centros de pesquisa e instituições parceiras, conforme regulamentação específica.</w:t>
      </w:r>
    </w:p>
    <w:p w14:paraId="0216B043" w14:textId="3C437C98" w:rsidR="00F5084B" w:rsidRDefault="006769E6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170931" w:rsidRPr="006C71B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00539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70931" w:rsidRPr="006C71B1">
        <w:rPr>
          <w:rFonts w:ascii="Times New Roman" w:hAnsi="Times New Roman" w:cs="Times New Roman"/>
          <w:sz w:val="24"/>
          <w:szCs w:val="24"/>
        </w:rPr>
        <w:t xml:space="preserve"> O</w:t>
      </w:r>
      <w:r w:rsidRPr="006C71B1">
        <w:rPr>
          <w:rFonts w:ascii="Times New Roman" w:hAnsi="Times New Roman" w:cs="Times New Roman"/>
          <w:sz w:val="24"/>
          <w:szCs w:val="24"/>
        </w:rPr>
        <w:t xml:space="preserve"> Estado </w:t>
      </w:r>
      <w:r w:rsidR="00170931" w:rsidRPr="00170931">
        <w:rPr>
          <w:rFonts w:ascii="Times New Roman" w:hAnsi="Times New Roman" w:cs="Times New Roman"/>
          <w:sz w:val="24"/>
          <w:szCs w:val="24"/>
        </w:rPr>
        <w:t xml:space="preserve">poderá promover </w:t>
      </w:r>
      <w:r w:rsidRPr="006C71B1">
        <w:rPr>
          <w:rFonts w:ascii="Times New Roman" w:hAnsi="Times New Roman" w:cs="Times New Roman"/>
          <w:sz w:val="24"/>
          <w:szCs w:val="24"/>
        </w:rPr>
        <w:t>a capacitação permanente dos profissionais de saúde, com ênfase no diagnóstico precoce, na linha de cuidado e no manejo clínico das doenças raras, em articulação com a Rede de Atenção à Saúde e observadas as competências dos entes federativos.</w:t>
      </w:r>
    </w:p>
    <w:p w14:paraId="35DDD11E" w14:textId="0171C2D4" w:rsidR="00170931" w:rsidRPr="006C71B1" w:rsidRDefault="00F5084B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84B">
        <w:rPr>
          <w:rFonts w:ascii="Times New Roman" w:hAnsi="Times New Roman" w:cs="Times New Roman"/>
          <w:b/>
          <w:bCs/>
          <w:sz w:val="24"/>
          <w:szCs w:val="24"/>
        </w:rPr>
        <w:t>Art.7°</w:t>
      </w:r>
      <w:r w:rsidR="0000539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70931" w:rsidRPr="006C71B1">
        <w:rPr>
          <w:rFonts w:ascii="Times New Roman" w:hAnsi="Times New Roman" w:cs="Times New Roman"/>
          <w:sz w:val="24"/>
          <w:szCs w:val="24"/>
        </w:rPr>
        <w:t xml:space="preserve"> O Estado adotará, entre outras, as seguintes medidas para garantir a inclusão social e educacional das pessoas com doenças raras, consideradas as condições e as necessidades de cada indivíduo:</w:t>
      </w:r>
    </w:p>
    <w:p w14:paraId="19AC4D9C" w14:textId="77777777" w:rsidR="00170931" w:rsidRPr="006C71B1" w:rsidRDefault="00170931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adaptação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de currículos escolares e disponibilização de recursos pedagógicos específicos;</w:t>
      </w:r>
    </w:p>
    <w:p w14:paraId="022A07C2" w14:textId="77777777" w:rsidR="00170931" w:rsidRPr="006C71B1" w:rsidRDefault="00170931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lastRenderedPageBreak/>
        <w:t xml:space="preserve">II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garantia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de acesso à educação especial, no que couber, e promoção de inclusão nas escolas regulares;</w:t>
      </w:r>
    </w:p>
    <w:p w14:paraId="217845CA" w14:textId="77777777" w:rsidR="00170931" w:rsidRPr="006C71B1" w:rsidRDefault="00170931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>III – oferta de programas de capacitação profissional e inserção no mercado de trabalho, respeitadas as competências legais;</w:t>
      </w:r>
    </w:p>
    <w:p w14:paraId="7D46CD9D" w14:textId="351B168E" w:rsidR="009C1486" w:rsidRDefault="00170931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1B1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6C71B1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6C71B1">
        <w:rPr>
          <w:rFonts w:ascii="Times New Roman" w:hAnsi="Times New Roman" w:cs="Times New Roman"/>
          <w:sz w:val="24"/>
          <w:szCs w:val="24"/>
        </w:rPr>
        <w:t xml:space="preserve"> de campanhas de conscientização sobre doenças raras, visando à redução do estigma e à promoção da inclusão social.</w:t>
      </w:r>
    </w:p>
    <w:p w14:paraId="2FF4B844" w14:textId="64A3CD13" w:rsidR="0000539D" w:rsidRPr="006C71B1" w:rsidRDefault="0000539D" w:rsidP="009C148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39D">
        <w:rPr>
          <w:rFonts w:ascii="Times New Roman" w:hAnsi="Times New Roman" w:cs="Times New Roman"/>
          <w:b/>
          <w:bCs/>
          <w:sz w:val="24"/>
          <w:szCs w:val="24"/>
        </w:rPr>
        <w:t>Art. 8°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0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1B1">
        <w:rPr>
          <w:rFonts w:ascii="Times New Roman" w:hAnsi="Times New Roman" w:cs="Times New Roman"/>
          <w:sz w:val="24"/>
          <w:szCs w:val="24"/>
        </w:rPr>
        <w:t>O Estado promoverá a ampliação da participação de representantes da sociedade civil, associações de pacientes, profissionais de saúde e gestores públicos em órgão consultivo e deliberativo de participação e controle social criado para fins de normatização, fiscalização, coordenação e avaliação de políticas e serviços destinados a pessoas com doenças raras.</w:t>
      </w:r>
    </w:p>
    <w:p w14:paraId="40720D5F" w14:textId="2EEC93C5" w:rsidR="0000539D" w:rsidRDefault="0000539D" w:rsidP="009C1486">
      <w:pPr>
        <w:pStyle w:val="NormalWeb"/>
        <w:spacing w:before="0" w:after="200" w:line="360" w:lineRule="auto"/>
        <w:ind w:firstLine="709"/>
        <w:jc w:val="both"/>
        <w:rPr>
          <w:szCs w:val="24"/>
        </w:rPr>
      </w:pPr>
      <w:r w:rsidRPr="0000539D">
        <w:rPr>
          <w:b/>
          <w:bCs/>
          <w:szCs w:val="24"/>
        </w:rPr>
        <w:t>Art. 9°</w:t>
      </w:r>
      <w:r>
        <w:rPr>
          <w:b/>
          <w:bCs/>
          <w:szCs w:val="24"/>
        </w:rPr>
        <w:t xml:space="preserve"> -</w:t>
      </w:r>
      <w:r>
        <w:rPr>
          <w:szCs w:val="24"/>
        </w:rPr>
        <w:t xml:space="preserve"> </w:t>
      </w:r>
      <w:r w:rsidRPr="00C5448E">
        <w:rPr>
          <w:szCs w:val="24"/>
        </w:rPr>
        <w:t>Os direitos e garantias previstos nesta Lei não excluem os já estabelecidos em outras legislações.</w:t>
      </w:r>
    </w:p>
    <w:p w14:paraId="73C3A481" w14:textId="16EA36EE" w:rsidR="007921B2" w:rsidRPr="009C1486" w:rsidRDefault="0000539D" w:rsidP="009C1486">
      <w:pPr>
        <w:pStyle w:val="NormalWeb"/>
        <w:spacing w:before="0" w:after="200" w:line="360" w:lineRule="auto"/>
        <w:ind w:firstLine="709"/>
        <w:jc w:val="both"/>
        <w:rPr>
          <w:b/>
          <w:bCs/>
          <w:szCs w:val="24"/>
        </w:rPr>
      </w:pPr>
      <w:r w:rsidRPr="0000539D">
        <w:rPr>
          <w:b/>
          <w:bCs/>
          <w:szCs w:val="24"/>
        </w:rPr>
        <w:t>Art.10</w:t>
      </w:r>
      <w:r>
        <w:rPr>
          <w:b/>
          <w:bCs/>
          <w:szCs w:val="24"/>
        </w:rPr>
        <w:t xml:space="preserve"> </w:t>
      </w:r>
      <w:r w:rsidR="009C1486">
        <w:rPr>
          <w:b/>
          <w:bCs/>
          <w:szCs w:val="24"/>
        </w:rPr>
        <w:t xml:space="preserve">- </w:t>
      </w:r>
      <w:r w:rsidR="009C1486" w:rsidRPr="00851941">
        <w:rPr>
          <w:szCs w:val="24"/>
        </w:rPr>
        <w:t>O</w:t>
      </w:r>
      <w:r w:rsidR="00874C4E" w:rsidRPr="00851941">
        <w:rPr>
          <w:szCs w:val="24"/>
        </w:rPr>
        <w:t xml:space="preserve"> Poder Executivo poderá regulamentar esta Lei</w:t>
      </w:r>
      <w:r w:rsidR="00874C4E">
        <w:rPr>
          <w:szCs w:val="24"/>
        </w:rPr>
        <w:t xml:space="preserve"> em todos os aspectos necessários para a sua efetiva aplicação. </w:t>
      </w:r>
    </w:p>
    <w:p w14:paraId="338ADC7B" w14:textId="28712020" w:rsidR="0067215B" w:rsidRPr="0067215B" w:rsidRDefault="0067215B" w:rsidP="009C1486">
      <w:pPr>
        <w:pStyle w:val="NormalWeb"/>
        <w:spacing w:before="0" w:after="200" w:line="360" w:lineRule="auto"/>
        <w:ind w:firstLine="709"/>
        <w:jc w:val="both"/>
      </w:pPr>
      <w:r w:rsidRPr="009C1486">
        <w:rPr>
          <w:b/>
          <w:bCs/>
        </w:rPr>
        <w:t xml:space="preserve">Art. </w:t>
      </w:r>
      <w:r w:rsidR="009C1486" w:rsidRPr="009C1486">
        <w:rPr>
          <w:b/>
          <w:bCs/>
        </w:rPr>
        <w:t>11</w:t>
      </w:r>
      <w:r w:rsidR="009C1486">
        <w:t xml:space="preserve"> -</w:t>
      </w:r>
      <w:r w:rsidRPr="00E9235B">
        <w:t xml:space="preserve"> Esta lei entra em vigor na data da sua publicação.</w:t>
      </w:r>
    </w:p>
    <w:p w14:paraId="713918A6" w14:textId="77777777"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37A76" w14:textId="6616E37E" w:rsidR="0067215B" w:rsidRPr="003953F0" w:rsidRDefault="0067215B" w:rsidP="006721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9C148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C1486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C14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2DD8E9" w14:textId="77777777"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72689" w14:textId="77777777"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DF89D" w14:textId="77777777"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76445" w14:textId="77777777" w:rsidR="0067215B" w:rsidRPr="00F24FCC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9CE7E9C" w14:textId="77777777" w:rsidR="0067215B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01DC14D2" w14:textId="77777777"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7705D" w14:textId="77777777" w:rsidR="0067215B" w:rsidRPr="001752EC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E82D7" w14:textId="77777777"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E67F8" w14:textId="77777777"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76438" w14:textId="77777777" w:rsidR="0067215B" w:rsidRDefault="0067215B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C8AFE" w14:textId="77777777" w:rsidR="007A7538" w:rsidRDefault="007A7538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89EFA" w14:textId="77777777" w:rsidR="009C2F6F" w:rsidRPr="0067215B" w:rsidRDefault="009C2F6F" w:rsidP="006721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5D5AA" w14:textId="77777777" w:rsidR="00940652" w:rsidRDefault="0067215B" w:rsidP="009406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15B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43E2B0B3" w14:textId="77777777" w:rsidR="00650508" w:rsidRPr="00940652" w:rsidRDefault="00650508" w:rsidP="009406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CE4BD" w14:textId="0A396125" w:rsidR="009C1486" w:rsidRDefault="00B8005D" w:rsidP="00650508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005D">
        <w:rPr>
          <w:rFonts w:ascii="Times New Roman" w:hAnsi="Times New Roman" w:cs="Times New Roman"/>
          <w:sz w:val="24"/>
          <w:szCs w:val="24"/>
        </w:rPr>
        <w:t>De acordo com o Ministério da Saúde, as doenças raras afetam até 65 a cada 100 mil pessoas. Considerando que existem entre 6 e 8 mil doenças raras diferentes, elas atingem um percentual considerável da população brasileira. A Organização Mundial de Saúde (OMS) estima que existem 15 milhões de brasileiros com alguma enfermidade que pertence a essa categoria.</w:t>
      </w:r>
    </w:p>
    <w:p w14:paraId="09C4FA6C" w14:textId="77777777" w:rsidR="00160A3E" w:rsidRDefault="00160A3E" w:rsidP="00B8005D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60A3E">
        <w:rPr>
          <w:rFonts w:ascii="Times New Roman" w:hAnsi="Times New Roman" w:cs="Times New Roman"/>
          <w:sz w:val="24"/>
          <w:szCs w:val="24"/>
        </w:rPr>
        <w:t>No Estado do Maranhão, considerando-se a prevalência média estimada de 8%, é possível projetar cerca de meio milhão de pessoas afetadas, o que exige a formulação e implementação de políticas públicas específicas, voltadas para as necessidades dessa população.</w:t>
      </w:r>
    </w:p>
    <w:p w14:paraId="1B818E14" w14:textId="7CEF7769" w:rsidR="00B8005D" w:rsidRPr="00B8005D" w:rsidRDefault="00B8005D" w:rsidP="00B8005D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005D">
        <w:rPr>
          <w:rFonts w:ascii="Times New Roman" w:hAnsi="Times New Roman" w:cs="Times New Roman"/>
          <w:sz w:val="24"/>
          <w:szCs w:val="24"/>
        </w:rPr>
        <w:t>Por serem, na maioria das vezes, crônicas, progressivas e incapacitantes, as doenças raras impactam diretamente a qualidade de vida dos pacientes e de suas famílias. Além disso, o diagnóstico tardio e a falta de tratamento adequado contribuem para o agravamento dos sintomas, podendo levar à perda de autonomia, isolamento social e dificuldades financeiras.</w:t>
      </w:r>
    </w:p>
    <w:p w14:paraId="095F3CA2" w14:textId="033E49C4" w:rsidR="009C2F6F" w:rsidRDefault="00B8005D" w:rsidP="009C2F6F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005D">
        <w:rPr>
          <w:rFonts w:ascii="Times New Roman" w:hAnsi="Times New Roman" w:cs="Times New Roman"/>
          <w:sz w:val="24"/>
          <w:szCs w:val="24"/>
        </w:rPr>
        <w:t>O Estatuto</w:t>
      </w:r>
      <w:r w:rsidR="009C2F6F">
        <w:rPr>
          <w:rFonts w:ascii="Times New Roman" w:hAnsi="Times New Roman" w:cs="Times New Roman"/>
          <w:sz w:val="24"/>
          <w:szCs w:val="24"/>
        </w:rPr>
        <w:t xml:space="preserve"> </w:t>
      </w:r>
      <w:r w:rsidR="009C2F6F" w:rsidRPr="009C2F6F">
        <w:rPr>
          <w:rFonts w:ascii="Times New Roman" w:hAnsi="Times New Roman" w:cs="Times New Roman"/>
          <w:sz w:val="24"/>
          <w:szCs w:val="24"/>
        </w:rPr>
        <w:t>das Pessoas com Doenças Raras no Estado</w:t>
      </w:r>
      <w:r w:rsidR="009C2F6F">
        <w:rPr>
          <w:rFonts w:ascii="Times New Roman" w:hAnsi="Times New Roman" w:cs="Times New Roman"/>
          <w:sz w:val="24"/>
          <w:szCs w:val="24"/>
        </w:rPr>
        <w:t xml:space="preserve"> </w:t>
      </w:r>
      <w:r w:rsidRPr="00B8005D">
        <w:rPr>
          <w:rFonts w:ascii="Times New Roman" w:hAnsi="Times New Roman" w:cs="Times New Roman"/>
          <w:sz w:val="24"/>
          <w:szCs w:val="24"/>
        </w:rPr>
        <w:t>visa garantir direitos assegurando direitos fundamentais nas áreas de saúde, educação, assistência social, trabalho e inclusão social. Facilitar o Diagnóstico Precoce estabelecendo protocolos para o diagnóstico precoce e acesso a exames genéticos especializados. Ampliar o acesso ao tratamento garantindo ao paciente o acesso contínuo e eficiente aos tratamentos, medicamentos, terapias e suporte multidisciplinar. Fortalecer a pesquisa e o conhecimento incentivando estudos sobre doenças raras, promovendo a capacitação de profissionais de saúde e ampliando o conhecimento sobre essas condições. Promover a inclusão social implementando políticas de inclusão educacional, profissional e social, combatendo a discriminação e o preconceito.</w:t>
      </w:r>
    </w:p>
    <w:p w14:paraId="229FDD1B" w14:textId="77777777" w:rsidR="009C2F6F" w:rsidRPr="009C2F6F" w:rsidRDefault="009C2F6F" w:rsidP="009C2F6F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2F6F">
        <w:rPr>
          <w:rFonts w:ascii="Times New Roman" w:hAnsi="Times New Roman" w:cs="Times New Roman"/>
          <w:sz w:val="24"/>
          <w:szCs w:val="24"/>
        </w:rPr>
        <w:t xml:space="preserve">Com os avanços da genética e da tecnologia diagnóstica ao longo dos anos, tornou-se possível identificar as causas das doenças raras e compreender seu impacto na saúde pública. A identificação das doenças raras permitiu a criação de movimentos de </w:t>
      </w:r>
      <w:r w:rsidRPr="009C2F6F">
        <w:rPr>
          <w:rFonts w:ascii="Times New Roman" w:hAnsi="Times New Roman" w:cs="Times New Roman"/>
          <w:sz w:val="24"/>
          <w:szCs w:val="24"/>
        </w:rPr>
        <w:lastRenderedPageBreak/>
        <w:t>pacientes e familiares que se unem para reivindicar a ampliação das políticas públicas para atender às demandas desse público.</w:t>
      </w:r>
    </w:p>
    <w:p w14:paraId="656B4287" w14:textId="07A099A1" w:rsidR="009C2F6F" w:rsidRDefault="009C2F6F" w:rsidP="009C2F6F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2F6F">
        <w:rPr>
          <w:rFonts w:ascii="Times New Roman" w:hAnsi="Times New Roman" w:cs="Times New Roman"/>
          <w:sz w:val="24"/>
          <w:szCs w:val="24"/>
        </w:rPr>
        <w:t>Diante da pressão popular, o Ministério da Saúde instituiu, em 2014, a Política Nacional de Atenção Integral às Pessoas com Doenças Raras. Trata-se de uma política transversal às redes temáticas prioritárias do SUS, o que significa que, além de prever pontos de atenção voltados especificamente para as doenças raras, ela busca integrar e coordenar as estruturas já existentes no SUS para garantir a atenção integral à saúde dessas pessoas. Nesse mesmo período foi publicado um documento com as diretrizes do Ministério da Saúde para atenção integral às pessoas com doenças raras no SU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2F6F">
        <w:rPr>
          <w:rFonts w:ascii="Times New Roman" w:hAnsi="Times New Roman" w:cs="Times New Roman"/>
          <w:sz w:val="24"/>
          <w:szCs w:val="24"/>
        </w:rPr>
        <w:t>, que orienta a assistência em cada nível de atenção.</w:t>
      </w:r>
    </w:p>
    <w:p w14:paraId="1BBA3004" w14:textId="723B01A6" w:rsidR="00B8005D" w:rsidRPr="00B8005D" w:rsidRDefault="009C2F6F" w:rsidP="009C2F6F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e</w:t>
      </w:r>
      <w:r w:rsidR="00B8005D" w:rsidRPr="00B8005D">
        <w:rPr>
          <w:rFonts w:ascii="Times New Roman" w:hAnsi="Times New Roman" w:cs="Times New Roman"/>
          <w:sz w:val="24"/>
          <w:szCs w:val="24"/>
        </w:rPr>
        <w:t>speramos que com a instituição deste Estatuto, tenhamos vários impactos como a melhoraria no acolhimento e atendimento humanizado nos serviços de saúde, incluindo hospitais e centros especializados. Com o acesso ampliado a terapias e tratamentos adequados, promoverá maior qualidade de vida e autonomia aos pacientes. O aumento da conscientização pública sobre as doenças raras, diminuirá o estigma e promovendo a inclusão social. Essencial a articulação entre órgãos públicos, instituições de saúde, associações de pacientes e pesquisadores, criando uma rede de apoio integrada.</w:t>
      </w:r>
    </w:p>
    <w:p w14:paraId="44B438F4" w14:textId="55E44EA6" w:rsidR="009C2F6F" w:rsidRDefault="00B8005D" w:rsidP="009C2F6F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005D">
        <w:rPr>
          <w:rFonts w:ascii="Times New Roman" w:hAnsi="Times New Roman" w:cs="Times New Roman"/>
          <w:sz w:val="24"/>
          <w:szCs w:val="24"/>
        </w:rPr>
        <w:t>Portanto, a instituição do Estatuto é um passo essencial para assegurar a dignidade e o bem-estar dessas pessoas e de suas famílias. Ao promover políticas públicas específicas, o Estado d</w:t>
      </w:r>
      <w:r w:rsidR="009C2F6F">
        <w:rPr>
          <w:rFonts w:ascii="Times New Roman" w:hAnsi="Times New Roman" w:cs="Times New Roman"/>
          <w:sz w:val="24"/>
          <w:szCs w:val="24"/>
        </w:rPr>
        <w:t xml:space="preserve">o Maranhão </w:t>
      </w:r>
      <w:r w:rsidRPr="00B8005D">
        <w:rPr>
          <w:rFonts w:ascii="Times New Roman" w:hAnsi="Times New Roman" w:cs="Times New Roman"/>
          <w:sz w:val="24"/>
          <w:szCs w:val="24"/>
        </w:rPr>
        <w:t>se posiciona como um pioneiro na proteção e na inclusão social dessa parcela da população, oferecendo um exemplo de respeito à diversidade e aos direitos humanos.</w:t>
      </w:r>
    </w:p>
    <w:p w14:paraId="00F58FD3" w14:textId="77777777" w:rsidR="009C2F6F" w:rsidRPr="00C00D0B" w:rsidRDefault="009C2F6F" w:rsidP="009C2F6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Constituição Federal Brasileira de 1988 tem como um de seus fundamentos o direito à vida e a dignidade da pessoa humana, que se aplica para todos os brasileiros sem exceção. Outrossim, o art. 3°, IV, enfatiza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promoção do bem de todos.</w:t>
      </w:r>
    </w:p>
    <w:p w14:paraId="679B52EA" w14:textId="77777777" w:rsidR="009C2F6F" w:rsidRDefault="009C2F6F" w:rsidP="009C2F6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quanto à competência, a presente proposição dispõe, essencialmente, sobre a proteção e defesa da saúde, bem como a proteção à infância e a juventude, nos termos do art. 24, XII e XV, da Constituição Federal: </w:t>
      </w:r>
    </w:p>
    <w:p w14:paraId="4CC8BCDD" w14:textId="77777777" w:rsidR="009C2F6F" w:rsidRDefault="009C2F6F" w:rsidP="009C2F6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C025821" w14:textId="77777777" w:rsidR="009C2F6F" w:rsidRPr="00791691" w:rsidRDefault="009C2F6F" w:rsidP="009C2F6F">
      <w:pPr>
        <w:ind w:left="2835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Art. 24. Compete à União, aos Estados e ao Distrito Federal legislar concorrentemente sobre: [...] </w:t>
      </w:r>
      <w:r>
        <w:rPr>
          <w:rFonts w:ascii="Times New Roman" w:hAnsi="Times New Roman" w:cs="Times New Roman"/>
          <w:b/>
          <w:bCs/>
          <w:sz w:val="20"/>
          <w:szCs w:val="20"/>
        </w:rPr>
        <w:t>XII </w:t>
      </w:r>
      <w:r>
        <w:rPr>
          <w:rFonts w:ascii="Times New Roman" w:hAnsi="Times New Roman" w:cs="Times New Roman"/>
          <w:sz w:val="20"/>
          <w:szCs w:val="20"/>
        </w:rPr>
        <w:t xml:space="preserve">- previdência social, </w:t>
      </w:r>
      <w:r>
        <w:rPr>
          <w:rFonts w:ascii="Times New Roman" w:hAnsi="Times New Roman" w:cs="Times New Roman"/>
          <w:b/>
          <w:bCs/>
          <w:sz w:val="20"/>
          <w:szCs w:val="20"/>
        </w:rPr>
        <w:t>proteção e defesa da saúde</w:t>
      </w:r>
      <w:r>
        <w:rPr>
          <w:rFonts w:ascii="Times New Roman" w:hAnsi="Times New Roman" w:cs="Times New Roman"/>
          <w:sz w:val="20"/>
          <w:szCs w:val="20"/>
        </w:rPr>
        <w:t>; [...] (grifo nosso).</w:t>
      </w:r>
    </w:p>
    <w:p w14:paraId="10FBCEC5" w14:textId="3728F303" w:rsidR="009C2F6F" w:rsidRDefault="009C2F6F" w:rsidP="009C2F6F">
      <w:pPr>
        <w:shd w:val="clear" w:color="auto" w:fill="FFFFFF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z w:val="24"/>
          <w:szCs w:val="24"/>
        </w:rPr>
        <w:t xml:space="preserve"> exposto, vemos que a aprovação da presente propositura, consolida os direitos previstos em leis à proteção </w:t>
      </w:r>
      <w:r>
        <w:rPr>
          <w:rFonts w:ascii="Times New Roman" w:hAnsi="Times New Roman" w:cs="Times New Roman"/>
          <w:sz w:val="24"/>
          <w:szCs w:val="24"/>
        </w:rPr>
        <w:t xml:space="preserve">e defesa da saúde. </w:t>
      </w:r>
    </w:p>
    <w:p w14:paraId="27381ACF" w14:textId="77777777" w:rsidR="009C2F6F" w:rsidRDefault="009C2F6F" w:rsidP="009C2F6F">
      <w:pPr>
        <w:tabs>
          <w:tab w:val="left" w:pos="170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9034B">
        <w:rPr>
          <w:rFonts w:ascii="Times New Roman" w:hAnsi="Times New Roman" w:cs="Times New Roman"/>
          <w:sz w:val="24"/>
          <w:szCs w:val="24"/>
        </w:rPr>
        <w:t>Nestes termos, contamos com o apoio dos Excelentíssimos Parlamentares para a aprovação deste Projeto de Lei, por se tratar de medida de relevante interesse social. Assim sendo, submetemos à consideração do Plenário desta Casa Legislativa a presente proposição.</w:t>
      </w:r>
    </w:p>
    <w:p w14:paraId="4A249E34" w14:textId="77777777" w:rsidR="002652B6" w:rsidRDefault="002652B6" w:rsidP="00225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61032" w14:textId="77777777" w:rsidR="00791691" w:rsidRDefault="00791691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8502B" w14:textId="77777777" w:rsidR="00791691" w:rsidRDefault="00791691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83ACB" w14:textId="77777777" w:rsidR="0067215B" w:rsidRPr="00F24FCC" w:rsidRDefault="0067215B" w:rsidP="0067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CA447EC" w14:textId="77777777" w:rsidR="001E1F12" w:rsidRDefault="0067215B" w:rsidP="0026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5CBD202F" w14:textId="77777777" w:rsidR="009C2F6F" w:rsidRDefault="009C2F6F" w:rsidP="0026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F9037" w14:textId="77777777" w:rsidR="009C2F6F" w:rsidRDefault="009C2F6F" w:rsidP="0026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44E50" w14:textId="1CF64892" w:rsidR="009C2F6F" w:rsidRPr="002652B6" w:rsidRDefault="009C2F6F" w:rsidP="0026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2F6F" w:rsidRPr="002652B6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6CFB" w14:textId="77777777" w:rsidR="009049DE" w:rsidRDefault="009049DE" w:rsidP="00810947">
      <w:pPr>
        <w:spacing w:after="0" w:line="240" w:lineRule="auto"/>
      </w:pPr>
      <w:r>
        <w:separator/>
      </w:r>
    </w:p>
  </w:endnote>
  <w:endnote w:type="continuationSeparator" w:id="0">
    <w:p w14:paraId="2FB26E1E" w14:textId="77777777" w:rsidR="009049DE" w:rsidRDefault="009049DE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E1F6" w14:textId="77777777" w:rsidR="00D77490" w:rsidRDefault="00EC7290" w:rsidP="002652B6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478889DC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C1DA18D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77CB75E3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376733C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022FA2B0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9C93" w14:textId="77777777" w:rsidR="009049DE" w:rsidRDefault="009049DE" w:rsidP="00810947">
      <w:pPr>
        <w:spacing w:after="0" w:line="240" w:lineRule="auto"/>
      </w:pPr>
      <w:r>
        <w:separator/>
      </w:r>
    </w:p>
  </w:footnote>
  <w:footnote w:type="continuationSeparator" w:id="0">
    <w:p w14:paraId="5473BFEE" w14:textId="77777777" w:rsidR="009049DE" w:rsidRDefault="009049DE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8EF8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2B7CAEBD" wp14:editId="69484CFF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77738ED7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73BCAA3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3BD9A4DC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7965700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4D9474FD" w14:textId="77777777" w:rsidR="00D77490" w:rsidRDefault="00D77490" w:rsidP="001E1625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  <w:bookmarkEnd w:id="1"/>
  </w:p>
  <w:p w14:paraId="5358ED85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59CD877" w14:textId="77777777" w:rsidR="00225500" w:rsidRPr="001D673A" w:rsidRDefault="0022550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359571">
    <w:abstractNumId w:val="0"/>
  </w:num>
  <w:num w:numId="2" w16cid:durableId="407580659">
    <w:abstractNumId w:val="2"/>
  </w:num>
  <w:num w:numId="3" w16cid:durableId="1023628958">
    <w:abstractNumId w:val="3"/>
  </w:num>
  <w:num w:numId="4" w16cid:durableId="67974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39D"/>
    <w:rsid w:val="000059B9"/>
    <w:rsid w:val="00006EFB"/>
    <w:rsid w:val="000141B1"/>
    <w:rsid w:val="0001505C"/>
    <w:rsid w:val="000172D6"/>
    <w:rsid w:val="000202C3"/>
    <w:rsid w:val="00022F6D"/>
    <w:rsid w:val="00023E28"/>
    <w:rsid w:val="00024C6C"/>
    <w:rsid w:val="000251CD"/>
    <w:rsid w:val="00025A27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706AC"/>
    <w:rsid w:val="00072BB6"/>
    <w:rsid w:val="000741BB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15D"/>
    <w:rsid w:val="000D433B"/>
    <w:rsid w:val="000D4CF0"/>
    <w:rsid w:val="000D78BF"/>
    <w:rsid w:val="000E3D2D"/>
    <w:rsid w:val="000E44A2"/>
    <w:rsid w:val="000E52A1"/>
    <w:rsid w:val="000F0084"/>
    <w:rsid w:val="000F0AB3"/>
    <w:rsid w:val="000F4975"/>
    <w:rsid w:val="000F7126"/>
    <w:rsid w:val="00104937"/>
    <w:rsid w:val="00111350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60A3E"/>
    <w:rsid w:val="00164E49"/>
    <w:rsid w:val="00167840"/>
    <w:rsid w:val="00170931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0F00"/>
    <w:rsid w:val="001C6AB9"/>
    <w:rsid w:val="001D3088"/>
    <w:rsid w:val="001D39D8"/>
    <w:rsid w:val="001D4348"/>
    <w:rsid w:val="001D673A"/>
    <w:rsid w:val="001E1625"/>
    <w:rsid w:val="001E1F12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25500"/>
    <w:rsid w:val="00230584"/>
    <w:rsid w:val="00231B30"/>
    <w:rsid w:val="00235402"/>
    <w:rsid w:val="002355D4"/>
    <w:rsid w:val="00241D05"/>
    <w:rsid w:val="00242110"/>
    <w:rsid w:val="00244509"/>
    <w:rsid w:val="002557CE"/>
    <w:rsid w:val="002603FD"/>
    <w:rsid w:val="00263452"/>
    <w:rsid w:val="002644CD"/>
    <w:rsid w:val="002652B6"/>
    <w:rsid w:val="00266296"/>
    <w:rsid w:val="002665DE"/>
    <w:rsid w:val="00272689"/>
    <w:rsid w:val="002750F5"/>
    <w:rsid w:val="00291C3D"/>
    <w:rsid w:val="002953A5"/>
    <w:rsid w:val="002A03FC"/>
    <w:rsid w:val="002A18B2"/>
    <w:rsid w:val="002A1D47"/>
    <w:rsid w:val="002A201B"/>
    <w:rsid w:val="002A2048"/>
    <w:rsid w:val="002A67B4"/>
    <w:rsid w:val="002C0EAA"/>
    <w:rsid w:val="002C3CAC"/>
    <w:rsid w:val="002C42E7"/>
    <w:rsid w:val="002C4E43"/>
    <w:rsid w:val="002C58A6"/>
    <w:rsid w:val="002C6859"/>
    <w:rsid w:val="002D31C8"/>
    <w:rsid w:val="002D45C6"/>
    <w:rsid w:val="002D5460"/>
    <w:rsid w:val="002E1173"/>
    <w:rsid w:val="002E555D"/>
    <w:rsid w:val="002F01E4"/>
    <w:rsid w:val="002F16B0"/>
    <w:rsid w:val="002F21E8"/>
    <w:rsid w:val="002F4179"/>
    <w:rsid w:val="002F74D9"/>
    <w:rsid w:val="002F7A71"/>
    <w:rsid w:val="00302B29"/>
    <w:rsid w:val="003071D5"/>
    <w:rsid w:val="00307EDA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64AB3"/>
    <w:rsid w:val="00364CDA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47AE"/>
    <w:rsid w:val="003A785C"/>
    <w:rsid w:val="003B285C"/>
    <w:rsid w:val="003B29CB"/>
    <w:rsid w:val="003B6122"/>
    <w:rsid w:val="003C3C63"/>
    <w:rsid w:val="003D02FC"/>
    <w:rsid w:val="003D0868"/>
    <w:rsid w:val="003D237C"/>
    <w:rsid w:val="003D29E9"/>
    <w:rsid w:val="003E0A08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5544"/>
    <w:rsid w:val="0043127E"/>
    <w:rsid w:val="00437224"/>
    <w:rsid w:val="004373E6"/>
    <w:rsid w:val="00450A4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6982"/>
    <w:rsid w:val="00477EB0"/>
    <w:rsid w:val="004821A7"/>
    <w:rsid w:val="004875A3"/>
    <w:rsid w:val="0049128E"/>
    <w:rsid w:val="004968A4"/>
    <w:rsid w:val="004970F2"/>
    <w:rsid w:val="004B3B47"/>
    <w:rsid w:val="004B450F"/>
    <w:rsid w:val="004B7408"/>
    <w:rsid w:val="004B7784"/>
    <w:rsid w:val="004C07F1"/>
    <w:rsid w:val="004C0EF2"/>
    <w:rsid w:val="004C2207"/>
    <w:rsid w:val="004C3DF3"/>
    <w:rsid w:val="004C5F12"/>
    <w:rsid w:val="004D4028"/>
    <w:rsid w:val="004D607B"/>
    <w:rsid w:val="004E445D"/>
    <w:rsid w:val="004E7156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596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0EB5"/>
    <w:rsid w:val="005927E5"/>
    <w:rsid w:val="005934DB"/>
    <w:rsid w:val="005A56BF"/>
    <w:rsid w:val="005A6B6C"/>
    <w:rsid w:val="005B1EA9"/>
    <w:rsid w:val="005B453A"/>
    <w:rsid w:val="005B6342"/>
    <w:rsid w:val="005C2B1A"/>
    <w:rsid w:val="005C5E15"/>
    <w:rsid w:val="005C6E62"/>
    <w:rsid w:val="005D191E"/>
    <w:rsid w:val="005D4988"/>
    <w:rsid w:val="005E0658"/>
    <w:rsid w:val="005E625E"/>
    <w:rsid w:val="005F7942"/>
    <w:rsid w:val="00601DF9"/>
    <w:rsid w:val="006028A7"/>
    <w:rsid w:val="006036A4"/>
    <w:rsid w:val="0060384D"/>
    <w:rsid w:val="006053EF"/>
    <w:rsid w:val="00610CA4"/>
    <w:rsid w:val="006110DB"/>
    <w:rsid w:val="00614009"/>
    <w:rsid w:val="00616762"/>
    <w:rsid w:val="00617C76"/>
    <w:rsid w:val="00622191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0508"/>
    <w:rsid w:val="00654651"/>
    <w:rsid w:val="00655BD8"/>
    <w:rsid w:val="0066334E"/>
    <w:rsid w:val="00663470"/>
    <w:rsid w:val="0067215B"/>
    <w:rsid w:val="00672783"/>
    <w:rsid w:val="00675BB2"/>
    <w:rsid w:val="006769E6"/>
    <w:rsid w:val="006777FD"/>
    <w:rsid w:val="00682A57"/>
    <w:rsid w:val="00691773"/>
    <w:rsid w:val="00693AC0"/>
    <w:rsid w:val="006A009A"/>
    <w:rsid w:val="006A0BE1"/>
    <w:rsid w:val="006A1C1A"/>
    <w:rsid w:val="006A25AF"/>
    <w:rsid w:val="006A46CF"/>
    <w:rsid w:val="006A651E"/>
    <w:rsid w:val="006B029C"/>
    <w:rsid w:val="006B16E1"/>
    <w:rsid w:val="006B24C5"/>
    <w:rsid w:val="006B445E"/>
    <w:rsid w:val="006C3690"/>
    <w:rsid w:val="006D10CA"/>
    <w:rsid w:val="006D25A7"/>
    <w:rsid w:val="006D40BA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2F3B"/>
    <w:rsid w:val="00714522"/>
    <w:rsid w:val="0072488F"/>
    <w:rsid w:val="00735BBA"/>
    <w:rsid w:val="0073632D"/>
    <w:rsid w:val="00736AD0"/>
    <w:rsid w:val="00747B57"/>
    <w:rsid w:val="00752219"/>
    <w:rsid w:val="00753276"/>
    <w:rsid w:val="007670D4"/>
    <w:rsid w:val="007702EF"/>
    <w:rsid w:val="00770730"/>
    <w:rsid w:val="00773D8D"/>
    <w:rsid w:val="00780D24"/>
    <w:rsid w:val="00782404"/>
    <w:rsid w:val="00784797"/>
    <w:rsid w:val="00786AA7"/>
    <w:rsid w:val="00791691"/>
    <w:rsid w:val="007921B2"/>
    <w:rsid w:val="007935FB"/>
    <w:rsid w:val="007940EE"/>
    <w:rsid w:val="007951DA"/>
    <w:rsid w:val="00795421"/>
    <w:rsid w:val="00796D04"/>
    <w:rsid w:val="007A3E6E"/>
    <w:rsid w:val="007A7538"/>
    <w:rsid w:val="007B6793"/>
    <w:rsid w:val="007B78DC"/>
    <w:rsid w:val="007C0AF5"/>
    <w:rsid w:val="007C197A"/>
    <w:rsid w:val="007C3045"/>
    <w:rsid w:val="007D3C73"/>
    <w:rsid w:val="007D6D75"/>
    <w:rsid w:val="007D7348"/>
    <w:rsid w:val="007E01C9"/>
    <w:rsid w:val="007E3EB4"/>
    <w:rsid w:val="007E5298"/>
    <w:rsid w:val="007E6611"/>
    <w:rsid w:val="007F0265"/>
    <w:rsid w:val="007F25CF"/>
    <w:rsid w:val="007F44DA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3CD1"/>
    <w:rsid w:val="00840702"/>
    <w:rsid w:val="00840DF6"/>
    <w:rsid w:val="00853784"/>
    <w:rsid w:val="00861C4D"/>
    <w:rsid w:val="00864D04"/>
    <w:rsid w:val="0086733A"/>
    <w:rsid w:val="00867A0A"/>
    <w:rsid w:val="00874C4E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0B03"/>
    <w:rsid w:val="008C1227"/>
    <w:rsid w:val="008D3C06"/>
    <w:rsid w:val="008E4EE8"/>
    <w:rsid w:val="008E7CD9"/>
    <w:rsid w:val="008F0587"/>
    <w:rsid w:val="008F05E3"/>
    <w:rsid w:val="00903F13"/>
    <w:rsid w:val="009049DE"/>
    <w:rsid w:val="00907AAE"/>
    <w:rsid w:val="00910ABB"/>
    <w:rsid w:val="009117CD"/>
    <w:rsid w:val="00940652"/>
    <w:rsid w:val="009419EC"/>
    <w:rsid w:val="00941CBB"/>
    <w:rsid w:val="00941DBA"/>
    <w:rsid w:val="00944309"/>
    <w:rsid w:val="00946C28"/>
    <w:rsid w:val="00947B99"/>
    <w:rsid w:val="0095049D"/>
    <w:rsid w:val="00952192"/>
    <w:rsid w:val="0095232F"/>
    <w:rsid w:val="00953473"/>
    <w:rsid w:val="00953952"/>
    <w:rsid w:val="00953BAB"/>
    <w:rsid w:val="00961806"/>
    <w:rsid w:val="00962812"/>
    <w:rsid w:val="00964F50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B2FA4"/>
    <w:rsid w:val="009B546A"/>
    <w:rsid w:val="009C0F8D"/>
    <w:rsid w:val="009C1486"/>
    <w:rsid w:val="009C2F6F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5BDD"/>
    <w:rsid w:val="00A37E92"/>
    <w:rsid w:val="00A43BDB"/>
    <w:rsid w:val="00A46361"/>
    <w:rsid w:val="00A4660A"/>
    <w:rsid w:val="00A52FE9"/>
    <w:rsid w:val="00A61427"/>
    <w:rsid w:val="00A6552A"/>
    <w:rsid w:val="00A67902"/>
    <w:rsid w:val="00A74084"/>
    <w:rsid w:val="00A74F1E"/>
    <w:rsid w:val="00A766A7"/>
    <w:rsid w:val="00A76B9A"/>
    <w:rsid w:val="00A816C8"/>
    <w:rsid w:val="00A81AAB"/>
    <w:rsid w:val="00A85F9F"/>
    <w:rsid w:val="00A86E6B"/>
    <w:rsid w:val="00A9506D"/>
    <w:rsid w:val="00AA5A95"/>
    <w:rsid w:val="00AB1786"/>
    <w:rsid w:val="00AB245F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3EE7"/>
    <w:rsid w:val="00B070B4"/>
    <w:rsid w:val="00B30957"/>
    <w:rsid w:val="00B3229B"/>
    <w:rsid w:val="00B32C86"/>
    <w:rsid w:val="00B4417A"/>
    <w:rsid w:val="00B46C7C"/>
    <w:rsid w:val="00B65AA8"/>
    <w:rsid w:val="00B67539"/>
    <w:rsid w:val="00B711FD"/>
    <w:rsid w:val="00B7224C"/>
    <w:rsid w:val="00B8005D"/>
    <w:rsid w:val="00B855A0"/>
    <w:rsid w:val="00B85A2C"/>
    <w:rsid w:val="00B8737C"/>
    <w:rsid w:val="00B91C06"/>
    <w:rsid w:val="00B93B49"/>
    <w:rsid w:val="00B94D0D"/>
    <w:rsid w:val="00B95D9B"/>
    <w:rsid w:val="00B96FB7"/>
    <w:rsid w:val="00BA31C1"/>
    <w:rsid w:val="00BA56A2"/>
    <w:rsid w:val="00BA7462"/>
    <w:rsid w:val="00BB010D"/>
    <w:rsid w:val="00BB76E9"/>
    <w:rsid w:val="00BC0BC7"/>
    <w:rsid w:val="00BC1590"/>
    <w:rsid w:val="00BC2B41"/>
    <w:rsid w:val="00BD26D7"/>
    <w:rsid w:val="00BD3218"/>
    <w:rsid w:val="00BD6D79"/>
    <w:rsid w:val="00BD7138"/>
    <w:rsid w:val="00BE09EC"/>
    <w:rsid w:val="00BE174C"/>
    <w:rsid w:val="00BE3801"/>
    <w:rsid w:val="00BF22D4"/>
    <w:rsid w:val="00BF7DEA"/>
    <w:rsid w:val="00C00D0B"/>
    <w:rsid w:val="00C03420"/>
    <w:rsid w:val="00C066E8"/>
    <w:rsid w:val="00C1136C"/>
    <w:rsid w:val="00C12BC9"/>
    <w:rsid w:val="00C220FA"/>
    <w:rsid w:val="00C2510D"/>
    <w:rsid w:val="00C25811"/>
    <w:rsid w:val="00C303C9"/>
    <w:rsid w:val="00C3194D"/>
    <w:rsid w:val="00C37948"/>
    <w:rsid w:val="00C4155C"/>
    <w:rsid w:val="00C42149"/>
    <w:rsid w:val="00C51F80"/>
    <w:rsid w:val="00C56A12"/>
    <w:rsid w:val="00C64399"/>
    <w:rsid w:val="00C76AC4"/>
    <w:rsid w:val="00C83BB8"/>
    <w:rsid w:val="00C8457F"/>
    <w:rsid w:val="00C86E1F"/>
    <w:rsid w:val="00C91954"/>
    <w:rsid w:val="00C91AA1"/>
    <w:rsid w:val="00C91B7F"/>
    <w:rsid w:val="00C91CA7"/>
    <w:rsid w:val="00C91DA6"/>
    <w:rsid w:val="00C92CA1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C7424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14D2A"/>
    <w:rsid w:val="00D23F36"/>
    <w:rsid w:val="00D24B50"/>
    <w:rsid w:val="00D34191"/>
    <w:rsid w:val="00D410EA"/>
    <w:rsid w:val="00D500D1"/>
    <w:rsid w:val="00D526CA"/>
    <w:rsid w:val="00D54AED"/>
    <w:rsid w:val="00D6000E"/>
    <w:rsid w:val="00D60177"/>
    <w:rsid w:val="00D604D0"/>
    <w:rsid w:val="00D6293B"/>
    <w:rsid w:val="00D6347B"/>
    <w:rsid w:val="00D708CD"/>
    <w:rsid w:val="00D74122"/>
    <w:rsid w:val="00D7587E"/>
    <w:rsid w:val="00D77490"/>
    <w:rsid w:val="00D80B0D"/>
    <w:rsid w:val="00D82933"/>
    <w:rsid w:val="00D860A3"/>
    <w:rsid w:val="00DA1FEB"/>
    <w:rsid w:val="00DA2ABF"/>
    <w:rsid w:val="00DA4F33"/>
    <w:rsid w:val="00DA7D14"/>
    <w:rsid w:val="00DB5AF4"/>
    <w:rsid w:val="00DB720B"/>
    <w:rsid w:val="00DC3679"/>
    <w:rsid w:val="00DC78BA"/>
    <w:rsid w:val="00DC7B79"/>
    <w:rsid w:val="00DD030A"/>
    <w:rsid w:val="00DD1CB1"/>
    <w:rsid w:val="00DD1FFB"/>
    <w:rsid w:val="00DD3B37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36D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40A3"/>
    <w:rsid w:val="00E87F4D"/>
    <w:rsid w:val="00E94436"/>
    <w:rsid w:val="00E96307"/>
    <w:rsid w:val="00EA25EF"/>
    <w:rsid w:val="00EB10CF"/>
    <w:rsid w:val="00EB6507"/>
    <w:rsid w:val="00EB6CF8"/>
    <w:rsid w:val="00EC52C0"/>
    <w:rsid w:val="00EC7290"/>
    <w:rsid w:val="00ED080B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084B"/>
    <w:rsid w:val="00F5124C"/>
    <w:rsid w:val="00F51B15"/>
    <w:rsid w:val="00F5511D"/>
    <w:rsid w:val="00F561DB"/>
    <w:rsid w:val="00F60EAA"/>
    <w:rsid w:val="00F6264A"/>
    <w:rsid w:val="00F63387"/>
    <w:rsid w:val="00F65278"/>
    <w:rsid w:val="00F66597"/>
    <w:rsid w:val="00F66C66"/>
    <w:rsid w:val="00F66F5F"/>
    <w:rsid w:val="00F72318"/>
    <w:rsid w:val="00F74753"/>
    <w:rsid w:val="00F7574D"/>
    <w:rsid w:val="00F76322"/>
    <w:rsid w:val="00F84C0C"/>
    <w:rsid w:val="00F86A17"/>
    <w:rsid w:val="00F86DF5"/>
    <w:rsid w:val="00F93472"/>
    <w:rsid w:val="00FA450A"/>
    <w:rsid w:val="00FA53B2"/>
    <w:rsid w:val="00FA667C"/>
    <w:rsid w:val="00FA6B20"/>
    <w:rsid w:val="00FB03CB"/>
    <w:rsid w:val="00FB2988"/>
    <w:rsid w:val="00FB4F0C"/>
    <w:rsid w:val="00FB6746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64250D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3B06-DEE3-44DE-B735-2C71294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2020-01-22T12:04:00Z</cp:lastPrinted>
  <dcterms:created xsi:type="dcterms:W3CDTF">2025-09-11T13:37:00Z</dcterms:created>
  <dcterms:modified xsi:type="dcterms:W3CDTF">2025-09-11T13:37:00Z</dcterms:modified>
</cp:coreProperties>
</file>