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11C9" w14:textId="77777777" w:rsidR="007717B3" w:rsidRPr="00465BC1" w:rsidRDefault="007717B3" w:rsidP="007717B3">
      <w:pPr>
        <w:pStyle w:val="Ttulo1"/>
        <w:rPr>
          <w:rFonts w:ascii="Arial" w:hAnsi="Arial" w:cs="Arial"/>
          <w:szCs w:val="24"/>
        </w:rPr>
      </w:pPr>
    </w:p>
    <w:p w14:paraId="76D512F9" w14:textId="4C486B37" w:rsidR="007717B3" w:rsidRPr="00465BC1" w:rsidRDefault="007717B3" w:rsidP="007717B3">
      <w:pPr>
        <w:jc w:val="center"/>
        <w:rPr>
          <w:rFonts w:ascii="Arial" w:hAnsi="Arial" w:cs="Arial"/>
          <w:sz w:val="24"/>
          <w:szCs w:val="24"/>
        </w:rPr>
      </w:pPr>
      <w:r w:rsidRPr="00465BC1">
        <w:rPr>
          <w:rFonts w:ascii="Arial" w:hAnsi="Arial" w:cs="Arial"/>
          <w:b/>
          <w:sz w:val="24"/>
          <w:szCs w:val="24"/>
        </w:rPr>
        <w:t xml:space="preserve">PROJETO DE RESOLUÇÃO </w:t>
      </w:r>
      <w:r w:rsidR="006938E6" w:rsidRPr="00465BC1">
        <w:rPr>
          <w:rFonts w:ascii="Arial" w:hAnsi="Arial" w:cs="Arial"/>
          <w:b/>
          <w:sz w:val="24"/>
          <w:szCs w:val="24"/>
        </w:rPr>
        <w:t>LEGISLATIVA Nº</w:t>
      </w:r>
      <w:r w:rsidRPr="006938E6">
        <w:rPr>
          <w:rFonts w:ascii="Arial" w:hAnsi="Arial" w:cs="Arial"/>
          <w:b/>
          <w:sz w:val="24"/>
          <w:szCs w:val="24"/>
        </w:rPr>
        <w:t xml:space="preserve"> </w:t>
      </w:r>
      <w:r w:rsidR="006938E6" w:rsidRPr="006938E6">
        <w:rPr>
          <w:rFonts w:ascii="Arial" w:hAnsi="Arial" w:cs="Arial"/>
          <w:b/>
          <w:sz w:val="24"/>
          <w:szCs w:val="24"/>
        </w:rPr>
        <w:t xml:space="preserve">         /202</w:t>
      </w:r>
      <w:r w:rsidR="001121D0">
        <w:rPr>
          <w:rFonts w:ascii="Arial" w:hAnsi="Arial" w:cs="Arial"/>
          <w:b/>
          <w:sz w:val="24"/>
          <w:szCs w:val="24"/>
        </w:rPr>
        <w:t>5</w:t>
      </w:r>
    </w:p>
    <w:p w14:paraId="6745DB2F" w14:textId="77777777" w:rsidR="007717B3" w:rsidRPr="00465BC1" w:rsidRDefault="007717B3" w:rsidP="007717B3">
      <w:pPr>
        <w:jc w:val="center"/>
        <w:rPr>
          <w:rFonts w:ascii="Arial" w:hAnsi="Arial" w:cs="Arial"/>
          <w:b/>
          <w:sz w:val="24"/>
          <w:szCs w:val="24"/>
        </w:rPr>
      </w:pPr>
    </w:p>
    <w:p w14:paraId="7DF6764F" w14:textId="77777777" w:rsidR="007717B3" w:rsidRPr="00465BC1" w:rsidRDefault="007717B3" w:rsidP="007717B3">
      <w:pPr>
        <w:jc w:val="center"/>
        <w:rPr>
          <w:rFonts w:ascii="Arial" w:hAnsi="Arial" w:cs="Arial"/>
          <w:b/>
          <w:sz w:val="24"/>
          <w:szCs w:val="24"/>
        </w:rPr>
      </w:pPr>
    </w:p>
    <w:p w14:paraId="7325A58A" w14:textId="4E9C638B" w:rsidR="0019109E" w:rsidRPr="0019109E" w:rsidRDefault="0019109E" w:rsidP="002F3E52">
      <w:pPr>
        <w:pStyle w:val="Ttulo1"/>
        <w:ind w:left="4962"/>
        <w:jc w:val="both"/>
        <w:rPr>
          <w:rFonts w:ascii="Arial" w:hAnsi="Arial" w:cs="Arial"/>
          <w:szCs w:val="24"/>
        </w:rPr>
      </w:pPr>
      <w:r w:rsidRPr="0019109E">
        <w:rPr>
          <w:rFonts w:ascii="Arial" w:hAnsi="Arial" w:cs="Arial"/>
          <w:szCs w:val="24"/>
        </w:rPr>
        <w:t>CONCEDE</w:t>
      </w:r>
      <w:r w:rsidR="00D94E67">
        <w:rPr>
          <w:rFonts w:ascii="Arial" w:hAnsi="Arial" w:cs="Arial"/>
          <w:szCs w:val="24"/>
        </w:rPr>
        <w:t xml:space="preserve"> A</w:t>
      </w:r>
      <w:r w:rsidRPr="0019109E">
        <w:rPr>
          <w:rFonts w:ascii="Arial" w:hAnsi="Arial" w:cs="Arial"/>
          <w:szCs w:val="24"/>
        </w:rPr>
        <w:t xml:space="preserve"> </w:t>
      </w:r>
      <w:r w:rsidR="002F3E52">
        <w:rPr>
          <w:rFonts w:ascii="Arial" w:hAnsi="Arial" w:cs="Arial"/>
          <w:szCs w:val="24"/>
        </w:rPr>
        <w:t xml:space="preserve">MEDALHA DO MÉRITO LEGISLATIVO </w:t>
      </w:r>
      <w:r w:rsidR="00924033">
        <w:rPr>
          <w:rFonts w:ascii="Arial" w:hAnsi="Arial" w:cs="Arial"/>
          <w:szCs w:val="24"/>
        </w:rPr>
        <w:t>“</w:t>
      </w:r>
      <w:r w:rsidR="002F3E52">
        <w:rPr>
          <w:rFonts w:ascii="Arial" w:hAnsi="Arial" w:cs="Arial"/>
          <w:szCs w:val="24"/>
        </w:rPr>
        <w:t>MANUEL BECKMAN</w:t>
      </w:r>
      <w:r w:rsidR="00924033">
        <w:rPr>
          <w:rFonts w:ascii="Arial" w:hAnsi="Arial" w:cs="Arial"/>
          <w:szCs w:val="24"/>
        </w:rPr>
        <w:t>”</w:t>
      </w:r>
      <w:r w:rsidRPr="0019109E">
        <w:rPr>
          <w:rFonts w:ascii="Arial" w:hAnsi="Arial" w:cs="Arial"/>
          <w:szCs w:val="24"/>
        </w:rPr>
        <w:t xml:space="preserve"> </w:t>
      </w:r>
      <w:r w:rsidR="00ED43E3">
        <w:rPr>
          <w:rFonts w:ascii="Arial" w:hAnsi="Arial" w:cs="Arial"/>
          <w:szCs w:val="24"/>
        </w:rPr>
        <w:t>À</w:t>
      </w:r>
      <w:r w:rsidRPr="0019109E">
        <w:rPr>
          <w:rFonts w:ascii="Arial" w:hAnsi="Arial" w:cs="Arial"/>
          <w:szCs w:val="24"/>
        </w:rPr>
        <w:t xml:space="preserve"> </w:t>
      </w:r>
      <w:r>
        <w:rPr>
          <w:rFonts w:ascii="Arial" w:hAnsi="Arial" w:cs="Arial"/>
          <w:szCs w:val="24"/>
        </w:rPr>
        <w:t>SR</w:t>
      </w:r>
      <w:r w:rsidR="00ED43E3">
        <w:rPr>
          <w:rFonts w:ascii="Arial" w:hAnsi="Arial" w:cs="Arial"/>
          <w:szCs w:val="24"/>
        </w:rPr>
        <w:t>A</w:t>
      </w:r>
      <w:r w:rsidR="002F3E52">
        <w:rPr>
          <w:rFonts w:ascii="Arial" w:hAnsi="Arial" w:cs="Arial"/>
          <w:szCs w:val="24"/>
        </w:rPr>
        <w:t xml:space="preserve">. </w:t>
      </w:r>
      <w:r w:rsidR="00ED43E3">
        <w:rPr>
          <w:rFonts w:ascii="Arial" w:hAnsi="Arial" w:cs="Arial"/>
          <w:szCs w:val="24"/>
        </w:rPr>
        <w:t>TEREZA CRISTINA FRANCO PALHARES NINA</w:t>
      </w:r>
      <w:r w:rsidRPr="0019109E">
        <w:rPr>
          <w:rFonts w:ascii="Arial" w:hAnsi="Arial" w:cs="Arial"/>
          <w:szCs w:val="24"/>
        </w:rPr>
        <w:t>.</w:t>
      </w:r>
    </w:p>
    <w:p w14:paraId="064C8E41" w14:textId="77777777" w:rsidR="007717B3" w:rsidRPr="00465BC1" w:rsidRDefault="007717B3" w:rsidP="007717B3">
      <w:pPr>
        <w:pStyle w:val="Ttulo1"/>
        <w:rPr>
          <w:rFonts w:ascii="Arial" w:hAnsi="Arial" w:cs="Arial"/>
          <w:szCs w:val="24"/>
        </w:rPr>
      </w:pPr>
    </w:p>
    <w:p w14:paraId="41FA157A" w14:textId="77777777" w:rsidR="007717B3" w:rsidRPr="00465BC1" w:rsidRDefault="007717B3" w:rsidP="007717B3">
      <w:pPr>
        <w:jc w:val="right"/>
        <w:rPr>
          <w:rFonts w:ascii="Arial" w:hAnsi="Arial" w:cs="Arial"/>
          <w:b/>
          <w:sz w:val="24"/>
          <w:szCs w:val="24"/>
        </w:rPr>
      </w:pPr>
    </w:p>
    <w:p w14:paraId="3216B633" w14:textId="77777777" w:rsidR="007717B3" w:rsidRPr="00465BC1" w:rsidRDefault="007717B3" w:rsidP="007717B3">
      <w:pPr>
        <w:pStyle w:val="Corpodetexto"/>
        <w:tabs>
          <w:tab w:val="left" w:pos="1276"/>
          <w:tab w:val="left" w:pos="1985"/>
          <w:tab w:val="left" w:pos="2127"/>
          <w:tab w:val="left" w:pos="3261"/>
        </w:tabs>
        <w:spacing w:line="360" w:lineRule="auto"/>
        <w:ind w:firstLine="1418"/>
        <w:rPr>
          <w:rFonts w:ascii="Arial" w:hAnsi="Arial" w:cs="Arial"/>
          <w:szCs w:val="24"/>
        </w:rPr>
      </w:pPr>
    </w:p>
    <w:p w14:paraId="2C5883F1" w14:textId="4CA31745" w:rsidR="007717B3" w:rsidRDefault="007717B3" w:rsidP="007717B3">
      <w:pPr>
        <w:pStyle w:val="Corpodetexto"/>
        <w:tabs>
          <w:tab w:val="left" w:pos="1276"/>
          <w:tab w:val="left" w:pos="1985"/>
          <w:tab w:val="left" w:pos="2127"/>
          <w:tab w:val="left" w:pos="3261"/>
        </w:tabs>
        <w:spacing w:line="360" w:lineRule="auto"/>
        <w:ind w:firstLine="1418"/>
        <w:rPr>
          <w:rFonts w:ascii="Arial" w:hAnsi="Arial" w:cs="Arial"/>
          <w:bCs/>
          <w:color w:val="000000"/>
          <w:szCs w:val="24"/>
        </w:rPr>
      </w:pPr>
      <w:r w:rsidRPr="00465BC1">
        <w:rPr>
          <w:rFonts w:ascii="Arial" w:hAnsi="Arial" w:cs="Arial"/>
          <w:b/>
          <w:szCs w:val="24"/>
        </w:rPr>
        <w:t>Art. 1º</w:t>
      </w:r>
      <w:r w:rsidRPr="00465BC1">
        <w:rPr>
          <w:rFonts w:ascii="Arial" w:hAnsi="Arial" w:cs="Arial"/>
          <w:szCs w:val="24"/>
        </w:rPr>
        <w:t xml:space="preserve"> - Fica concedid</w:t>
      </w:r>
      <w:r w:rsidR="00924033">
        <w:rPr>
          <w:rFonts w:ascii="Arial" w:hAnsi="Arial" w:cs="Arial"/>
          <w:szCs w:val="24"/>
        </w:rPr>
        <w:t>a</w:t>
      </w:r>
      <w:r w:rsidRPr="00465BC1">
        <w:rPr>
          <w:rFonts w:ascii="Arial" w:hAnsi="Arial" w:cs="Arial"/>
          <w:szCs w:val="24"/>
        </w:rPr>
        <w:t xml:space="preserve"> </w:t>
      </w:r>
      <w:r w:rsidR="00924033">
        <w:rPr>
          <w:rFonts w:ascii="Arial" w:hAnsi="Arial" w:cs="Arial"/>
          <w:szCs w:val="24"/>
        </w:rPr>
        <w:t>a</w:t>
      </w:r>
      <w:r w:rsidRPr="00465BC1">
        <w:rPr>
          <w:rFonts w:ascii="Arial" w:hAnsi="Arial" w:cs="Arial"/>
          <w:szCs w:val="24"/>
        </w:rPr>
        <w:t xml:space="preserve"> </w:t>
      </w:r>
      <w:r w:rsidR="00924033">
        <w:rPr>
          <w:rFonts w:ascii="Arial" w:hAnsi="Arial" w:cs="Arial"/>
          <w:szCs w:val="24"/>
        </w:rPr>
        <w:t>Medalha de Mérito Legislativo “Manuel B</w:t>
      </w:r>
      <w:r w:rsidR="00E248F3">
        <w:rPr>
          <w:rFonts w:ascii="Arial" w:hAnsi="Arial" w:cs="Arial"/>
          <w:szCs w:val="24"/>
        </w:rPr>
        <w:t>e</w:t>
      </w:r>
      <w:r w:rsidR="00924033">
        <w:rPr>
          <w:rFonts w:ascii="Arial" w:hAnsi="Arial" w:cs="Arial"/>
          <w:szCs w:val="24"/>
        </w:rPr>
        <w:t>ckman”</w:t>
      </w:r>
      <w:r w:rsidRPr="00465BC1">
        <w:rPr>
          <w:rFonts w:ascii="Arial" w:hAnsi="Arial" w:cs="Arial"/>
          <w:szCs w:val="24"/>
        </w:rPr>
        <w:t xml:space="preserve"> </w:t>
      </w:r>
      <w:r w:rsidR="00ED43E3">
        <w:rPr>
          <w:rFonts w:ascii="Arial" w:hAnsi="Arial" w:cs="Arial"/>
          <w:szCs w:val="24"/>
        </w:rPr>
        <w:t>à</w:t>
      </w:r>
      <w:r w:rsidRPr="00465BC1">
        <w:rPr>
          <w:rFonts w:ascii="Arial" w:hAnsi="Arial" w:cs="Arial"/>
          <w:szCs w:val="24"/>
        </w:rPr>
        <w:t xml:space="preserve"> Senhor</w:t>
      </w:r>
      <w:r w:rsidR="00ED43E3">
        <w:rPr>
          <w:rFonts w:ascii="Arial" w:hAnsi="Arial" w:cs="Arial"/>
          <w:szCs w:val="24"/>
        </w:rPr>
        <w:t>a</w:t>
      </w:r>
      <w:r w:rsidRPr="00465BC1">
        <w:rPr>
          <w:rFonts w:ascii="Arial" w:hAnsi="Arial" w:cs="Arial"/>
          <w:szCs w:val="24"/>
        </w:rPr>
        <w:t xml:space="preserve"> </w:t>
      </w:r>
      <w:r w:rsidR="00ED43E3">
        <w:rPr>
          <w:rFonts w:ascii="Arial" w:hAnsi="Arial" w:cs="Arial"/>
          <w:bCs/>
          <w:color w:val="000000"/>
          <w:szCs w:val="24"/>
        </w:rPr>
        <w:t>Tereza Cristina Franco Palhares</w:t>
      </w:r>
      <w:r w:rsidR="001121D0">
        <w:rPr>
          <w:rFonts w:ascii="Arial" w:hAnsi="Arial" w:cs="Arial"/>
          <w:bCs/>
          <w:color w:val="000000"/>
          <w:szCs w:val="24"/>
        </w:rPr>
        <w:t xml:space="preserve"> Nina</w:t>
      </w:r>
      <w:r w:rsidR="00924033">
        <w:rPr>
          <w:rFonts w:ascii="Arial" w:hAnsi="Arial" w:cs="Arial"/>
          <w:bCs/>
          <w:color w:val="000000"/>
          <w:szCs w:val="24"/>
        </w:rPr>
        <w:t>.</w:t>
      </w:r>
    </w:p>
    <w:p w14:paraId="5ACA7DFB" w14:textId="77777777" w:rsidR="007717B3" w:rsidRPr="00465BC1" w:rsidRDefault="007717B3" w:rsidP="007717B3">
      <w:pPr>
        <w:pStyle w:val="Corpodetexto"/>
        <w:tabs>
          <w:tab w:val="left" w:pos="1276"/>
          <w:tab w:val="left" w:pos="1985"/>
          <w:tab w:val="left" w:pos="2127"/>
          <w:tab w:val="left" w:pos="3261"/>
        </w:tabs>
        <w:spacing w:line="360" w:lineRule="auto"/>
        <w:ind w:firstLine="1418"/>
        <w:rPr>
          <w:rFonts w:ascii="Arial" w:hAnsi="Arial" w:cs="Arial"/>
          <w:bCs/>
          <w:color w:val="000000"/>
          <w:szCs w:val="24"/>
        </w:rPr>
      </w:pPr>
    </w:p>
    <w:p w14:paraId="254FE053" w14:textId="77777777" w:rsidR="007717B3" w:rsidRPr="00465BC1" w:rsidRDefault="007717B3" w:rsidP="007717B3">
      <w:pPr>
        <w:pStyle w:val="Corpodetexto"/>
        <w:tabs>
          <w:tab w:val="left" w:pos="1276"/>
          <w:tab w:val="left" w:pos="1985"/>
          <w:tab w:val="left" w:pos="2127"/>
          <w:tab w:val="left" w:pos="3261"/>
        </w:tabs>
        <w:spacing w:line="360" w:lineRule="auto"/>
        <w:ind w:firstLine="1418"/>
        <w:rPr>
          <w:rFonts w:ascii="Arial" w:hAnsi="Arial" w:cs="Arial"/>
          <w:szCs w:val="24"/>
        </w:rPr>
      </w:pPr>
      <w:r w:rsidRPr="00465BC1">
        <w:rPr>
          <w:rFonts w:ascii="Arial" w:hAnsi="Arial" w:cs="Arial"/>
          <w:b/>
          <w:bCs/>
          <w:color w:val="000000"/>
          <w:szCs w:val="24"/>
        </w:rPr>
        <w:t>Art. 2º</w:t>
      </w:r>
      <w:r w:rsidRPr="00465BC1">
        <w:rPr>
          <w:rFonts w:ascii="Arial" w:hAnsi="Arial" w:cs="Arial"/>
          <w:bCs/>
          <w:color w:val="000000"/>
          <w:szCs w:val="24"/>
        </w:rPr>
        <w:t xml:space="preserve"> - Esta Resolução Legislativa entrará em vigo</w:t>
      </w:r>
      <w:r>
        <w:rPr>
          <w:rFonts w:ascii="Arial" w:hAnsi="Arial" w:cs="Arial"/>
          <w:bCs/>
          <w:color w:val="000000"/>
          <w:szCs w:val="24"/>
        </w:rPr>
        <w:t>r</w:t>
      </w:r>
      <w:r w:rsidRPr="00465BC1">
        <w:rPr>
          <w:rFonts w:ascii="Arial" w:hAnsi="Arial" w:cs="Arial"/>
          <w:bCs/>
          <w:color w:val="000000"/>
          <w:szCs w:val="24"/>
        </w:rPr>
        <w:t xml:space="preserve"> na data de sua publicação.</w:t>
      </w:r>
      <w:r w:rsidRPr="00465BC1">
        <w:rPr>
          <w:rFonts w:ascii="Arial" w:hAnsi="Arial" w:cs="Arial"/>
          <w:szCs w:val="24"/>
        </w:rPr>
        <w:t xml:space="preserve"> </w:t>
      </w:r>
    </w:p>
    <w:p w14:paraId="045D9757" w14:textId="77777777" w:rsidR="007717B3" w:rsidRDefault="007717B3" w:rsidP="007717B3">
      <w:pPr>
        <w:pStyle w:val="Corpodetexto"/>
        <w:spacing w:line="360" w:lineRule="auto"/>
        <w:ind w:firstLine="1418"/>
        <w:rPr>
          <w:rFonts w:ascii="Arial" w:hAnsi="Arial" w:cs="Arial"/>
          <w:b/>
          <w:szCs w:val="24"/>
        </w:rPr>
      </w:pPr>
    </w:p>
    <w:p w14:paraId="15838726" w14:textId="73CDE96E" w:rsidR="007717B3" w:rsidRPr="00465BC1" w:rsidRDefault="007717B3" w:rsidP="007717B3">
      <w:pPr>
        <w:pStyle w:val="Corpodetexto"/>
        <w:spacing w:line="360" w:lineRule="auto"/>
        <w:ind w:firstLine="1418"/>
        <w:rPr>
          <w:rFonts w:ascii="Arial" w:hAnsi="Arial" w:cs="Arial"/>
          <w:b/>
          <w:szCs w:val="24"/>
        </w:rPr>
      </w:pPr>
      <w:r w:rsidRPr="00465BC1">
        <w:rPr>
          <w:rFonts w:ascii="Arial" w:hAnsi="Arial" w:cs="Arial"/>
          <w:b/>
          <w:szCs w:val="24"/>
        </w:rPr>
        <w:t xml:space="preserve">Plenário “Deputado Nagib </w:t>
      </w:r>
      <w:proofErr w:type="spellStart"/>
      <w:r w:rsidRPr="00465BC1">
        <w:rPr>
          <w:rFonts w:ascii="Arial" w:hAnsi="Arial" w:cs="Arial"/>
          <w:b/>
          <w:szCs w:val="24"/>
        </w:rPr>
        <w:t>Haickel</w:t>
      </w:r>
      <w:proofErr w:type="spellEnd"/>
      <w:r w:rsidRPr="00465BC1">
        <w:rPr>
          <w:rFonts w:ascii="Arial" w:hAnsi="Arial" w:cs="Arial"/>
          <w:b/>
          <w:szCs w:val="24"/>
        </w:rPr>
        <w:t>” do Palácio “Man</w:t>
      </w:r>
      <w:r w:rsidR="002F4F0B">
        <w:rPr>
          <w:rFonts w:ascii="Arial" w:hAnsi="Arial" w:cs="Arial"/>
          <w:b/>
          <w:szCs w:val="24"/>
        </w:rPr>
        <w:t>uel</w:t>
      </w:r>
      <w:r w:rsidRPr="00465BC1">
        <w:rPr>
          <w:rFonts w:ascii="Arial" w:hAnsi="Arial" w:cs="Arial"/>
          <w:b/>
          <w:szCs w:val="24"/>
        </w:rPr>
        <w:t xml:space="preserve"> Be</w:t>
      </w:r>
      <w:r w:rsidR="004917F7">
        <w:rPr>
          <w:rFonts w:ascii="Arial" w:hAnsi="Arial" w:cs="Arial"/>
          <w:b/>
          <w:szCs w:val="24"/>
        </w:rPr>
        <w:t>ckman</w:t>
      </w:r>
      <w:r w:rsidRPr="00465BC1">
        <w:rPr>
          <w:rFonts w:ascii="Arial" w:hAnsi="Arial" w:cs="Arial"/>
          <w:b/>
          <w:szCs w:val="24"/>
        </w:rPr>
        <w:t xml:space="preserve">”, em São Luís, </w:t>
      </w:r>
      <w:r w:rsidR="001121D0">
        <w:rPr>
          <w:rFonts w:ascii="Arial" w:hAnsi="Arial" w:cs="Arial"/>
          <w:b/>
          <w:szCs w:val="24"/>
        </w:rPr>
        <w:t>01</w:t>
      </w:r>
      <w:r>
        <w:rPr>
          <w:rFonts w:ascii="Arial" w:hAnsi="Arial" w:cs="Arial"/>
          <w:b/>
          <w:szCs w:val="24"/>
        </w:rPr>
        <w:t xml:space="preserve"> de </w:t>
      </w:r>
      <w:r w:rsidR="001121D0">
        <w:rPr>
          <w:rFonts w:ascii="Arial" w:hAnsi="Arial" w:cs="Arial"/>
          <w:b/>
          <w:szCs w:val="24"/>
        </w:rPr>
        <w:t>dezembro</w:t>
      </w:r>
      <w:r>
        <w:rPr>
          <w:rFonts w:ascii="Arial" w:hAnsi="Arial" w:cs="Arial"/>
          <w:b/>
          <w:szCs w:val="24"/>
        </w:rPr>
        <w:t xml:space="preserve"> </w:t>
      </w:r>
      <w:r w:rsidRPr="00465BC1">
        <w:rPr>
          <w:rFonts w:ascii="Arial" w:hAnsi="Arial" w:cs="Arial"/>
          <w:b/>
          <w:szCs w:val="24"/>
        </w:rPr>
        <w:t>de 20</w:t>
      </w:r>
      <w:r w:rsidR="00862021">
        <w:rPr>
          <w:rFonts w:ascii="Arial" w:hAnsi="Arial" w:cs="Arial"/>
          <w:b/>
          <w:szCs w:val="24"/>
        </w:rPr>
        <w:t>2</w:t>
      </w:r>
      <w:r w:rsidR="001121D0">
        <w:rPr>
          <w:rFonts w:ascii="Arial" w:hAnsi="Arial" w:cs="Arial"/>
          <w:b/>
          <w:szCs w:val="24"/>
        </w:rPr>
        <w:t>5</w:t>
      </w:r>
      <w:r w:rsidRPr="00465BC1">
        <w:rPr>
          <w:rFonts w:ascii="Arial" w:hAnsi="Arial" w:cs="Arial"/>
          <w:b/>
          <w:szCs w:val="24"/>
        </w:rPr>
        <w:t>.</w:t>
      </w:r>
    </w:p>
    <w:p w14:paraId="71E48C87" w14:textId="77777777" w:rsidR="007717B3" w:rsidRPr="00465BC1" w:rsidRDefault="007717B3" w:rsidP="007717B3">
      <w:pPr>
        <w:pStyle w:val="Corpodetexto"/>
        <w:spacing w:line="360" w:lineRule="auto"/>
        <w:ind w:firstLine="1418"/>
        <w:rPr>
          <w:rFonts w:ascii="Arial" w:hAnsi="Arial" w:cs="Arial"/>
          <w:b/>
          <w:szCs w:val="24"/>
        </w:rPr>
      </w:pPr>
    </w:p>
    <w:p w14:paraId="67EFFB12" w14:textId="77777777" w:rsidR="007717B3" w:rsidRPr="00465BC1" w:rsidRDefault="007717B3" w:rsidP="007717B3">
      <w:pPr>
        <w:pStyle w:val="Corpodetexto"/>
        <w:spacing w:line="360" w:lineRule="auto"/>
        <w:ind w:firstLine="1418"/>
        <w:rPr>
          <w:rFonts w:ascii="Arial" w:hAnsi="Arial" w:cs="Arial"/>
          <w:b/>
          <w:szCs w:val="24"/>
        </w:rPr>
      </w:pPr>
    </w:p>
    <w:p w14:paraId="7C7FCE42" w14:textId="77777777" w:rsidR="007717B3" w:rsidRDefault="007717B3" w:rsidP="007717B3">
      <w:pPr>
        <w:jc w:val="center"/>
        <w:rPr>
          <w:rFonts w:ascii="Arial" w:hAnsi="Arial" w:cs="Arial"/>
          <w:b/>
          <w:sz w:val="24"/>
          <w:szCs w:val="24"/>
        </w:rPr>
      </w:pPr>
      <w:r w:rsidRPr="00465BC1">
        <w:rPr>
          <w:rFonts w:ascii="Arial" w:hAnsi="Arial" w:cs="Arial"/>
          <w:b/>
          <w:sz w:val="24"/>
          <w:szCs w:val="24"/>
        </w:rPr>
        <w:t>GLALBERT CUTRIM</w:t>
      </w:r>
    </w:p>
    <w:p w14:paraId="4E18A952" w14:textId="77777777" w:rsidR="007717B3" w:rsidRPr="00465BC1" w:rsidRDefault="00313EBA" w:rsidP="007717B3">
      <w:pPr>
        <w:jc w:val="center"/>
        <w:rPr>
          <w:rFonts w:ascii="Arial" w:hAnsi="Arial" w:cs="Arial"/>
          <w:b/>
          <w:sz w:val="24"/>
          <w:szCs w:val="24"/>
        </w:rPr>
      </w:pPr>
      <w:r w:rsidRPr="00465BC1">
        <w:rPr>
          <w:rFonts w:ascii="Arial" w:hAnsi="Arial" w:cs="Arial"/>
          <w:b/>
          <w:sz w:val="24"/>
          <w:szCs w:val="24"/>
        </w:rPr>
        <w:t>Dep. Estadual</w:t>
      </w:r>
    </w:p>
    <w:p w14:paraId="232485A2" w14:textId="77777777" w:rsidR="007717B3" w:rsidRPr="00465BC1" w:rsidRDefault="007717B3" w:rsidP="007717B3">
      <w:pPr>
        <w:rPr>
          <w:rFonts w:ascii="Arial" w:hAnsi="Arial" w:cs="Arial"/>
          <w:sz w:val="24"/>
          <w:szCs w:val="24"/>
        </w:rPr>
      </w:pPr>
    </w:p>
    <w:p w14:paraId="4B275F55" w14:textId="77777777" w:rsidR="007717B3" w:rsidRPr="00465BC1" w:rsidRDefault="007717B3" w:rsidP="007717B3">
      <w:pPr>
        <w:rPr>
          <w:rFonts w:ascii="Arial" w:hAnsi="Arial" w:cs="Arial"/>
          <w:sz w:val="24"/>
          <w:szCs w:val="24"/>
        </w:rPr>
      </w:pPr>
    </w:p>
    <w:p w14:paraId="408124A8" w14:textId="77777777" w:rsidR="007717B3" w:rsidRDefault="007717B3" w:rsidP="007717B3">
      <w:pPr>
        <w:rPr>
          <w:rFonts w:ascii="Arial" w:hAnsi="Arial" w:cs="Arial"/>
          <w:sz w:val="24"/>
          <w:szCs w:val="24"/>
        </w:rPr>
      </w:pPr>
    </w:p>
    <w:p w14:paraId="356826A3" w14:textId="77777777" w:rsidR="007717B3" w:rsidRDefault="007717B3" w:rsidP="007717B3">
      <w:pPr>
        <w:rPr>
          <w:rFonts w:ascii="Arial" w:hAnsi="Arial" w:cs="Arial"/>
          <w:sz w:val="24"/>
          <w:szCs w:val="24"/>
        </w:rPr>
      </w:pPr>
    </w:p>
    <w:p w14:paraId="779EFA60" w14:textId="77777777" w:rsidR="007717B3" w:rsidRDefault="007717B3" w:rsidP="007717B3">
      <w:pPr>
        <w:rPr>
          <w:rFonts w:ascii="Arial" w:hAnsi="Arial" w:cs="Arial"/>
          <w:sz w:val="24"/>
          <w:szCs w:val="24"/>
        </w:rPr>
      </w:pPr>
    </w:p>
    <w:p w14:paraId="28F839CD" w14:textId="77777777" w:rsidR="007717B3" w:rsidRDefault="007717B3" w:rsidP="007717B3">
      <w:pPr>
        <w:rPr>
          <w:rFonts w:ascii="Arial" w:hAnsi="Arial" w:cs="Arial"/>
          <w:sz w:val="24"/>
          <w:szCs w:val="24"/>
        </w:rPr>
      </w:pPr>
    </w:p>
    <w:p w14:paraId="55CE29F0" w14:textId="77777777" w:rsidR="007717B3" w:rsidRDefault="007717B3" w:rsidP="007717B3">
      <w:pPr>
        <w:rPr>
          <w:rFonts w:ascii="Arial" w:hAnsi="Arial" w:cs="Arial"/>
          <w:sz w:val="24"/>
          <w:szCs w:val="24"/>
        </w:rPr>
      </w:pPr>
    </w:p>
    <w:p w14:paraId="612BCC6E" w14:textId="77777777" w:rsidR="007717B3" w:rsidRDefault="007717B3" w:rsidP="007717B3">
      <w:pPr>
        <w:rPr>
          <w:rFonts w:ascii="Arial" w:hAnsi="Arial" w:cs="Arial"/>
          <w:sz w:val="24"/>
          <w:szCs w:val="24"/>
        </w:rPr>
      </w:pPr>
    </w:p>
    <w:p w14:paraId="684E758B" w14:textId="77777777" w:rsidR="007717B3" w:rsidRDefault="007717B3" w:rsidP="007717B3">
      <w:pPr>
        <w:rPr>
          <w:rFonts w:ascii="Arial" w:hAnsi="Arial" w:cs="Arial"/>
          <w:sz w:val="24"/>
          <w:szCs w:val="24"/>
        </w:rPr>
      </w:pPr>
    </w:p>
    <w:p w14:paraId="250050AE" w14:textId="77777777" w:rsidR="009D47BF" w:rsidRDefault="009D47BF" w:rsidP="007717B3">
      <w:pPr>
        <w:jc w:val="center"/>
        <w:rPr>
          <w:rFonts w:ascii="Arial" w:hAnsi="Arial" w:cs="Arial"/>
          <w:b/>
          <w:sz w:val="24"/>
          <w:szCs w:val="24"/>
        </w:rPr>
      </w:pPr>
    </w:p>
    <w:p w14:paraId="1823EE5E" w14:textId="77777777" w:rsidR="007717B3" w:rsidRDefault="007717B3" w:rsidP="007717B3">
      <w:pPr>
        <w:jc w:val="center"/>
        <w:rPr>
          <w:rFonts w:ascii="Arial" w:hAnsi="Arial" w:cs="Arial"/>
          <w:b/>
          <w:sz w:val="24"/>
          <w:szCs w:val="24"/>
        </w:rPr>
      </w:pPr>
      <w:r>
        <w:rPr>
          <w:rFonts w:ascii="Arial" w:hAnsi="Arial" w:cs="Arial"/>
          <w:b/>
          <w:sz w:val="24"/>
          <w:szCs w:val="24"/>
        </w:rPr>
        <w:t>Justificativa</w:t>
      </w:r>
    </w:p>
    <w:p w14:paraId="426E268E" w14:textId="77777777" w:rsidR="009C4DE4" w:rsidRDefault="009C4DE4" w:rsidP="007717B3">
      <w:pPr>
        <w:jc w:val="center"/>
        <w:rPr>
          <w:rFonts w:ascii="Arial" w:hAnsi="Arial" w:cs="Arial"/>
          <w:b/>
          <w:sz w:val="24"/>
          <w:szCs w:val="24"/>
        </w:rPr>
      </w:pPr>
    </w:p>
    <w:p w14:paraId="357C46BE" w14:textId="77777777" w:rsidR="00E9396D" w:rsidRDefault="00E9396D" w:rsidP="007717B3">
      <w:pPr>
        <w:jc w:val="center"/>
        <w:rPr>
          <w:rFonts w:ascii="Arial" w:hAnsi="Arial" w:cs="Arial"/>
          <w:b/>
          <w:sz w:val="24"/>
          <w:szCs w:val="24"/>
        </w:rPr>
      </w:pPr>
    </w:p>
    <w:p w14:paraId="7BB2C282" w14:textId="211C4A64" w:rsidR="006938E6" w:rsidRDefault="006938E6" w:rsidP="009C4DE4">
      <w:pPr>
        <w:pStyle w:val="NormalWeb"/>
        <w:shd w:val="clear" w:color="auto" w:fill="FFFFFF"/>
        <w:spacing w:before="0" w:beforeAutospacing="0" w:after="0" w:afterAutospacing="0" w:line="360" w:lineRule="auto"/>
        <w:ind w:firstLine="1134"/>
        <w:jc w:val="both"/>
        <w:rPr>
          <w:rFonts w:ascii="Arial" w:hAnsi="Arial" w:cs="Arial"/>
          <w:bCs/>
          <w:color w:val="000000"/>
        </w:rPr>
      </w:pPr>
      <w:r w:rsidRPr="006938E6">
        <w:rPr>
          <w:rFonts w:ascii="Arial" w:hAnsi="Arial" w:cs="Arial"/>
          <w:color w:val="000000"/>
        </w:rPr>
        <w:t>O Regimento Interno em seu art. 13</w:t>
      </w:r>
      <w:r w:rsidR="00E248F3">
        <w:rPr>
          <w:rFonts w:ascii="Arial" w:hAnsi="Arial" w:cs="Arial"/>
          <w:color w:val="000000"/>
        </w:rPr>
        <w:t>9</w:t>
      </w:r>
      <w:r w:rsidRPr="006938E6">
        <w:rPr>
          <w:rFonts w:ascii="Arial" w:hAnsi="Arial" w:cs="Arial"/>
          <w:color w:val="000000"/>
        </w:rPr>
        <w:t>, alínea “</w:t>
      </w:r>
      <w:r w:rsidR="00E248F3">
        <w:rPr>
          <w:rFonts w:ascii="Arial" w:hAnsi="Arial" w:cs="Arial"/>
          <w:color w:val="000000"/>
        </w:rPr>
        <w:t>a</w:t>
      </w:r>
      <w:r w:rsidRPr="006938E6">
        <w:rPr>
          <w:rFonts w:ascii="Arial" w:hAnsi="Arial" w:cs="Arial"/>
          <w:color w:val="000000"/>
        </w:rPr>
        <w:t>”, estabelece normas para a concessão d</w:t>
      </w:r>
      <w:r w:rsidR="00E248F3">
        <w:rPr>
          <w:rFonts w:ascii="Arial" w:hAnsi="Arial" w:cs="Arial"/>
          <w:color w:val="000000"/>
        </w:rPr>
        <w:t>a</w:t>
      </w:r>
      <w:r w:rsidRPr="006938E6">
        <w:rPr>
          <w:rFonts w:ascii="Arial" w:hAnsi="Arial" w:cs="Arial"/>
          <w:color w:val="000000"/>
        </w:rPr>
        <w:t xml:space="preserve"> </w:t>
      </w:r>
      <w:r w:rsidR="00E248F3">
        <w:rPr>
          <w:rFonts w:ascii="Arial" w:hAnsi="Arial" w:cs="Arial"/>
          <w:color w:val="000000"/>
        </w:rPr>
        <w:t xml:space="preserve">Medalha do Mérito Legislativo </w:t>
      </w:r>
      <w:r w:rsidR="00624801">
        <w:rPr>
          <w:rFonts w:ascii="Arial" w:hAnsi="Arial" w:cs="Arial"/>
          <w:color w:val="000000"/>
        </w:rPr>
        <w:t>“</w:t>
      </w:r>
      <w:r w:rsidR="00E248F3">
        <w:rPr>
          <w:rFonts w:ascii="Arial" w:hAnsi="Arial" w:cs="Arial"/>
          <w:color w:val="000000"/>
        </w:rPr>
        <w:t>Manuel Beckman</w:t>
      </w:r>
      <w:r w:rsidR="00624801">
        <w:rPr>
          <w:rFonts w:ascii="Arial" w:hAnsi="Arial" w:cs="Arial"/>
          <w:color w:val="000000"/>
        </w:rPr>
        <w:t>”</w:t>
      </w:r>
      <w:r w:rsidRPr="006938E6">
        <w:rPr>
          <w:rFonts w:ascii="Arial" w:hAnsi="Arial" w:cs="Arial"/>
          <w:color w:val="000000"/>
        </w:rPr>
        <w:t xml:space="preserve">, </w:t>
      </w:r>
      <w:r w:rsidR="00624801">
        <w:rPr>
          <w:rFonts w:ascii="Arial" w:hAnsi="Arial" w:cs="Arial"/>
          <w:color w:val="000000"/>
        </w:rPr>
        <w:t>à</w:t>
      </w:r>
      <w:r w:rsidRPr="006938E6">
        <w:rPr>
          <w:rFonts w:ascii="Arial" w:hAnsi="Arial" w:cs="Arial"/>
          <w:color w:val="000000"/>
        </w:rPr>
        <w:t xml:space="preserve"> pessoa que tenha </w:t>
      </w:r>
      <w:r w:rsidR="00E248F3">
        <w:rPr>
          <w:rFonts w:ascii="Arial" w:hAnsi="Arial" w:cs="Arial"/>
          <w:color w:val="000000"/>
        </w:rPr>
        <w:t>contribuído para o desenvolvimento do Maranhão ou do Brasil</w:t>
      </w:r>
      <w:r w:rsidR="00363F11">
        <w:rPr>
          <w:rFonts w:ascii="Arial" w:hAnsi="Arial" w:cs="Arial"/>
          <w:color w:val="000000"/>
        </w:rPr>
        <w:t>,</w:t>
      </w:r>
      <w:r w:rsidR="00E248F3">
        <w:rPr>
          <w:rFonts w:ascii="Arial" w:hAnsi="Arial" w:cs="Arial"/>
          <w:color w:val="000000"/>
        </w:rPr>
        <w:t xml:space="preserve"> </w:t>
      </w:r>
      <w:r w:rsidR="00E248F3" w:rsidRPr="00E248F3">
        <w:rPr>
          <w:rFonts w:ascii="Arial" w:hAnsi="Arial" w:cs="Arial"/>
          <w:color w:val="000000"/>
        </w:rPr>
        <w:t>pelos seus méritos especiais, ou ainda aos que</w:t>
      </w:r>
      <w:r w:rsidR="00E248F3">
        <w:rPr>
          <w:rFonts w:ascii="Arial" w:hAnsi="Arial" w:cs="Arial"/>
          <w:color w:val="000000"/>
        </w:rPr>
        <w:t xml:space="preserve"> </w:t>
      </w:r>
      <w:r w:rsidR="00E248F3" w:rsidRPr="00E248F3">
        <w:rPr>
          <w:rFonts w:ascii="Arial" w:hAnsi="Arial" w:cs="Arial"/>
          <w:color w:val="000000"/>
        </w:rPr>
        <w:t>proporcionarem algum feito considerado notório</w:t>
      </w:r>
      <w:r w:rsidRPr="006938E6">
        <w:rPr>
          <w:rFonts w:ascii="Arial" w:hAnsi="Arial" w:cs="Arial"/>
          <w:color w:val="000000"/>
        </w:rPr>
        <w:t>. Dessa forma, apresentamos o nome d</w:t>
      </w:r>
      <w:r w:rsidR="00ED43E3">
        <w:rPr>
          <w:rFonts w:ascii="Arial" w:hAnsi="Arial" w:cs="Arial"/>
          <w:color w:val="000000"/>
        </w:rPr>
        <w:t>a</w:t>
      </w:r>
      <w:r w:rsidRPr="006938E6">
        <w:rPr>
          <w:rFonts w:ascii="Arial" w:hAnsi="Arial" w:cs="Arial"/>
          <w:color w:val="000000"/>
        </w:rPr>
        <w:t xml:space="preserve"> </w:t>
      </w:r>
      <w:r w:rsidR="00ED43E3">
        <w:rPr>
          <w:rFonts w:ascii="Arial" w:hAnsi="Arial" w:cs="Arial"/>
          <w:color w:val="000000"/>
        </w:rPr>
        <w:t>il</w:t>
      </w:r>
      <w:r w:rsidRPr="006938E6">
        <w:rPr>
          <w:rFonts w:ascii="Arial" w:hAnsi="Arial" w:cs="Arial"/>
          <w:color w:val="000000"/>
        </w:rPr>
        <w:t>ustr</w:t>
      </w:r>
      <w:r w:rsidR="00ED43E3">
        <w:rPr>
          <w:rFonts w:ascii="Arial" w:hAnsi="Arial" w:cs="Arial"/>
          <w:color w:val="000000"/>
        </w:rPr>
        <w:t>e</w:t>
      </w:r>
      <w:r w:rsidRPr="006938E6">
        <w:rPr>
          <w:rFonts w:ascii="Arial" w:hAnsi="Arial" w:cs="Arial"/>
          <w:color w:val="000000"/>
        </w:rPr>
        <w:t xml:space="preserve"> </w:t>
      </w:r>
      <w:r>
        <w:rPr>
          <w:rFonts w:ascii="Arial" w:hAnsi="Arial" w:cs="Arial"/>
          <w:color w:val="000000"/>
        </w:rPr>
        <w:t>Sr</w:t>
      </w:r>
      <w:r w:rsidR="00ED43E3">
        <w:rPr>
          <w:rFonts w:ascii="Arial" w:hAnsi="Arial" w:cs="Arial"/>
          <w:color w:val="000000"/>
        </w:rPr>
        <w:t>a</w:t>
      </w:r>
      <w:r w:rsidR="000F5882">
        <w:rPr>
          <w:rFonts w:ascii="Arial" w:hAnsi="Arial" w:cs="Arial"/>
          <w:color w:val="000000"/>
        </w:rPr>
        <w:t>.</w:t>
      </w:r>
      <w:r w:rsidRPr="006938E6">
        <w:rPr>
          <w:rFonts w:ascii="Arial" w:hAnsi="Arial" w:cs="Arial"/>
          <w:color w:val="000000"/>
        </w:rPr>
        <w:t xml:space="preserve"> </w:t>
      </w:r>
      <w:r w:rsidR="00ED43E3" w:rsidRPr="00ED43E3">
        <w:rPr>
          <w:rFonts w:ascii="Arial" w:hAnsi="Arial" w:cs="Arial"/>
          <w:b/>
          <w:color w:val="000000"/>
        </w:rPr>
        <w:t>Tereza Cristina Franco Palhares Nina</w:t>
      </w:r>
      <w:r w:rsidR="00ED43E3" w:rsidRPr="00ED43E3">
        <w:rPr>
          <w:rFonts w:ascii="Arial" w:hAnsi="Arial" w:cs="Arial"/>
          <w:bCs/>
          <w:color w:val="000000"/>
        </w:rPr>
        <w:t xml:space="preserve"> </w:t>
      </w:r>
      <w:r w:rsidR="00ED43E3">
        <w:rPr>
          <w:rFonts w:ascii="Arial" w:hAnsi="Arial" w:cs="Arial"/>
          <w:bCs/>
          <w:color w:val="000000"/>
        </w:rPr>
        <w:t xml:space="preserve">que </w:t>
      </w:r>
      <w:r w:rsidR="00ED43E3" w:rsidRPr="00ED43E3">
        <w:rPr>
          <w:rFonts w:ascii="Arial" w:hAnsi="Arial" w:cs="Arial"/>
          <w:bCs/>
          <w:color w:val="000000"/>
        </w:rPr>
        <w:t>reúne trajetória acadêmica, profissional e institucional que a credencia de forma consistente à honraria da Medalha Manuel Beckman, em razão da relevância de sua atuação na magistratura, da liderança em gestão estratégica e inovação no Judiciário maranhense e do impacto social de projetos que coordena</w:t>
      </w:r>
      <w:r w:rsidR="000F5882">
        <w:rPr>
          <w:rFonts w:ascii="Arial" w:hAnsi="Arial" w:cs="Arial"/>
          <w:bCs/>
          <w:color w:val="000000"/>
        </w:rPr>
        <w:t>, como vemos a seguir:</w:t>
      </w:r>
    </w:p>
    <w:p w14:paraId="2A0646C0" w14:textId="2DF5414E" w:rsidR="00ED43E3" w:rsidRDefault="00ED43E3" w:rsidP="009C4DE4">
      <w:pPr>
        <w:pStyle w:val="NormalWeb"/>
        <w:shd w:val="clear" w:color="auto" w:fill="FFFFFF"/>
        <w:spacing w:before="0" w:beforeAutospacing="0" w:after="0" w:afterAutospacing="0" w:line="360" w:lineRule="auto"/>
        <w:ind w:firstLine="1134"/>
        <w:jc w:val="both"/>
        <w:rPr>
          <w:rFonts w:ascii="Arial" w:hAnsi="Arial" w:cs="Arial"/>
          <w:bCs/>
          <w:color w:val="000000"/>
        </w:rPr>
      </w:pPr>
      <w:r w:rsidRPr="00ED43E3">
        <w:rPr>
          <w:rFonts w:ascii="Arial" w:hAnsi="Arial" w:cs="Arial"/>
          <w:bCs/>
          <w:color w:val="000000"/>
        </w:rPr>
        <w:t>Graduada em Direito pelo Centro Universitário de Brasília, com especialização em Direito Público pela Fundação Comunitária de Ensino Superior de Itabira, Tereza Nina construiu sólida base teórica orientada ao estudo da coisa julgada e da efetividade da tutela jurisdicional em ações de investigação de paternidade.</w:t>
      </w:r>
    </w:p>
    <w:p w14:paraId="3A7FF81E" w14:textId="5931256B" w:rsidR="00ED43E3" w:rsidRDefault="00ED43E3" w:rsidP="009C4DE4">
      <w:pPr>
        <w:pStyle w:val="NormalWeb"/>
        <w:shd w:val="clear" w:color="auto" w:fill="FFFFFF"/>
        <w:spacing w:before="0" w:beforeAutospacing="0" w:after="0" w:afterAutospacing="0" w:line="360" w:lineRule="auto"/>
        <w:ind w:firstLine="1134"/>
        <w:jc w:val="both"/>
        <w:rPr>
          <w:rFonts w:ascii="Arial" w:hAnsi="Arial" w:cs="Arial"/>
          <w:bCs/>
          <w:color w:val="000000"/>
        </w:rPr>
      </w:pPr>
      <w:r w:rsidRPr="00ED43E3">
        <w:rPr>
          <w:rFonts w:ascii="Arial" w:hAnsi="Arial" w:cs="Arial"/>
          <w:bCs/>
          <w:color w:val="000000"/>
        </w:rPr>
        <w:t>A formação complementar extensa, que abrange direitos humanos, direito de família, responsabilidade civil do Estado, Lei Maria da Penha, crimes contra a dignidade sexual, LGPD, justiça restaurativa, processo penal e novas tecnologias (incluindo inteligência artificial e linguagem simples), evidencia compromisso permanente com o aperfeiçoamento e a atualização em temas centrais para a prestação jurisdicional contemporânea.</w:t>
      </w:r>
    </w:p>
    <w:p w14:paraId="6829A49B" w14:textId="43AAD16E" w:rsidR="00ED43E3" w:rsidRDefault="00ED43E3" w:rsidP="009C4DE4">
      <w:pPr>
        <w:pStyle w:val="NormalWeb"/>
        <w:shd w:val="clear" w:color="auto" w:fill="FFFFFF"/>
        <w:spacing w:before="0" w:beforeAutospacing="0" w:after="0" w:afterAutospacing="0" w:line="360" w:lineRule="auto"/>
        <w:ind w:firstLine="1134"/>
        <w:jc w:val="both"/>
        <w:rPr>
          <w:rFonts w:ascii="Arial" w:hAnsi="Arial" w:cs="Arial"/>
          <w:bCs/>
          <w:color w:val="000000"/>
        </w:rPr>
      </w:pPr>
      <w:r w:rsidRPr="00ED43E3">
        <w:rPr>
          <w:rFonts w:ascii="Arial" w:hAnsi="Arial" w:cs="Arial"/>
          <w:bCs/>
          <w:color w:val="000000"/>
        </w:rPr>
        <w:t xml:space="preserve">Atualmente é Juíza de Direito titular do Juizado Cível e Criminal de Pinheiro, no âmbito do Tribunal de Justiça do Estado do Maranhão, onde responde </w:t>
      </w:r>
      <w:r w:rsidRPr="00ED43E3">
        <w:rPr>
          <w:rFonts w:ascii="Arial" w:hAnsi="Arial" w:cs="Arial"/>
          <w:bCs/>
          <w:color w:val="000000"/>
        </w:rPr>
        <w:lastRenderedPageBreak/>
        <w:t>por demandas de grande impacto social, assegurando acesso à Justiça em região estratégica do Estado.</w:t>
      </w:r>
      <w:r>
        <w:rPr>
          <w:rFonts w:ascii="Arial" w:hAnsi="Arial" w:cs="Arial"/>
          <w:bCs/>
          <w:color w:val="000000"/>
        </w:rPr>
        <w:t xml:space="preserve"> </w:t>
      </w:r>
      <w:r w:rsidRPr="00ED43E3">
        <w:rPr>
          <w:rFonts w:ascii="Arial" w:hAnsi="Arial" w:cs="Arial"/>
          <w:bCs/>
          <w:color w:val="000000"/>
        </w:rPr>
        <w:t>Antes de ingressar na magistratura maranhense, atuou como analista judiciária no Tribunal de Justiça do Distrito Federal, acumulando experiência marcante em atividades judiciais e administrativas que reforçaram sua visão sistêmica do funcionamento do Poder Judiciário.</w:t>
      </w:r>
    </w:p>
    <w:p w14:paraId="66F4942E" w14:textId="58D85AD0" w:rsidR="00ED43E3" w:rsidRDefault="00ED43E3" w:rsidP="009C4DE4">
      <w:pPr>
        <w:pStyle w:val="NormalWeb"/>
        <w:shd w:val="clear" w:color="auto" w:fill="FFFFFF"/>
        <w:spacing w:before="0" w:beforeAutospacing="0" w:after="0" w:afterAutospacing="0" w:line="360" w:lineRule="auto"/>
        <w:ind w:firstLine="1134"/>
        <w:jc w:val="both"/>
        <w:rPr>
          <w:rFonts w:ascii="Arial" w:hAnsi="Arial" w:cs="Arial"/>
          <w:bCs/>
          <w:color w:val="000000"/>
        </w:rPr>
      </w:pPr>
      <w:r w:rsidRPr="00ED43E3">
        <w:rPr>
          <w:rFonts w:ascii="Arial" w:hAnsi="Arial" w:cs="Arial"/>
          <w:bCs/>
          <w:color w:val="000000"/>
        </w:rPr>
        <w:t>No biênio 2022–2024, exerceu a função de Juíza Coordenadora do Planejamento Estratégico e Inovação da Corregedoria-Geral da Justiça do Maranhão, contribuindo para a modernização de rotinas, o fortalecimento da governança e a implementação de boas práticas de gestão.</w:t>
      </w:r>
    </w:p>
    <w:p w14:paraId="24BE60E0" w14:textId="163B9333" w:rsidR="00ED43E3" w:rsidRDefault="00ED43E3" w:rsidP="009C4DE4">
      <w:pPr>
        <w:pStyle w:val="NormalWeb"/>
        <w:shd w:val="clear" w:color="auto" w:fill="FFFFFF"/>
        <w:spacing w:before="0" w:beforeAutospacing="0" w:after="0" w:afterAutospacing="0" w:line="360" w:lineRule="auto"/>
        <w:ind w:firstLine="1134"/>
        <w:jc w:val="both"/>
        <w:rPr>
          <w:rFonts w:ascii="Arial" w:hAnsi="Arial" w:cs="Arial"/>
          <w:bCs/>
          <w:color w:val="000000"/>
        </w:rPr>
      </w:pPr>
      <w:r w:rsidRPr="00ED43E3">
        <w:rPr>
          <w:rFonts w:ascii="Arial" w:hAnsi="Arial" w:cs="Arial"/>
          <w:bCs/>
          <w:color w:val="000000"/>
        </w:rPr>
        <w:t>Desde 2024, atua como Juíza Auxiliar da Presidência do Tribunal de Justiça do Maranhão, responsável pelo acompanhamento e controle da Estratégia do Poder Judiciário estadual, papel que a coloca no centro da execução das metas e políticas judiciárias voltadas à eficiência, transparência e qualidade da prestação jurisdicional.</w:t>
      </w:r>
    </w:p>
    <w:p w14:paraId="12E2A5A5" w14:textId="4A651F37" w:rsidR="00ED43E3" w:rsidRDefault="00ED43E3" w:rsidP="009C4DE4">
      <w:pPr>
        <w:pStyle w:val="NormalWeb"/>
        <w:shd w:val="clear" w:color="auto" w:fill="FFFFFF"/>
        <w:spacing w:before="0" w:beforeAutospacing="0" w:after="0" w:afterAutospacing="0" w:line="360" w:lineRule="auto"/>
        <w:ind w:firstLine="1134"/>
        <w:jc w:val="both"/>
        <w:rPr>
          <w:rFonts w:ascii="Arial" w:hAnsi="Arial" w:cs="Arial"/>
          <w:bCs/>
          <w:color w:val="000000"/>
        </w:rPr>
      </w:pPr>
      <w:r w:rsidRPr="00ED43E3">
        <w:rPr>
          <w:rFonts w:ascii="Arial" w:hAnsi="Arial" w:cs="Arial"/>
          <w:bCs/>
          <w:color w:val="000000"/>
        </w:rPr>
        <w:t>Tereza Nina é idealizadora e coordenadora do Projeto de Inclusão Digital “Justiça de Todos”, do Tribunal de Justiça do Maranhão, iniciativa voltada a reduzir barreiras tecnológicas e ampliar o acesso da população aos serviços judiciais por meio de ferramentas digitais.</w:t>
      </w:r>
      <w:r>
        <w:rPr>
          <w:rFonts w:ascii="Arial" w:hAnsi="Arial" w:cs="Arial"/>
          <w:bCs/>
          <w:color w:val="000000"/>
        </w:rPr>
        <w:t xml:space="preserve"> </w:t>
      </w:r>
      <w:r w:rsidRPr="00ED43E3">
        <w:rPr>
          <w:rFonts w:ascii="Arial" w:hAnsi="Arial" w:cs="Arial"/>
          <w:bCs/>
          <w:color w:val="000000"/>
        </w:rPr>
        <w:t>Esse projeto dialoga diretamente com a política de democratização do acesso à Justiça, permitindo que cidadãos em situação de vulnerabilidade utilizem recursos tecnológicos para acompanhamento de processos, participação em atos judiciais e obtenção de informações, fortalecendo a cidadania e a confiança no Poder Judiciário.</w:t>
      </w:r>
    </w:p>
    <w:p w14:paraId="7AD4100A" w14:textId="1A7BEF31" w:rsidR="00ED43E3" w:rsidRDefault="00ED43E3" w:rsidP="009C4DE4">
      <w:pPr>
        <w:pStyle w:val="NormalWeb"/>
        <w:shd w:val="clear" w:color="auto" w:fill="FFFFFF"/>
        <w:spacing w:before="0" w:beforeAutospacing="0" w:after="0" w:afterAutospacing="0" w:line="360" w:lineRule="auto"/>
        <w:ind w:firstLine="1134"/>
        <w:jc w:val="both"/>
        <w:rPr>
          <w:rFonts w:ascii="Arial" w:hAnsi="Arial" w:cs="Arial"/>
          <w:bCs/>
          <w:color w:val="000000"/>
        </w:rPr>
      </w:pPr>
      <w:r w:rsidRPr="00ED43E3">
        <w:rPr>
          <w:rFonts w:ascii="Arial" w:hAnsi="Arial" w:cs="Arial"/>
          <w:bCs/>
          <w:color w:val="000000"/>
        </w:rPr>
        <w:t>Sua formação em direitos humanos, justiça restaurativa, violência doméstica, proteção de pessoas com deficiência, bem como em gestão de processos, técnicas de negociação e cooperação judiciária, reflete atuação alinhada aos valores constitucionais e às diretrizes do Conselho Nacional de Justiça.</w:t>
      </w:r>
    </w:p>
    <w:p w14:paraId="0AA88E98" w14:textId="522102AE" w:rsidR="00ED43E3" w:rsidRDefault="00ED43E3" w:rsidP="009C4DE4">
      <w:pPr>
        <w:pStyle w:val="NormalWeb"/>
        <w:shd w:val="clear" w:color="auto" w:fill="FFFFFF"/>
        <w:spacing w:before="0" w:beforeAutospacing="0" w:after="0" w:afterAutospacing="0" w:line="360" w:lineRule="auto"/>
        <w:ind w:firstLine="1134"/>
        <w:jc w:val="both"/>
        <w:rPr>
          <w:rFonts w:ascii="Arial" w:hAnsi="Arial" w:cs="Arial"/>
          <w:bCs/>
          <w:color w:val="000000"/>
        </w:rPr>
      </w:pPr>
      <w:r w:rsidRPr="00ED43E3">
        <w:rPr>
          <w:rFonts w:ascii="Arial" w:hAnsi="Arial" w:cs="Arial"/>
          <w:bCs/>
          <w:color w:val="000000"/>
        </w:rPr>
        <w:lastRenderedPageBreak/>
        <w:t>A conjugação entre sólida experiência de gabinete, liderança em planejamento estratégico e inovação, e engajamento em projetos de inclusão e modernização do Judiciário maranhense revela trajetória de serviço público que se harmoniza plenamente com o simbolismo da Medalha Manuel Beckman, justificando sua concessão a Tereza Cristina Franco Palhares Nina.</w:t>
      </w:r>
    </w:p>
    <w:p w14:paraId="077EE58F" w14:textId="77777777" w:rsidR="00ED43E3" w:rsidRDefault="00ED43E3" w:rsidP="009C4DE4">
      <w:pPr>
        <w:pStyle w:val="NormalWeb"/>
        <w:shd w:val="clear" w:color="auto" w:fill="FFFFFF"/>
        <w:spacing w:before="0" w:beforeAutospacing="0" w:after="0" w:afterAutospacing="0" w:line="360" w:lineRule="auto"/>
        <w:ind w:firstLine="1134"/>
        <w:jc w:val="both"/>
        <w:rPr>
          <w:rFonts w:ascii="Arial" w:hAnsi="Arial" w:cs="Arial"/>
          <w:bCs/>
          <w:color w:val="000000"/>
        </w:rPr>
      </w:pPr>
    </w:p>
    <w:p w14:paraId="158A18E7" w14:textId="77777777" w:rsidR="002370CB" w:rsidRDefault="002370CB" w:rsidP="007717B3">
      <w:pPr>
        <w:jc w:val="center"/>
        <w:rPr>
          <w:rFonts w:ascii="Arial" w:hAnsi="Arial" w:cs="Arial"/>
          <w:b/>
          <w:sz w:val="24"/>
          <w:szCs w:val="24"/>
        </w:rPr>
      </w:pPr>
    </w:p>
    <w:p w14:paraId="69390AD8" w14:textId="77777777" w:rsidR="009C4DE4" w:rsidRDefault="009C4DE4" w:rsidP="007717B3">
      <w:pPr>
        <w:jc w:val="center"/>
        <w:rPr>
          <w:rFonts w:ascii="Arial" w:hAnsi="Arial" w:cs="Arial"/>
          <w:b/>
          <w:sz w:val="24"/>
          <w:szCs w:val="24"/>
        </w:rPr>
      </w:pPr>
    </w:p>
    <w:p w14:paraId="6400634E" w14:textId="77777777" w:rsidR="009C4DE4" w:rsidRDefault="009C4DE4" w:rsidP="007717B3">
      <w:pPr>
        <w:jc w:val="center"/>
        <w:rPr>
          <w:rFonts w:ascii="Arial" w:hAnsi="Arial" w:cs="Arial"/>
          <w:b/>
          <w:sz w:val="24"/>
          <w:szCs w:val="24"/>
        </w:rPr>
      </w:pPr>
    </w:p>
    <w:p w14:paraId="6DEA038C" w14:textId="77777777" w:rsidR="002370CB" w:rsidRDefault="002370CB" w:rsidP="007717B3">
      <w:pPr>
        <w:jc w:val="center"/>
        <w:rPr>
          <w:rFonts w:ascii="Arial" w:hAnsi="Arial" w:cs="Arial"/>
          <w:b/>
          <w:sz w:val="24"/>
          <w:szCs w:val="24"/>
        </w:rPr>
      </w:pPr>
    </w:p>
    <w:p w14:paraId="45970373" w14:textId="77777777" w:rsidR="007717B3" w:rsidRDefault="007717B3" w:rsidP="007717B3">
      <w:pPr>
        <w:jc w:val="center"/>
        <w:rPr>
          <w:rFonts w:ascii="Arial" w:hAnsi="Arial" w:cs="Arial"/>
          <w:b/>
          <w:sz w:val="24"/>
          <w:szCs w:val="24"/>
        </w:rPr>
      </w:pPr>
      <w:r w:rsidRPr="00465BC1">
        <w:rPr>
          <w:rFonts w:ascii="Arial" w:hAnsi="Arial" w:cs="Arial"/>
          <w:b/>
          <w:sz w:val="24"/>
          <w:szCs w:val="24"/>
        </w:rPr>
        <w:t>GLALBERT CUTRIM</w:t>
      </w:r>
    </w:p>
    <w:p w14:paraId="4D6C3AB4" w14:textId="77777777" w:rsidR="00983468" w:rsidRDefault="00B62979" w:rsidP="00B62979">
      <w:pPr>
        <w:jc w:val="center"/>
      </w:pPr>
      <w:r w:rsidRPr="00465BC1">
        <w:rPr>
          <w:rFonts w:ascii="Arial" w:hAnsi="Arial" w:cs="Arial"/>
          <w:b/>
          <w:sz w:val="24"/>
          <w:szCs w:val="24"/>
        </w:rPr>
        <w:t>Dep. Estadual</w:t>
      </w:r>
    </w:p>
    <w:sectPr w:rsidR="00983468">
      <w:headerReference w:type="default" r:id="rId6"/>
      <w:pgSz w:w="12240" w:h="15840"/>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A1CB6" w14:textId="77777777" w:rsidR="005E7C90" w:rsidRDefault="005E7C90">
      <w:r>
        <w:separator/>
      </w:r>
    </w:p>
  </w:endnote>
  <w:endnote w:type="continuationSeparator" w:id="0">
    <w:p w14:paraId="4ACA55B3" w14:textId="77777777" w:rsidR="005E7C90" w:rsidRDefault="005E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CFDC4" w14:textId="77777777" w:rsidR="005E7C90" w:rsidRDefault="005E7C90">
      <w:r>
        <w:separator/>
      </w:r>
    </w:p>
  </w:footnote>
  <w:footnote w:type="continuationSeparator" w:id="0">
    <w:p w14:paraId="01D81526" w14:textId="77777777" w:rsidR="005E7C90" w:rsidRDefault="005E7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80912" w14:textId="77777777" w:rsidR="00C3523F" w:rsidRDefault="007717B3">
    <w:pPr>
      <w:pStyle w:val="Cabealho"/>
      <w:spacing w:line="240" w:lineRule="atLeast"/>
      <w:jc w:val="center"/>
      <w:rPr>
        <w:noProof/>
      </w:rPr>
    </w:pPr>
    <w:r>
      <w:rPr>
        <w:noProof/>
        <w:szCs w:val="24"/>
      </w:rPr>
      <w:drawing>
        <wp:inline distT="0" distB="0" distL="0" distR="0" wp14:anchorId="3FBB996B" wp14:editId="1AF96667">
          <wp:extent cx="956310" cy="81978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6310" cy="819785"/>
                  </a:xfrm>
                  <a:prstGeom prst="rect">
                    <a:avLst/>
                  </a:prstGeom>
                  <a:noFill/>
                  <a:ln>
                    <a:noFill/>
                  </a:ln>
                </pic:spPr>
              </pic:pic>
            </a:graphicData>
          </a:graphic>
        </wp:inline>
      </w:drawing>
    </w:r>
  </w:p>
  <w:p w14:paraId="64B0DAE4" w14:textId="77777777" w:rsidR="00C3523F" w:rsidRDefault="007717B3" w:rsidP="00F269A9">
    <w:pPr>
      <w:pStyle w:val="Cabealho"/>
      <w:jc w:val="center"/>
      <w:rPr>
        <w:b/>
        <w:szCs w:val="24"/>
      </w:rPr>
    </w:pPr>
    <w:r>
      <w:rPr>
        <w:b/>
        <w:szCs w:val="24"/>
      </w:rPr>
      <w:t>ESTADO DO MARANHÃO</w:t>
    </w:r>
  </w:p>
  <w:p w14:paraId="6FCA577C" w14:textId="77777777" w:rsidR="00C3523F" w:rsidRDefault="007717B3" w:rsidP="00F269A9">
    <w:pPr>
      <w:pStyle w:val="Cabealho"/>
      <w:jc w:val="center"/>
      <w:rPr>
        <w:b/>
        <w:szCs w:val="24"/>
      </w:rPr>
    </w:pPr>
    <w:r>
      <w:rPr>
        <w:b/>
        <w:szCs w:val="24"/>
      </w:rPr>
      <w:t>ASSEMBLÉIA LEGISLATIVA DO MARANHÃO</w:t>
    </w:r>
  </w:p>
  <w:p w14:paraId="408B1726" w14:textId="77777777" w:rsidR="00C3523F" w:rsidRPr="00D56006" w:rsidRDefault="007717B3" w:rsidP="00F269A9">
    <w:pPr>
      <w:pStyle w:val="Rodap"/>
      <w:jc w:val="center"/>
      <w:rPr>
        <w:color w:val="000000"/>
        <w:sz w:val="24"/>
        <w:szCs w:val="24"/>
      </w:rPr>
    </w:pPr>
    <w:r w:rsidRPr="00D56006">
      <w:rPr>
        <w:color w:val="000000"/>
        <w:sz w:val="24"/>
        <w:szCs w:val="24"/>
      </w:rPr>
      <w:t xml:space="preserve">Gabinete do Deputado </w:t>
    </w:r>
    <w:proofErr w:type="spellStart"/>
    <w:r w:rsidRPr="00D56006">
      <w:rPr>
        <w:color w:val="000000"/>
        <w:sz w:val="24"/>
        <w:szCs w:val="24"/>
      </w:rPr>
      <w:t>Glalbert</w:t>
    </w:r>
    <w:proofErr w:type="spellEnd"/>
    <w:r w:rsidRPr="00D56006">
      <w:rPr>
        <w:color w:val="000000"/>
        <w:sz w:val="24"/>
        <w:szCs w:val="24"/>
      </w:rPr>
      <w:t xml:space="preserve"> Cutrim</w:t>
    </w:r>
  </w:p>
  <w:p w14:paraId="3303E43F" w14:textId="77777777" w:rsidR="00C3523F" w:rsidRDefault="007717B3" w:rsidP="00F269A9">
    <w:pPr>
      <w:pStyle w:val="Rodap"/>
      <w:jc w:val="center"/>
      <w:rPr>
        <w:color w:val="000000"/>
        <w:sz w:val="18"/>
      </w:rPr>
    </w:pPr>
    <w:r>
      <w:rPr>
        <w:color w:val="000000"/>
        <w:sz w:val="18"/>
      </w:rPr>
      <w:t>Av. Jerônimo de Albuquerque, S/N, Sítio Rangedor – COHAFUMA/CEP: 65.071-750</w:t>
    </w:r>
  </w:p>
  <w:p w14:paraId="37581DC1" w14:textId="77777777" w:rsidR="00C3523F" w:rsidRDefault="007717B3" w:rsidP="00F269A9">
    <w:pPr>
      <w:pStyle w:val="Rodap"/>
      <w:jc w:val="center"/>
    </w:pPr>
    <w:r>
      <w:t xml:space="preserve">Fone: Geral (098) 3269-3222/3223 </w:t>
    </w:r>
  </w:p>
  <w:p w14:paraId="4A7A38EC" w14:textId="77777777" w:rsidR="00C3523F" w:rsidRPr="00D56006" w:rsidRDefault="007717B3" w:rsidP="00F269A9">
    <w:pPr>
      <w:pStyle w:val="Rodap"/>
      <w:jc w:val="center"/>
    </w:pPr>
    <w:r>
      <w:rPr>
        <w:color w:val="000000"/>
        <w:sz w:val="18"/>
      </w:rPr>
      <w:t>São Luís – Maranhão</w:t>
    </w:r>
  </w:p>
  <w:p w14:paraId="4DE69E55" w14:textId="77777777" w:rsidR="00C3523F" w:rsidRDefault="00C3523F">
    <w:pPr>
      <w:pStyle w:val="Cabealho"/>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7B3"/>
    <w:rsid w:val="000904E4"/>
    <w:rsid w:val="000C2704"/>
    <w:rsid w:val="000F5882"/>
    <w:rsid w:val="001121D0"/>
    <w:rsid w:val="001317D0"/>
    <w:rsid w:val="00145308"/>
    <w:rsid w:val="0019109E"/>
    <w:rsid w:val="00225D1C"/>
    <w:rsid w:val="002370CB"/>
    <w:rsid w:val="0026545B"/>
    <w:rsid w:val="002E4DDA"/>
    <w:rsid w:val="002F3E52"/>
    <w:rsid w:val="002F4F0B"/>
    <w:rsid w:val="00313C34"/>
    <w:rsid w:val="00313EBA"/>
    <w:rsid w:val="00347D6C"/>
    <w:rsid w:val="00363F11"/>
    <w:rsid w:val="00375112"/>
    <w:rsid w:val="003944A5"/>
    <w:rsid w:val="00396BD2"/>
    <w:rsid w:val="003C593F"/>
    <w:rsid w:val="004917F7"/>
    <w:rsid w:val="004B3646"/>
    <w:rsid w:val="004E2957"/>
    <w:rsid w:val="0051561F"/>
    <w:rsid w:val="005200A4"/>
    <w:rsid w:val="00534B3D"/>
    <w:rsid w:val="005544B8"/>
    <w:rsid w:val="005B0FF5"/>
    <w:rsid w:val="005C1DB1"/>
    <w:rsid w:val="005E7C90"/>
    <w:rsid w:val="00605A8B"/>
    <w:rsid w:val="00624801"/>
    <w:rsid w:val="006938E6"/>
    <w:rsid w:val="00694559"/>
    <w:rsid w:val="006F37B7"/>
    <w:rsid w:val="00742D72"/>
    <w:rsid w:val="007717B3"/>
    <w:rsid w:val="0079680A"/>
    <w:rsid w:val="007A14E3"/>
    <w:rsid w:val="007D593F"/>
    <w:rsid w:val="00862021"/>
    <w:rsid w:val="0087446C"/>
    <w:rsid w:val="00887909"/>
    <w:rsid w:val="00894C8D"/>
    <w:rsid w:val="00924033"/>
    <w:rsid w:val="009542A2"/>
    <w:rsid w:val="00976AC9"/>
    <w:rsid w:val="00983468"/>
    <w:rsid w:val="009A4471"/>
    <w:rsid w:val="009A74F3"/>
    <w:rsid w:val="009C4DE4"/>
    <w:rsid w:val="009D02AC"/>
    <w:rsid w:val="009D3FAE"/>
    <w:rsid w:val="009D47BF"/>
    <w:rsid w:val="00A330F3"/>
    <w:rsid w:val="00A3773C"/>
    <w:rsid w:val="00A70F96"/>
    <w:rsid w:val="00AA651C"/>
    <w:rsid w:val="00AF7DD3"/>
    <w:rsid w:val="00B62979"/>
    <w:rsid w:val="00BF6E60"/>
    <w:rsid w:val="00C3523F"/>
    <w:rsid w:val="00C632B0"/>
    <w:rsid w:val="00CA5D74"/>
    <w:rsid w:val="00D13B35"/>
    <w:rsid w:val="00D94E67"/>
    <w:rsid w:val="00E248F3"/>
    <w:rsid w:val="00E9396D"/>
    <w:rsid w:val="00EA71E8"/>
    <w:rsid w:val="00ED43E3"/>
    <w:rsid w:val="00F079E1"/>
    <w:rsid w:val="00F5064E"/>
    <w:rsid w:val="00FD75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55C08"/>
  <w15:chartTrackingRefBased/>
  <w15:docId w15:val="{B76F69C4-C496-4069-98EF-7F2AEEA40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7B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717B3"/>
    <w:pPr>
      <w:keepNext/>
      <w:jc w:val="right"/>
      <w:outlineLvl w:val="0"/>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7B3"/>
    <w:rPr>
      <w:rFonts w:ascii="Times New Roman" w:eastAsia="Times New Roman" w:hAnsi="Times New Roman" w:cs="Times New Roman"/>
      <w:b/>
      <w:sz w:val="24"/>
      <w:szCs w:val="20"/>
      <w:lang w:eastAsia="pt-BR"/>
    </w:rPr>
  </w:style>
  <w:style w:type="paragraph" w:styleId="Corpodetexto">
    <w:name w:val="Body Text"/>
    <w:basedOn w:val="Normal"/>
    <w:link w:val="CorpodetextoChar"/>
    <w:rsid w:val="007717B3"/>
    <w:pPr>
      <w:jc w:val="both"/>
    </w:pPr>
    <w:rPr>
      <w:rFonts w:ascii="Courier New" w:hAnsi="Courier New"/>
      <w:sz w:val="24"/>
    </w:rPr>
  </w:style>
  <w:style w:type="character" w:customStyle="1" w:styleId="CorpodetextoChar">
    <w:name w:val="Corpo de texto Char"/>
    <w:basedOn w:val="Fontepargpadro"/>
    <w:link w:val="Corpodetexto"/>
    <w:rsid w:val="007717B3"/>
    <w:rPr>
      <w:rFonts w:ascii="Courier New" w:eastAsia="Times New Roman" w:hAnsi="Courier New" w:cs="Times New Roman"/>
      <w:sz w:val="24"/>
      <w:szCs w:val="20"/>
      <w:lang w:eastAsia="pt-BR"/>
    </w:rPr>
  </w:style>
  <w:style w:type="paragraph" w:styleId="Cabealho">
    <w:name w:val="header"/>
    <w:basedOn w:val="Normal"/>
    <w:link w:val="CabealhoChar"/>
    <w:rsid w:val="007717B3"/>
    <w:pPr>
      <w:tabs>
        <w:tab w:val="center" w:pos="4419"/>
        <w:tab w:val="right" w:pos="8838"/>
      </w:tabs>
    </w:pPr>
  </w:style>
  <w:style w:type="character" w:customStyle="1" w:styleId="CabealhoChar">
    <w:name w:val="Cabeçalho Char"/>
    <w:basedOn w:val="Fontepargpadro"/>
    <w:link w:val="Cabealho"/>
    <w:rsid w:val="007717B3"/>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7717B3"/>
    <w:pPr>
      <w:tabs>
        <w:tab w:val="center" w:pos="4252"/>
        <w:tab w:val="right" w:pos="8504"/>
      </w:tabs>
    </w:pPr>
  </w:style>
  <w:style w:type="character" w:customStyle="1" w:styleId="RodapChar">
    <w:name w:val="Rodapé Char"/>
    <w:basedOn w:val="Fontepargpadro"/>
    <w:link w:val="Rodap"/>
    <w:uiPriority w:val="99"/>
    <w:rsid w:val="007717B3"/>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7717B3"/>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7717B3"/>
    <w:rPr>
      <w:rFonts w:ascii="Segoe UI" w:hAnsi="Segoe UI" w:cs="Segoe UI"/>
      <w:sz w:val="18"/>
      <w:szCs w:val="18"/>
    </w:rPr>
  </w:style>
  <w:style w:type="character" w:customStyle="1" w:styleId="TextodebaloChar">
    <w:name w:val="Texto de balão Char"/>
    <w:basedOn w:val="Fontepargpadro"/>
    <w:link w:val="Textodebalo"/>
    <w:uiPriority w:val="99"/>
    <w:semiHidden/>
    <w:rsid w:val="007717B3"/>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2604">
      <w:bodyDiv w:val="1"/>
      <w:marLeft w:val="0"/>
      <w:marRight w:val="0"/>
      <w:marTop w:val="0"/>
      <w:marBottom w:val="0"/>
      <w:divBdr>
        <w:top w:val="none" w:sz="0" w:space="0" w:color="auto"/>
        <w:left w:val="none" w:sz="0" w:space="0" w:color="auto"/>
        <w:bottom w:val="none" w:sz="0" w:space="0" w:color="auto"/>
        <w:right w:val="none" w:sz="0" w:space="0" w:color="auto"/>
      </w:divBdr>
    </w:div>
    <w:div w:id="341706070">
      <w:bodyDiv w:val="1"/>
      <w:marLeft w:val="0"/>
      <w:marRight w:val="0"/>
      <w:marTop w:val="0"/>
      <w:marBottom w:val="0"/>
      <w:divBdr>
        <w:top w:val="none" w:sz="0" w:space="0" w:color="auto"/>
        <w:left w:val="none" w:sz="0" w:space="0" w:color="auto"/>
        <w:bottom w:val="none" w:sz="0" w:space="0" w:color="auto"/>
        <w:right w:val="none" w:sz="0" w:space="0" w:color="auto"/>
      </w:divBdr>
    </w:div>
    <w:div w:id="475336927">
      <w:bodyDiv w:val="1"/>
      <w:marLeft w:val="0"/>
      <w:marRight w:val="0"/>
      <w:marTop w:val="0"/>
      <w:marBottom w:val="0"/>
      <w:divBdr>
        <w:top w:val="none" w:sz="0" w:space="0" w:color="auto"/>
        <w:left w:val="none" w:sz="0" w:space="0" w:color="auto"/>
        <w:bottom w:val="none" w:sz="0" w:space="0" w:color="auto"/>
        <w:right w:val="none" w:sz="0" w:space="0" w:color="auto"/>
      </w:divBdr>
    </w:div>
    <w:div w:id="800807803">
      <w:bodyDiv w:val="1"/>
      <w:marLeft w:val="0"/>
      <w:marRight w:val="0"/>
      <w:marTop w:val="0"/>
      <w:marBottom w:val="0"/>
      <w:divBdr>
        <w:top w:val="none" w:sz="0" w:space="0" w:color="auto"/>
        <w:left w:val="none" w:sz="0" w:space="0" w:color="auto"/>
        <w:bottom w:val="none" w:sz="0" w:space="0" w:color="auto"/>
        <w:right w:val="none" w:sz="0" w:space="0" w:color="auto"/>
      </w:divBdr>
    </w:div>
    <w:div w:id="1773278236">
      <w:bodyDiv w:val="1"/>
      <w:marLeft w:val="0"/>
      <w:marRight w:val="0"/>
      <w:marTop w:val="0"/>
      <w:marBottom w:val="0"/>
      <w:divBdr>
        <w:top w:val="none" w:sz="0" w:space="0" w:color="auto"/>
        <w:left w:val="none" w:sz="0" w:space="0" w:color="auto"/>
        <w:bottom w:val="none" w:sz="0" w:space="0" w:color="auto"/>
        <w:right w:val="none" w:sz="0" w:space="0" w:color="auto"/>
      </w:divBdr>
    </w:div>
    <w:div w:id="179020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685</Words>
  <Characters>3699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Renard Lima de Araújo</dc:creator>
  <cp:keywords/>
  <dc:description/>
  <cp:lastModifiedBy>Arthur Andrade</cp:lastModifiedBy>
  <cp:revision>2</cp:revision>
  <cp:lastPrinted>2020-03-02T19:04:00Z</cp:lastPrinted>
  <dcterms:created xsi:type="dcterms:W3CDTF">2025-12-01T13:17:00Z</dcterms:created>
  <dcterms:modified xsi:type="dcterms:W3CDTF">2025-12-01T13:17:00Z</dcterms:modified>
</cp:coreProperties>
</file>