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48CFD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2"/>
          <w:szCs w:val="22"/>
        </w:rPr>
      </w:pPr>
    </w:p>
    <w:p w14:paraId="39C1B627" w14:textId="3BF1BA53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MENSAGEM Nº</w:t>
      </w:r>
      <w:proofErr w:type="gramStart"/>
      <w:r>
        <w:rPr>
          <w:color w:val="000000"/>
          <w:sz w:val="23"/>
          <w:szCs w:val="23"/>
        </w:rPr>
        <w:t xml:space="preserve">  </w:t>
      </w:r>
      <w:proofErr w:type="gramEnd"/>
      <w:r w:rsidR="00A51EB9">
        <w:rPr>
          <w:color w:val="000000"/>
          <w:sz w:val="23"/>
          <w:szCs w:val="23"/>
        </w:rPr>
        <w:t>120</w:t>
      </w:r>
      <w:r>
        <w:rPr>
          <w:color w:val="000000"/>
          <w:sz w:val="23"/>
          <w:szCs w:val="23"/>
        </w:rPr>
        <w:t>/2025</w:t>
      </w:r>
      <w:r>
        <w:rPr>
          <w:color w:val="000000"/>
          <w:sz w:val="23"/>
          <w:szCs w:val="23"/>
        </w:rPr>
        <w:tab/>
        <w:t xml:space="preserve">São Luís, </w:t>
      </w:r>
      <w:r w:rsidR="00A51EB9">
        <w:rPr>
          <w:color w:val="000000"/>
          <w:sz w:val="23"/>
          <w:szCs w:val="23"/>
        </w:rPr>
        <w:t xml:space="preserve">12 </w:t>
      </w:r>
      <w:r>
        <w:rPr>
          <w:color w:val="000000"/>
          <w:sz w:val="23"/>
          <w:szCs w:val="23"/>
        </w:rPr>
        <w:t>de</w:t>
      </w:r>
      <w:r w:rsidR="00A51EB9">
        <w:rPr>
          <w:color w:val="000000"/>
          <w:sz w:val="23"/>
          <w:szCs w:val="23"/>
        </w:rPr>
        <w:t xml:space="preserve"> dezembro </w:t>
      </w:r>
      <w:r>
        <w:rPr>
          <w:color w:val="000000"/>
          <w:sz w:val="23"/>
          <w:szCs w:val="23"/>
        </w:rPr>
        <w:t>de 2025.</w:t>
      </w:r>
    </w:p>
    <w:p w14:paraId="5775D3E7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i/>
          <w:iCs/>
          <w:color w:val="000000"/>
          <w:sz w:val="23"/>
          <w:szCs w:val="23"/>
        </w:rPr>
      </w:pPr>
    </w:p>
    <w:p w14:paraId="5E4F27AC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i/>
          <w:iCs/>
          <w:color w:val="000000"/>
          <w:sz w:val="23"/>
          <w:szCs w:val="23"/>
        </w:rPr>
      </w:pPr>
      <w:r>
        <w:rPr>
          <w:i/>
          <w:iCs/>
          <w:color w:val="000000"/>
          <w:sz w:val="23"/>
          <w:szCs w:val="23"/>
        </w:rPr>
        <w:t>Senhora Presidente,</w:t>
      </w:r>
    </w:p>
    <w:p w14:paraId="1DB1DAC3" w14:textId="02539360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Tenho a honra de submeter à deliberação dos Senhores Deputados e das Senhoras Deputadas a presente Medida Provisória que altera a Lei nº 12.656, de 18 de setembro de 2025, com o objetivo de autorizar a distribuição de tablets aos estudantes do </w:t>
      </w:r>
      <w:r w:rsidR="0043572D">
        <w:rPr>
          <w:color w:val="000000"/>
          <w:sz w:val="23"/>
          <w:szCs w:val="23"/>
        </w:rPr>
        <w:t>ensino médio</w:t>
      </w:r>
      <w:r>
        <w:rPr>
          <w:color w:val="000000"/>
          <w:sz w:val="23"/>
          <w:szCs w:val="23"/>
        </w:rPr>
        <w:t xml:space="preserve"> do Instituto Federal do Maranhão – IFMA.</w:t>
      </w:r>
    </w:p>
    <w:p w14:paraId="4B22262F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 w:line="259" w:lineRule="auto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 medida busca ampliar o acesso à tecnologia educacional, garantindo equidade e inclusão digital aos alunos ingressantes na rede federal de ensino técnico e tecnológico, em consonância com as diretrizes do Programa Estadual Educação de Verdade e com os princípios da eficiência e igualdade de oportunidades educacionais previstos na Constituição Federal e na Constituição Estadual.</w:t>
      </w:r>
    </w:p>
    <w:p w14:paraId="781FAD84" w14:textId="7F95051E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 w:line="259" w:lineRule="auto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Nesse sentido, a present</w:t>
      </w:r>
      <w:r w:rsidR="00A51EB9">
        <w:rPr>
          <w:color w:val="000000"/>
          <w:sz w:val="23"/>
          <w:szCs w:val="23"/>
        </w:rPr>
        <w:t xml:space="preserve">e Medida Provisória reveste-se </w:t>
      </w:r>
      <w:r>
        <w:rPr>
          <w:color w:val="000000"/>
          <w:sz w:val="23"/>
          <w:szCs w:val="23"/>
        </w:rPr>
        <w:t xml:space="preserve">de relevância e urgência, em razão da necessidade de assegurar o acesso universal à educação e à tecnologia, fundamentos do desenvolvimento humano e </w:t>
      </w:r>
      <w:proofErr w:type="gramStart"/>
      <w:r>
        <w:rPr>
          <w:color w:val="000000"/>
          <w:sz w:val="23"/>
          <w:szCs w:val="23"/>
        </w:rPr>
        <w:t>social previstos</w:t>
      </w:r>
      <w:proofErr w:type="gramEnd"/>
      <w:r>
        <w:rPr>
          <w:color w:val="000000"/>
          <w:sz w:val="23"/>
          <w:szCs w:val="23"/>
        </w:rPr>
        <w:t xml:space="preserve"> no art. 205 da Constituição Federal, que estabelece a educação como direito de todos e dever do Estado, e no art. 208, inciso V, que garante o acesso aos níveis mais elevados do ensino segundo a capacidade de cada um.</w:t>
      </w:r>
    </w:p>
    <w:p w14:paraId="725095FD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 w:line="259" w:lineRule="auto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O acesso à tecnologia educacional </w:t>
      </w:r>
      <w:proofErr w:type="gramStart"/>
      <w:r>
        <w:rPr>
          <w:color w:val="000000"/>
          <w:sz w:val="23"/>
          <w:szCs w:val="23"/>
        </w:rPr>
        <w:t>constitui,</w:t>
      </w:r>
      <w:proofErr w:type="gramEnd"/>
      <w:r>
        <w:rPr>
          <w:color w:val="000000"/>
          <w:sz w:val="23"/>
          <w:szCs w:val="23"/>
        </w:rPr>
        <w:t xml:space="preserve"> instrumento essencial para a aprendizagem e inclusão digital, atendendo ao princípio da igualdade de oportunidades (art. 206, I, CF) e ao dever do Estado de promover o pleno desenvolvimento da pessoa e sua qualificação para o trabalho (art. 205, CF).</w:t>
      </w:r>
    </w:p>
    <w:p w14:paraId="189700A0" w14:textId="12F2465D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A urgência decorre da necessidade de assegurar aos alunos </w:t>
      </w:r>
      <w:r w:rsidR="006A696B">
        <w:rPr>
          <w:color w:val="000000"/>
          <w:sz w:val="23"/>
          <w:szCs w:val="23"/>
        </w:rPr>
        <w:t xml:space="preserve">do ensino médio do </w:t>
      </w:r>
      <w:r>
        <w:rPr>
          <w:color w:val="000000"/>
          <w:sz w:val="23"/>
          <w:szCs w:val="23"/>
        </w:rPr>
        <w:t>IFMA as mesmas condições tecnológicas de estudo disponíveis na rede estadual, fortalecendo a continuidade formativa e o uso pedagógico de recursos digitais.</w:t>
      </w:r>
    </w:p>
    <w:p w14:paraId="73FFBB62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Resta, portanto, devidamente demonstrado o preenchimento dos requisitos previstos no artigo 42, §1º, da Constituição Estadual, aptos a legitimar e respaldar juridicamente a edição da Medida Provisória ora proposta.</w:t>
      </w:r>
    </w:p>
    <w:p w14:paraId="7740A8D1" w14:textId="73821800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Com estes argumentos, que considero suficientes para justificar a importância da presente proposta legislativa, minha expectativa é de que o digno Parlamento Maranhense lhe dê boa acolhida.</w:t>
      </w:r>
    </w:p>
    <w:p w14:paraId="069954AA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 w:firstLine="141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Atenciosamente,</w:t>
      </w:r>
    </w:p>
    <w:p w14:paraId="43519F40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/>
        <w:jc w:val="both"/>
        <w:rPr>
          <w:color w:val="000000"/>
          <w:sz w:val="23"/>
          <w:szCs w:val="23"/>
        </w:rPr>
      </w:pPr>
    </w:p>
    <w:p w14:paraId="2D573B82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CARLOS BRANDÃO</w:t>
      </w:r>
    </w:p>
    <w:p w14:paraId="0692BB3A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Governador do Estado do Maranhão</w:t>
      </w:r>
    </w:p>
    <w:p w14:paraId="60DFBD5F" w14:textId="77777777" w:rsidR="00A51EB9" w:rsidRDefault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center"/>
        <w:rPr>
          <w:color w:val="000000"/>
          <w:sz w:val="23"/>
          <w:szCs w:val="23"/>
        </w:rPr>
      </w:pPr>
    </w:p>
    <w:p w14:paraId="0270CBA5" w14:textId="77777777" w:rsidR="00A51EB9" w:rsidRDefault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center"/>
        <w:rPr>
          <w:color w:val="000000"/>
          <w:sz w:val="23"/>
          <w:szCs w:val="23"/>
        </w:rPr>
      </w:pPr>
    </w:p>
    <w:p w14:paraId="03F0C09E" w14:textId="77777777" w:rsidR="00A51EB9" w:rsidRDefault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center"/>
        <w:rPr>
          <w:color w:val="000000"/>
          <w:sz w:val="23"/>
          <w:szCs w:val="23"/>
        </w:rPr>
      </w:pPr>
    </w:p>
    <w:p w14:paraId="4625611C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 Sua Excelência a Senhora</w:t>
      </w:r>
    </w:p>
    <w:p w14:paraId="230B3C20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Deputada Estadual IRACEMA VALE</w:t>
      </w:r>
    </w:p>
    <w:p w14:paraId="010E6003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Presidente da Assembleia Legislativa do Estado do Maranhão</w:t>
      </w:r>
    </w:p>
    <w:p w14:paraId="1F85F20A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Palácio Manuel Beckman</w:t>
      </w:r>
    </w:p>
    <w:p w14:paraId="3CBA772F" w14:textId="47C09122" w:rsidR="008E2930" w:rsidRPr="004C1149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spacing w:after="120"/>
        <w:ind w:right="-149"/>
        <w:jc w:val="both"/>
        <w:rPr>
          <w:color w:val="000000"/>
          <w:sz w:val="23"/>
          <w:szCs w:val="23"/>
        </w:rPr>
        <w:sectPr w:rsidR="008E2930" w:rsidRPr="004C1149">
          <w:headerReference w:type="default" r:id="rId8"/>
          <w:pgSz w:w="11900" w:h="16840"/>
          <w:pgMar w:top="1701" w:right="1134" w:bottom="1134" w:left="1701" w:header="709" w:footer="709" w:gutter="0"/>
          <w:pgNumType w:start="1"/>
          <w:cols w:space="720"/>
        </w:sectPr>
      </w:pPr>
      <w:r>
        <w:rPr>
          <w:color w:val="000000"/>
          <w:sz w:val="23"/>
          <w:szCs w:val="23"/>
        </w:rPr>
        <w:t>Local</w:t>
      </w:r>
    </w:p>
    <w:p w14:paraId="031A4D00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both"/>
        <w:rPr>
          <w:b/>
          <w:bCs/>
          <w:sz w:val="28"/>
          <w:szCs w:val="28"/>
        </w:rPr>
      </w:pPr>
    </w:p>
    <w:p w14:paraId="23089ED7" w14:textId="64EEE2FC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MEDIDA PROVISÓRIA Nº </w:t>
      </w:r>
      <w:r w:rsidR="00A51EB9">
        <w:rPr>
          <w:b/>
          <w:bCs/>
          <w:color w:val="000000"/>
          <w:sz w:val="28"/>
          <w:szCs w:val="28"/>
        </w:rPr>
        <w:t>528</w:t>
      </w:r>
      <w:r>
        <w:rPr>
          <w:b/>
          <w:bCs/>
          <w:color w:val="000000"/>
          <w:sz w:val="28"/>
          <w:szCs w:val="28"/>
        </w:rPr>
        <w:t>, DE</w:t>
      </w:r>
      <w:r w:rsidR="00A51EB9">
        <w:rPr>
          <w:b/>
          <w:bCs/>
          <w:color w:val="000000"/>
          <w:sz w:val="28"/>
          <w:szCs w:val="28"/>
        </w:rPr>
        <w:t xml:space="preserve"> 12</w:t>
      </w:r>
      <w:r>
        <w:rPr>
          <w:b/>
          <w:bCs/>
          <w:color w:val="000000"/>
          <w:sz w:val="28"/>
          <w:szCs w:val="28"/>
        </w:rPr>
        <w:t xml:space="preserve">, DE </w:t>
      </w:r>
      <w:r w:rsidR="00A51EB9">
        <w:rPr>
          <w:b/>
          <w:bCs/>
          <w:color w:val="000000"/>
          <w:sz w:val="28"/>
          <w:szCs w:val="28"/>
        </w:rPr>
        <w:t>DEZEMBRO</w:t>
      </w:r>
      <w:r>
        <w:rPr>
          <w:b/>
          <w:bCs/>
          <w:color w:val="000000"/>
          <w:sz w:val="28"/>
          <w:szCs w:val="28"/>
        </w:rPr>
        <w:t xml:space="preserve"> DE 2025.</w:t>
      </w:r>
    </w:p>
    <w:p w14:paraId="1CC26D89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left="5670" w:right="-149"/>
        <w:jc w:val="both"/>
        <w:rPr>
          <w:color w:val="000000"/>
        </w:rPr>
      </w:pPr>
      <w:bookmarkStart w:id="0" w:name="_heading=h.gfn2ddiv9geo" w:colFirst="0" w:colLast="0"/>
      <w:bookmarkEnd w:id="0"/>
    </w:p>
    <w:p w14:paraId="69F0D990" w14:textId="6E309BDC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left="4536"/>
        <w:jc w:val="both"/>
        <w:rPr>
          <w:color w:val="000000"/>
        </w:rPr>
      </w:pPr>
      <w:r>
        <w:rPr>
          <w:color w:val="000000"/>
        </w:rPr>
        <w:t xml:space="preserve">Altera a Lei nº 12.656, de 18 de setembro de 2025, para autorizar a distribuição de tablets a estudantes do </w:t>
      </w:r>
      <w:r w:rsidR="0043572D">
        <w:rPr>
          <w:color w:val="000000"/>
        </w:rPr>
        <w:t>ensino médio</w:t>
      </w:r>
      <w:r>
        <w:rPr>
          <w:color w:val="000000"/>
        </w:rPr>
        <w:t xml:space="preserve"> do Instituto Federal do Maranhão – IFMA, custeados com recursos do Tesouro Estadual.</w:t>
      </w:r>
    </w:p>
    <w:p w14:paraId="57D75D60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  <w:tab w:val="right" w:pos="8789"/>
        </w:tabs>
        <w:ind w:right="-149"/>
        <w:jc w:val="both"/>
        <w:rPr>
          <w:color w:val="000000"/>
        </w:rPr>
      </w:pPr>
    </w:p>
    <w:p w14:paraId="235F7CF5" w14:textId="77777777" w:rsidR="00AB4742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right" w:pos="8789"/>
        </w:tabs>
        <w:ind w:firstLine="1418"/>
        <w:jc w:val="both"/>
        <w:rPr>
          <w:b/>
          <w:bCs/>
          <w:color w:val="000000"/>
        </w:rPr>
      </w:pPr>
      <w:bookmarkStart w:id="1" w:name="_heading=h.w34siy6q9ms3" w:colFirst="0" w:colLast="0"/>
      <w:bookmarkEnd w:id="1"/>
    </w:p>
    <w:p w14:paraId="7C261393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right" w:pos="8789"/>
        </w:tabs>
        <w:ind w:firstLine="1418"/>
        <w:jc w:val="both"/>
        <w:rPr>
          <w:color w:val="000000"/>
        </w:rPr>
      </w:pPr>
      <w:r>
        <w:rPr>
          <w:b/>
          <w:bCs/>
          <w:color w:val="000000"/>
        </w:rPr>
        <w:t>O GOVERNADOR DO ESTADO DO MARANHÃO</w:t>
      </w:r>
      <w:r>
        <w:rPr>
          <w:color w:val="000000"/>
        </w:rPr>
        <w:t>, no uso da atribuição que lhe confere o § 1° do art. 42 da Constituição Estadual, adota a seguinte Medida Provisória, com força de lei:</w:t>
      </w:r>
    </w:p>
    <w:p w14:paraId="5BC9D73A" w14:textId="77777777" w:rsidR="008E2930" w:rsidRPr="00A51EB9" w:rsidRDefault="008E2930" w:rsidP="00A51EB9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right" w:pos="8789"/>
        </w:tabs>
        <w:ind w:firstLine="1418"/>
        <w:jc w:val="both"/>
        <w:rPr>
          <w:color w:val="000000"/>
          <w:sz w:val="12"/>
        </w:rPr>
      </w:pPr>
    </w:p>
    <w:p w14:paraId="6984B6A3" w14:textId="77777777" w:rsidR="00AB4742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b/>
          <w:bCs/>
          <w:color w:val="000000"/>
        </w:rPr>
      </w:pPr>
    </w:p>
    <w:p w14:paraId="6952AA67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</w:rPr>
      </w:pPr>
      <w:r>
        <w:rPr>
          <w:b/>
          <w:bCs/>
          <w:color w:val="000000"/>
        </w:rPr>
        <w:t xml:space="preserve">Art. 1º </w:t>
      </w:r>
      <w:r>
        <w:rPr>
          <w:color w:val="000000"/>
        </w:rPr>
        <w:t xml:space="preserve">O inciso I do § 3º do art. 3º da Lei nº 12.656, de 18 de setembro de 2025, passa a vigorar com a seguinte redação: </w:t>
      </w:r>
    </w:p>
    <w:p w14:paraId="21A9F4A7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  <w:sz w:val="14"/>
        </w:rPr>
      </w:pPr>
    </w:p>
    <w:p w14:paraId="2360258F" w14:textId="77777777" w:rsidR="008E2930" w:rsidRPr="00A51EB9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color w:val="000000"/>
        </w:rPr>
      </w:pPr>
      <w:proofErr w:type="gramStart"/>
      <w:r w:rsidRPr="00A51EB9">
        <w:rPr>
          <w:color w:val="000000"/>
        </w:rPr>
        <w:t>“</w:t>
      </w:r>
      <w:r w:rsidRPr="00A51EB9">
        <w:rPr>
          <w:iCs/>
          <w:color w:val="000000"/>
        </w:rPr>
        <w:t>Art. 3º (...)</w:t>
      </w:r>
    </w:p>
    <w:p w14:paraId="101B7D04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  <w:sz w:val="14"/>
        </w:rPr>
      </w:pPr>
      <w:proofErr w:type="gramEnd"/>
    </w:p>
    <w:p w14:paraId="3A8DA741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</w:rPr>
      </w:pPr>
      <w:r w:rsidRPr="00A51EB9">
        <w:rPr>
          <w:iCs/>
          <w:color w:val="000000"/>
        </w:rPr>
        <w:t>(...)</w:t>
      </w:r>
    </w:p>
    <w:p w14:paraId="0997CDD6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  <w:sz w:val="14"/>
        </w:rPr>
      </w:pPr>
    </w:p>
    <w:p w14:paraId="67564D51" w14:textId="3B86CF4A" w:rsidR="008E2930" w:rsidRPr="00A51EB9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</w:rPr>
      </w:pPr>
      <w:r w:rsidRPr="00A51EB9">
        <w:rPr>
          <w:iCs/>
          <w:color w:val="000000"/>
        </w:rPr>
        <w:t>§ 3º No eixo tecnologia e inovação serão adotadas as seguintes atividades</w:t>
      </w:r>
      <w:r w:rsidR="00A51EB9">
        <w:rPr>
          <w:iCs/>
          <w:color w:val="000000"/>
        </w:rPr>
        <w:t>:</w:t>
      </w:r>
    </w:p>
    <w:p w14:paraId="1FC033E1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  <w:sz w:val="14"/>
        </w:rPr>
      </w:pPr>
    </w:p>
    <w:p w14:paraId="760C5818" w14:textId="3DCB1962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color w:val="000000"/>
        </w:rPr>
      </w:pPr>
      <w:proofErr w:type="gramStart"/>
      <w:r w:rsidRPr="00A51EB9">
        <w:rPr>
          <w:iCs/>
          <w:color w:val="000000"/>
        </w:rPr>
        <w:t xml:space="preserve">I- distribuição de tablets, por meio de doação, a serem entregues prioritariamente aos alunos do ensino médio da rede pública estadual e aos alunos do </w:t>
      </w:r>
      <w:r w:rsidR="0043572D" w:rsidRPr="00A51EB9">
        <w:rPr>
          <w:iCs/>
          <w:color w:val="000000"/>
        </w:rPr>
        <w:t>ensino médio</w:t>
      </w:r>
      <w:r w:rsidRPr="00A51EB9">
        <w:rPr>
          <w:iCs/>
          <w:color w:val="000000"/>
        </w:rPr>
        <w:t xml:space="preserve"> do Instituto Federal do Maranhão – IFMA.”</w:t>
      </w:r>
      <w:proofErr w:type="gramEnd"/>
      <w:r w:rsidRPr="00A51EB9">
        <w:rPr>
          <w:iCs/>
          <w:color w:val="000000"/>
        </w:rPr>
        <w:t xml:space="preserve"> (NR)</w:t>
      </w:r>
    </w:p>
    <w:p w14:paraId="339993BA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  <w:sz w:val="14"/>
        </w:rPr>
      </w:pPr>
    </w:p>
    <w:p w14:paraId="0FBD3AC8" w14:textId="77777777" w:rsidR="00AB4742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b/>
          <w:bCs/>
          <w:color w:val="000000"/>
        </w:rPr>
      </w:pPr>
    </w:p>
    <w:p w14:paraId="529C956A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</w:rPr>
      </w:pPr>
      <w:r>
        <w:rPr>
          <w:b/>
          <w:bCs/>
          <w:color w:val="000000"/>
        </w:rPr>
        <w:t xml:space="preserve">Art. 2º </w:t>
      </w:r>
      <w:r>
        <w:rPr>
          <w:color w:val="000000"/>
        </w:rPr>
        <w:t>O art. 4 º da Lei nº 12.656, de 18 de setembro de 2025, passa a vigorar acrescido do seguinte parágrafo único:</w:t>
      </w:r>
    </w:p>
    <w:p w14:paraId="2B930DDD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  <w:sz w:val="14"/>
        </w:rPr>
      </w:pPr>
    </w:p>
    <w:p w14:paraId="5C1CF7B8" w14:textId="714949C1" w:rsidR="008E2930" w:rsidRPr="00A51EB9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</w:rPr>
      </w:pPr>
      <w:proofErr w:type="gramStart"/>
      <w:r w:rsidRPr="00A51EB9">
        <w:rPr>
          <w:color w:val="000000"/>
        </w:rPr>
        <w:t>“</w:t>
      </w:r>
      <w:r w:rsidRPr="00A51EB9">
        <w:rPr>
          <w:iCs/>
          <w:color w:val="000000"/>
        </w:rPr>
        <w:t>Art. 4º (...)</w:t>
      </w:r>
    </w:p>
    <w:p w14:paraId="4387A9EE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  <w:sz w:val="14"/>
        </w:rPr>
      </w:pPr>
      <w:proofErr w:type="gramEnd"/>
    </w:p>
    <w:p w14:paraId="5E58437B" w14:textId="33782874" w:rsidR="008E2930" w:rsidRPr="00A51EB9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  <w:color w:val="000000"/>
        </w:rPr>
      </w:pPr>
      <w:r w:rsidRPr="00A51EB9">
        <w:rPr>
          <w:iCs/>
          <w:color w:val="000000"/>
        </w:rPr>
        <w:t xml:space="preserve">Parágrafo único. O custeio da distribuição de tablets aos alunos do </w:t>
      </w:r>
      <w:r w:rsidR="0043572D" w:rsidRPr="00A51EB9">
        <w:rPr>
          <w:iCs/>
          <w:color w:val="000000"/>
        </w:rPr>
        <w:t xml:space="preserve">ensino médio </w:t>
      </w:r>
      <w:r w:rsidRPr="00A51EB9">
        <w:rPr>
          <w:iCs/>
          <w:color w:val="000000"/>
        </w:rPr>
        <w:t>do Instituto Fed</w:t>
      </w:r>
      <w:r w:rsidR="00A51EB9">
        <w:rPr>
          <w:iCs/>
          <w:color w:val="000000"/>
        </w:rPr>
        <w:t>eral do Maranhão – IFMA correrá</w:t>
      </w:r>
      <w:r w:rsidRPr="00A51EB9">
        <w:rPr>
          <w:iCs/>
          <w:color w:val="000000"/>
        </w:rPr>
        <w:t xml:space="preserve"> à conta de recursos do Tesouro Estadual, condicionad</w:t>
      </w:r>
      <w:r w:rsidRPr="00A51EB9">
        <w:rPr>
          <w:iCs/>
        </w:rPr>
        <w:t>o</w:t>
      </w:r>
      <w:r w:rsidRPr="00A51EB9">
        <w:rPr>
          <w:iCs/>
          <w:color w:val="000000"/>
        </w:rPr>
        <w:t xml:space="preserve"> </w:t>
      </w:r>
      <w:r w:rsidRPr="00A51EB9">
        <w:rPr>
          <w:iCs/>
        </w:rPr>
        <w:t xml:space="preserve">à análise anual de viabilidade, priorização e impacto, admitindo implementação gradual, conforme a capacidade fiscal do Estado e os resultados aferidos e desde que obedecidos os requisitos da Lei de Responsabilidade </w:t>
      </w:r>
      <w:proofErr w:type="gramStart"/>
      <w:r w:rsidRPr="00A51EB9">
        <w:rPr>
          <w:iCs/>
        </w:rPr>
        <w:t>Fiscal</w:t>
      </w:r>
      <w:r w:rsidRPr="00A51EB9">
        <w:rPr>
          <w:iCs/>
          <w:color w:val="000000"/>
        </w:rPr>
        <w:t>.</w:t>
      </w:r>
      <w:proofErr w:type="gramEnd"/>
      <w:r w:rsidRPr="00A51EB9">
        <w:rPr>
          <w:iCs/>
          <w:color w:val="000000"/>
        </w:rPr>
        <w:t>”(AC)</w:t>
      </w:r>
    </w:p>
    <w:p w14:paraId="7B21A643" w14:textId="77777777" w:rsidR="008E2930" w:rsidRPr="00A51EB9" w:rsidRDefault="008E2930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iCs/>
          <w:sz w:val="14"/>
        </w:rPr>
      </w:pPr>
    </w:p>
    <w:p w14:paraId="2FE56E17" w14:textId="77777777" w:rsidR="00AB4742" w:rsidRDefault="00AB4742" w:rsidP="00A51EB9">
      <w:pPr>
        <w:tabs>
          <w:tab w:val="right" w:pos="8789"/>
        </w:tabs>
        <w:ind w:firstLine="1418"/>
        <w:jc w:val="both"/>
        <w:rPr>
          <w:b/>
          <w:bCs/>
        </w:rPr>
      </w:pPr>
    </w:p>
    <w:p w14:paraId="54F45DB6" w14:textId="689E680D" w:rsidR="008E2930" w:rsidRDefault="00AB4742" w:rsidP="00A51EB9">
      <w:pPr>
        <w:tabs>
          <w:tab w:val="right" w:pos="8789"/>
        </w:tabs>
        <w:ind w:firstLine="1418"/>
        <w:jc w:val="both"/>
      </w:pPr>
      <w:r>
        <w:rPr>
          <w:b/>
          <w:bCs/>
        </w:rPr>
        <w:t xml:space="preserve">Art. 3º </w:t>
      </w:r>
      <w:r w:rsidR="00A51EB9">
        <w:t>O art. 5</w:t>
      </w:r>
      <w:r>
        <w:t>º da Lei nº 12.656, de 18 de setembro de 2025, passa a vigorar com a seguinte redação:</w:t>
      </w:r>
    </w:p>
    <w:p w14:paraId="200AB3CF" w14:textId="77777777" w:rsidR="00A51EB9" w:rsidRPr="00A51EB9" w:rsidRDefault="00A51EB9" w:rsidP="00A51EB9">
      <w:pPr>
        <w:tabs>
          <w:tab w:val="right" w:pos="8789"/>
        </w:tabs>
        <w:ind w:firstLine="1418"/>
        <w:jc w:val="both"/>
        <w:rPr>
          <w:i/>
          <w:iCs/>
          <w:sz w:val="14"/>
        </w:rPr>
      </w:pPr>
    </w:p>
    <w:p w14:paraId="6EBC3B77" w14:textId="4C7146F7" w:rsidR="008E2930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</w:rPr>
      </w:pPr>
      <w:r w:rsidRPr="00A51EB9">
        <w:rPr>
          <w:iCs/>
        </w:rPr>
        <w:t xml:space="preserve">“Art. 5º </w:t>
      </w:r>
      <w:r w:rsidR="00AB4742" w:rsidRPr="00A51EB9">
        <w:rPr>
          <w:iCs/>
        </w:rPr>
        <w:t xml:space="preserve">Fica o Poder Executivo autorizado a firmar Convênios, Acordos e Termos de Adesão ou de Cooperação com União, Instituto Federal do Maranhão, municípios, organizações </w:t>
      </w:r>
      <w:proofErr w:type="gramStart"/>
      <w:r w:rsidR="00AB4742" w:rsidRPr="00A51EB9">
        <w:rPr>
          <w:iCs/>
        </w:rPr>
        <w:t>não-governamentais</w:t>
      </w:r>
      <w:proofErr w:type="gramEnd"/>
      <w:r w:rsidR="00AB4742" w:rsidRPr="00A51EB9">
        <w:rPr>
          <w:iCs/>
        </w:rPr>
        <w:t xml:space="preserve"> e instituições privadas para a efetivação do Programa Estadual Educação de Verdade. “(NR)</w:t>
      </w:r>
    </w:p>
    <w:p w14:paraId="57248A96" w14:textId="77777777" w:rsidR="00AB4742" w:rsidRPr="00A51EB9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left="1701"/>
        <w:jc w:val="both"/>
        <w:rPr>
          <w:iCs/>
        </w:rPr>
      </w:pPr>
    </w:p>
    <w:p w14:paraId="468EF6B6" w14:textId="77777777" w:rsidR="00A51EB9" w:rsidRPr="00A51EB9" w:rsidRDefault="00A51EB9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b/>
          <w:bCs/>
          <w:color w:val="000000"/>
          <w:sz w:val="14"/>
        </w:rPr>
      </w:pPr>
    </w:p>
    <w:p w14:paraId="46422C4E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</w:rPr>
      </w:pPr>
      <w:r>
        <w:rPr>
          <w:b/>
          <w:bCs/>
          <w:color w:val="000000"/>
        </w:rPr>
        <w:t xml:space="preserve">Art. </w:t>
      </w:r>
      <w:r>
        <w:rPr>
          <w:b/>
          <w:bCs/>
        </w:rPr>
        <w:t>4</w:t>
      </w:r>
      <w:r>
        <w:rPr>
          <w:b/>
          <w:bCs/>
          <w:color w:val="000000"/>
        </w:rPr>
        <w:t>º</w:t>
      </w:r>
      <w:r>
        <w:rPr>
          <w:color w:val="000000"/>
        </w:rPr>
        <w:t xml:space="preserve"> Esta Medida Provisória entra em vigor na data de sua publicação.</w:t>
      </w:r>
    </w:p>
    <w:p w14:paraId="73AA91B6" w14:textId="77777777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</w:rPr>
      </w:pPr>
      <w:r>
        <w:rPr>
          <w:color w:val="000000"/>
        </w:rPr>
        <w:tab/>
      </w:r>
    </w:p>
    <w:p w14:paraId="71A4EA1A" w14:textId="17F618DD" w:rsidR="008E2930" w:rsidRDefault="00AB4742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smallCaps/>
          <w:color w:val="000000"/>
        </w:rPr>
      </w:pPr>
      <w:r>
        <w:rPr>
          <w:smallCaps/>
          <w:color w:val="000000"/>
        </w:rPr>
        <w:t>PALÁCIO</w:t>
      </w:r>
      <w:bookmarkStart w:id="2" w:name="_GoBack"/>
      <w:bookmarkEnd w:id="2"/>
      <w:r>
        <w:rPr>
          <w:smallCaps/>
          <w:color w:val="000000"/>
        </w:rPr>
        <w:t xml:space="preserve"> DO GOVERNO DO ESTADO DO MARANHÃO, EM SÃO LUÍS,</w:t>
      </w:r>
      <w:proofErr w:type="gramStart"/>
      <w:r>
        <w:rPr>
          <w:smallCaps/>
          <w:color w:val="000000"/>
        </w:rPr>
        <w:t xml:space="preserve">  </w:t>
      </w:r>
      <w:proofErr w:type="gramEnd"/>
      <w:r>
        <w:rPr>
          <w:smallCaps/>
          <w:color w:val="000000"/>
        </w:rPr>
        <w:t>12 DE DEZEMBRO DE 2025, 204º DA INDEPENDÊNCIA E 137º DA REPÚBLICA.</w:t>
      </w:r>
    </w:p>
    <w:p w14:paraId="5EB5D25E" w14:textId="77777777" w:rsidR="008E2930" w:rsidRDefault="008E2930" w:rsidP="00A51EB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firstLine="1418"/>
        <w:jc w:val="both"/>
        <w:rPr>
          <w:color w:val="000000"/>
        </w:rPr>
      </w:pPr>
    </w:p>
    <w:p w14:paraId="005441C9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center"/>
        <w:rPr>
          <w:color w:val="000000"/>
        </w:rPr>
      </w:pPr>
    </w:p>
    <w:p w14:paraId="3B6C6322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center"/>
        <w:rPr>
          <w:b/>
          <w:bCs/>
          <w:i/>
          <w:iCs/>
          <w:color w:val="000000"/>
        </w:rPr>
      </w:pPr>
      <w:r>
        <w:rPr>
          <w:color w:val="000000"/>
        </w:rPr>
        <w:t>CARLOS BRANDÃO</w:t>
      </w:r>
    </w:p>
    <w:p w14:paraId="4823E226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right" w:pos="8789"/>
        </w:tabs>
        <w:ind w:right="-149"/>
        <w:jc w:val="center"/>
        <w:rPr>
          <w:color w:val="000000"/>
        </w:rPr>
      </w:pPr>
      <w:r>
        <w:rPr>
          <w:color w:val="000000"/>
        </w:rPr>
        <w:t>Governador do Estado do Maranhão</w:t>
      </w:r>
    </w:p>
    <w:p w14:paraId="23A7A904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right" w:pos="8789"/>
        </w:tabs>
        <w:ind w:right="-149"/>
        <w:jc w:val="center"/>
        <w:rPr>
          <w:smallCaps/>
          <w:color w:val="000000"/>
        </w:rPr>
      </w:pPr>
    </w:p>
    <w:p w14:paraId="720BD6CA" w14:textId="77777777" w:rsidR="008E2930" w:rsidRDefault="008E293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right" w:pos="8789"/>
        </w:tabs>
        <w:ind w:right="-149"/>
        <w:jc w:val="center"/>
        <w:rPr>
          <w:smallCaps/>
          <w:color w:val="000000"/>
        </w:rPr>
      </w:pPr>
    </w:p>
    <w:p w14:paraId="4B3C0981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center"/>
        <w:rPr>
          <w:smallCaps/>
          <w:color w:val="000000"/>
        </w:rPr>
      </w:pPr>
      <w:r>
        <w:rPr>
          <w:color w:val="000000"/>
        </w:rPr>
        <w:t>SEBASTIÃO TORRES MADEIRA</w:t>
      </w:r>
    </w:p>
    <w:p w14:paraId="59457919" w14:textId="77777777" w:rsidR="008E2930" w:rsidRDefault="00AB4742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ind w:right="-149"/>
        <w:jc w:val="center"/>
        <w:rPr>
          <w:color w:val="000000"/>
        </w:rPr>
      </w:pPr>
      <w:r>
        <w:rPr>
          <w:color w:val="000000"/>
        </w:rPr>
        <w:t>Secretário-Chefe da Casa Civil</w:t>
      </w:r>
    </w:p>
    <w:sectPr w:rsidR="008E2930">
      <w:headerReference w:type="default" r:id="rId9"/>
      <w:pgSz w:w="11900" w:h="16840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50812" w14:textId="77777777" w:rsidR="007F144A" w:rsidRDefault="007F144A">
      <w:r>
        <w:separator/>
      </w:r>
    </w:p>
  </w:endnote>
  <w:endnote w:type="continuationSeparator" w:id="0">
    <w:p w14:paraId="53794C0B" w14:textId="77777777" w:rsidR="007F144A" w:rsidRDefault="007F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2FB78-9243-4BB4-95DD-A527924093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03A4175-65F5-4AFF-918D-959BEA283074}"/>
  </w:font>
  <w:font w:name="Helvetica Neue">
    <w:altName w:val="Arial"/>
    <w:charset w:val="00"/>
    <w:family w:val="auto"/>
    <w:pitch w:val="default"/>
    <w:embedRegular r:id="rId3" w:fontKey="{6AF97E67-D9F4-4686-A20A-01B881BC66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F0B19E-C737-4C05-93AE-054F1C4936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6CC2CD0-7578-4765-8922-67468D891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6594B" w14:textId="77777777" w:rsidR="007F144A" w:rsidRDefault="007F144A">
      <w:r>
        <w:separator/>
      </w:r>
    </w:p>
  </w:footnote>
  <w:footnote w:type="continuationSeparator" w:id="0">
    <w:p w14:paraId="6AF52E18" w14:textId="77777777" w:rsidR="007F144A" w:rsidRDefault="007F1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6FD06" w14:textId="77777777" w:rsidR="008E2930" w:rsidRDefault="00AB47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noProof/>
        <w:color w:val="000000"/>
        <w:sz w:val="22"/>
        <w:szCs w:val="22"/>
        <w:lang w:val="pt-BR"/>
      </w:rPr>
      <w:drawing>
        <wp:inline distT="0" distB="0" distL="0" distR="0" wp14:anchorId="6C22C147" wp14:editId="0C5DBF20">
          <wp:extent cx="819150" cy="819150"/>
          <wp:effectExtent l="0" t="0" r="0" b="0"/>
          <wp:docPr id="4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C58EDE" w14:textId="77777777" w:rsidR="008E2930" w:rsidRDefault="00AB474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ESTADO DO MARANHÃO</w:t>
    </w:r>
  </w:p>
  <w:p w14:paraId="2B06C3A0" w14:textId="77777777" w:rsidR="008E2930" w:rsidRDefault="008E293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DF9CE" w14:textId="77777777" w:rsidR="008E2930" w:rsidRDefault="00AB47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noProof/>
        <w:color w:val="000000"/>
        <w:sz w:val="22"/>
        <w:szCs w:val="22"/>
        <w:lang w:val="pt-BR"/>
      </w:rPr>
      <w:drawing>
        <wp:inline distT="0" distB="0" distL="0" distR="0" wp14:anchorId="0379EBB2" wp14:editId="7753C08F">
          <wp:extent cx="819150" cy="819150"/>
          <wp:effectExtent l="0" t="0" r="0" b="0"/>
          <wp:docPr id="5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1D51CE5" w14:textId="77777777" w:rsidR="008E2930" w:rsidRDefault="00AB4742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Arial" w:eastAsia="Arial" w:hAnsi="Arial" w:cs="Arial"/>
        <w:b/>
        <w:bCs/>
        <w:color w:val="000000"/>
      </w:rPr>
      <w:t>ESTADO DO MARANHÃO</w:t>
    </w:r>
  </w:p>
  <w:p w14:paraId="37C2347D" w14:textId="77777777" w:rsidR="008E2930" w:rsidRDefault="008E293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930"/>
    <w:rsid w:val="003F31E3"/>
    <w:rsid w:val="0043572D"/>
    <w:rsid w:val="004C1149"/>
    <w:rsid w:val="00693ACF"/>
    <w:rsid w:val="006A696B"/>
    <w:rsid w:val="007F144A"/>
    <w:rsid w:val="008E2930"/>
    <w:rsid w:val="00A51EB9"/>
    <w:rsid w:val="00AB4742"/>
    <w:rsid w:val="00BB773F"/>
    <w:rsid w:val="00E94713"/>
    <w:rsid w:val="00F5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910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CabealhoeRodapA">
    <w:name w:val="Cabeçalho e Rodapé A"/>
    <w:pPr>
      <w:tabs>
        <w:tab w:val="right" w:pos="9020"/>
      </w:tabs>
    </w:pPr>
    <w:rPr>
      <w:rFonts w:ascii="Helvetica" w:hAnsi="Helvetica" w:cs="Arial Unicode MS"/>
      <w:color w:val="00000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emEspaamento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02-TtuloPrincipal-CLG">
    <w:name w:val="02 - Título Principal - CLG"/>
    <w:pPr>
      <w:spacing w:after="960"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paragraph" w:styleId="Rodap">
    <w:name w:val="footer"/>
    <w:basedOn w:val="Normal"/>
    <w:link w:val="RodapChar"/>
    <w:uiPriority w:val="99"/>
    <w:unhideWhenUsed/>
    <w:rsid w:val="003A68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6825"/>
    <w:rPr>
      <w:sz w:val="24"/>
      <w:szCs w:val="24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1E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1E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1E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CabealhoeRodapA">
    <w:name w:val="Cabeçalho e Rodapé A"/>
    <w:pPr>
      <w:tabs>
        <w:tab w:val="right" w:pos="9020"/>
      </w:tabs>
    </w:pPr>
    <w:rPr>
      <w:rFonts w:ascii="Helvetica" w:hAnsi="Helvetica" w:cs="Arial Unicode MS"/>
      <w:color w:val="00000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emEspaamento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02-TtuloPrincipal-CLG">
    <w:name w:val="02 - Título Principal - CLG"/>
    <w:pPr>
      <w:spacing w:after="960"/>
      <w:jc w:val="center"/>
    </w:pPr>
    <w:rPr>
      <w:rFonts w:cs="Arial Unicode MS"/>
      <w:b/>
      <w:bCs/>
      <w:color w:val="000000"/>
      <w:sz w:val="32"/>
      <w:szCs w:val="32"/>
      <w:u w:color="000000"/>
    </w:rPr>
  </w:style>
  <w:style w:type="paragraph" w:styleId="Rodap">
    <w:name w:val="footer"/>
    <w:basedOn w:val="Normal"/>
    <w:link w:val="RodapChar"/>
    <w:uiPriority w:val="99"/>
    <w:unhideWhenUsed/>
    <w:rsid w:val="003A68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6825"/>
    <w:rPr>
      <w:sz w:val="24"/>
      <w:szCs w:val="24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1E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1E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51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gxTF455hxENS7Mb/ZQ3azQfsQ==">CgMxLjAyDmguZ2ZuMmRkaXY5Z2VvMg5oLnczNHNpeTZxOW1zMzgAciExbnRfM0dlNGNQNkNxUE52UnNUbW9hLThUYWk2bVVHS2I=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Henriques Ferreira</dc:creator>
  <cp:lastModifiedBy>Julia Gadelha Marques da Silva</cp:lastModifiedBy>
  <cp:revision>3</cp:revision>
  <cp:lastPrinted>2025-11-13T15:45:00Z</cp:lastPrinted>
  <dcterms:created xsi:type="dcterms:W3CDTF">2025-12-12T19:42:00Z</dcterms:created>
  <dcterms:modified xsi:type="dcterms:W3CDTF">2025-12-12T19:43:00Z</dcterms:modified>
</cp:coreProperties>
</file>