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F12EF" w14:textId="68CFEEE2" w:rsidR="00671FE5" w:rsidRDefault="006B6AB1" w:rsidP="00E80C2A">
      <w:pPr>
        <w:pStyle w:val="Ttulo1"/>
        <w:jc w:val="center"/>
      </w:pPr>
      <w:r>
        <w:t>PROJETO</w:t>
      </w:r>
      <w:r>
        <w:rPr>
          <w:spacing w:val="-2"/>
        </w:rPr>
        <w:t xml:space="preserve"> </w:t>
      </w:r>
      <w:r>
        <w:t>DE</w:t>
      </w:r>
      <w:r>
        <w:rPr>
          <w:spacing w:val="-2"/>
        </w:rPr>
        <w:t xml:space="preserve"> </w:t>
      </w:r>
      <w:r>
        <w:rPr>
          <w:spacing w:val="-5"/>
        </w:rPr>
        <w:t>LEI</w:t>
      </w:r>
      <w:r w:rsidR="00E80C2A">
        <w:rPr>
          <w:spacing w:val="-5"/>
        </w:rPr>
        <w:t xml:space="preserve"> Nº  029/2026</w:t>
      </w:r>
    </w:p>
    <w:p w14:paraId="3B2CB854" w14:textId="77777777" w:rsidR="00E80C2A" w:rsidRDefault="00E80C2A" w:rsidP="00E80C2A">
      <w:pPr>
        <w:pStyle w:val="Corpodetexto"/>
        <w:ind w:left="3969" w:right="263"/>
      </w:pPr>
    </w:p>
    <w:p w14:paraId="3B062381" w14:textId="732A5C88" w:rsidR="00671FE5" w:rsidRDefault="006B6AB1" w:rsidP="00E80C2A">
      <w:pPr>
        <w:pStyle w:val="Corpodetexto"/>
        <w:ind w:left="3969" w:right="263"/>
      </w:pPr>
      <w:r>
        <w:t>Institui o Observatório Maranhense do Feminicídio e das Tentativas de Feminicídio e dá outras providências.</w:t>
      </w:r>
    </w:p>
    <w:p w14:paraId="3BF50BFD" w14:textId="77777777" w:rsidR="00671FE5" w:rsidRDefault="00671FE5">
      <w:pPr>
        <w:pStyle w:val="Corpodetexto"/>
        <w:spacing w:before="0"/>
        <w:ind w:left="0"/>
        <w:jc w:val="left"/>
      </w:pPr>
    </w:p>
    <w:p w14:paraId="34FA697A" w14:textId="77777777" w:rsidR="00671FE5" w:rsidRDefault="00671FE5">
      <w:pPr>
        <w:pStyle w:val="Corpodetexto"/>
        <w:spacing w:before="264"/>
        <w:ind w:left="0"/>
        <w:jc w:val="left"/>
      </w:pPr>
    </w:p>
    <w:p w14:paraId="05AD45F7" w14:textId="77777777" w:rsidR="00671FE5" w:rsidRDefault="006B6AB1">
      <w:pPr>
        <w:pStyle w:val="Ttulo1"/>
      </w:pPr>
      <w:r>
        <w:t>CAPÍTULO</w:t>
      </w:r>
      <w:r>
        <w:rPr>
          <w:spacing w:val="-2"/>
        </w:rPr>
        <w:t xml:space="preserve"> </w:t>
      </w:r>
      <w:r>
        <w:rPr>
          <w:spacing w:val="-10"/>
        </w:rPr>
        <w:t>I</w:t>
      </w:r>
    </w:p>
    <w:p w14:paraId="6361C3A2" w14:textId="77777777" w:rsidR="00671FE5" w:rsidRDefault="006B6AB1">
      <w:pPr>
        <w:spacing w:before="180"/>
        <w:ind w:left="262"/>
        <w:rPr>
          <w:b/>
          <w:sz w:val="24"/>
        </w:rPr>
      </w:pPr>
      <w:r>
        <w:rPr>
          <w:b/>
          <w:sz w:val="24"/>
        </w:rPr>
        <w:t>DA</w:t>
      </w:r>
      <w:r>
        <w:rPr>
          <w:b/>
          <w:spacing w:val="-4"/>
          <w:sz w:val="24"/>
        </w:rPr>
        <w:t xml:space="preserve"> </w:t>
      </w:r>
      <w:r>
        <w:rPr>
          <w:b/>
          <w:sz w:val="24"/>
        </w:rPr>
        <w:t>INSTITUIÇÃO,</w:t>
      </w:r>
      <w:r>
        <w:rPr>
          <w:b/>
          <w:spacing w:val="-2"/>
          <w:sz w:val="24"/>
        </w:rPr>
        <w:t xml:space="preserve"> </w:t>
      </w:r>
      <w:r>
        <w:rPr>
          <w:b/>
          <w:sz w:val="24"/>
        </w:rPr>
        <w:t>FINALIDADE</w:t>
      </w:r>
      <w:r>
        <w:rPr>
          <w:b/>
          <w:spacing w:val="-3"/>
          <w:sz w:val="24"/>
        </w:rPr>
        <w:t xml:space="preserve"> </w:t>
      </w:r>
      <w:r>
        <w:rPr>
          <w:b/>
          <w:sz w:val="24"/>
        </w:rPr>
        <w:t>E</w:t>
      </w:r>
      <w:r>
        <w:rPr>
          <w:b/>
          <w:spacing w:val="-2"/>
          <w:sz w:val="24"/>
        </w:rPr>
        <w:t xml:space="preserve"> CONCEITOS</w:t>
      </w:r>
    </w:p>
    <w:p w14:paraId="389B12D1" w14:textId="77777777" w:rsidR="00671FE5" w:rsidRDefault="006B6AB1">
      <w:pPr>
        <w:pStyle w:val="Corpodetexto"/>
        <w:ind w:right="257"/>
      </w:pPr>
      <w:r>
        <w:rPr>
          <w:b/>
        </w:rPr>
        <w:t xml:space="preserve">Art. 1º </w:t>
      </w:r>
      <w:r>
        <w:t>Fica criado o Observatório Maranhense do Feminicídio e das Tentativas de Feminicídio, destinado</w:t>
      </w:r>
      <w:r>
        <w:rPr>
          <w:spacing w:val="-1"/>
        </w:rPr>
        <w:t xml:space="preserve"> </w:t>
      </w:r>
      <w:r>
        <w:t>à</w:t>
      </w:r>
      <w:r>
        <w:rPr>
          <w:spacing w:val="-2"/>
        </w:rPr>
        <w:t xml:space="preserve"> </w:t>
      </w:r>
      <w:r>
        <w:t>produção,</w:t>
      </w:r>
      <w:r>
        <w:rPr>
          <w:spacing w:val="-1"/>
        </w:rPr>
        <w:t xml:space="preserve"> </w:t>
      </w:r>
      <w:r>
        <w:t>sistematização,</w:t>
      </w:r>
      <w:r>
        <w:rPr>
          <w:spacing w:val="-1"/>
        </w:rPr>
        <w:t xml:space="preserve"> </w:t>
      </w:r>
      <w:r>
        <w:t>integração,</w:t>
      </w:r>
      <w:r>
        <w:rPr>
          <w:spacing w:val="-1"/>
        </w:rPr>
        <w:t xml:space="preserve"> </w:t>
      </w:r>
      <w:r>
        <w:t>análise qualificada</w:t>
      </w:r>
      <w:r>
        <w:rPr>
          <w:spacing w:val="-2"/>
        </w:rPr>
        <w:t xml:space="preserve"> </w:t>
      </w:r>
      <w:r>
        <w:t>e</w:t>
      </w:r>
      <w:r>
        <w:rPr>
          <w:spacing w:val="-2"/>
        </w:rPr>
        <w:t xml:space="preserve"> </w:t>
      </w:r>
      <w:r>
        <w:t>difusão de informações referentes aos casos de feminicídio consumado e tentado praticados contra mulheres no Estado do Maranhão, bem como ao fortalecimento da articulação entre os órgãos e instituições responsáveis pela prevenção, denúncia, investigação, processamento e julgamento desses crimes, além do atendimento e acolhimento às sobreviventes e aos familiares das vítimas.</w:t>
      </w:r>
    </w:p>
    <w:p w14:paraId="302DA428" w14:textId="77777777" w:rsidR="00671FE5" w:rsidRDefault="006B6AB1">
      <w:pPr>
        <w:pStyle w:val="Corpodetexto"/>
        <w:ind w:right="262"/>
      </w:pPr>
      <w:r>
        <w:t>§ 1º O Observatório terá natureza permanente, caráter público e atuação interinstitucional e interdisciplinar, pautando-se pela perspectiva de gênero, pela centralidade dos direitos humanos e pela abordagem interseccional de gênero, raça, classe social, território, deficiência e outras vulnerabilidades.</w:t>
      </w:r>
    </w:p>
    <w:p w14:paraId="61FF7044" w14:textId="77777777" w:rsidR="00671FE5" w:rsidRDefault="006B6AB1">
      <w:pPr>
        <w:pStyle w:val="Corpodetexto"/>
        <w:spacing w:before="181"/>
      </w:pPr>
      <w:r>
        <w:t>§</w:t>
      </w:r>
      <w:r>
        <w:rPr>
          <w:spacing w:val="-2"/>
        </w:rPr>
        <w:t xml:space="preserve"> </w:t>
      </w:r>
      <w:r>
        <w:t>2º</w:t>
      </w:r>
      <w:r>
        <w:rPr>
          <w:spacing w:val="-2"/>
        </w:rPr>
        <w:t xml:space="preserve"> </w:t>
      </w:r>
      <w:r>
        <w:t>Para</w:t>
      </w:r>
      <w:r>
        <w:rPr>
          <w:spacing w:val="-3"/>
        </w:rPr>
        <w:t xml:space="preserve"> </w:t>
      </w:r>
      <w:r>
        <w:t>os</w:t>
      </w:r>
      <w:r>
        <w:rPr>
          <w:spacing w:val="-2"/>
        </w:rPr>
        <w:t xml:space="preserve"> </w:t>
      </w:r>
      <w:r>
        <w:t>efeitos</w:t>
      </w:r>
      <w:r>
        <w:rPr>
          <w:spacing w:val="-2"/>
        </w:rPr>
        <w:t xml:space="preserve"> </w:t>
      </w:r>
      <w:r>
        <w:t>desta Lei,</w:t>
      </w:r>
      <w:r>
        <w:rPr>
          <w:spacing w:val="-1"/>
        </w:rPr>
        <w:t xml:space="preserve"> </w:t>
      </w:r>
      <w:r>
        <w:t>considera-</w:t>
      </w:r>
      <w:r>
        <w:rPr>
          <w:spacing w:val="-5"/>
        </w:rPr>
        <w:t>se:</w:t>
      </w:r>
    </w:p>
    <w:p w14:paraId="692BD9B1" w14:textId="77777777" w:rsidR="00E80C2A" w:rsidRPr="00E80C2A" w:rsidRDefault="006B6AB1" w:rsidP="00E80C2A">
      <w:pPr>
        <w:pStyle w:val="PargrafodaLista"/>
        <w:numPr>
          <w:ilvl w:val="0"/>
          <w:numId w:val="1"/>
        </w:numPr>
        <w:tabs>
          <w:tab w:val="left" w:pos="397"/>
        </w:tabs>
        <w:spacing w:before="75"/>
        <w:ind w:left="262" w:right="261" w:firstLine="0"/>
        <w:rPr>
          <w:sz w:val="24"/>
        </w:rPr>
      </w:pPr>
      <w:r w:rsidRPr="00E80C2A">
        <w:rPr>
          <w:sz w:val="24"/>
        </w:rPr>
        <w:t>–</w:t>
      </w:r>
      <w:r w:rsidRPr="00E80C2A">
        <w:rPr>
          <w:spacing w:val="1"/>
          <w:sz w:val="24"/>
        </w:rPr>
        <w:t xml:space="preserve"> </w:t>
      </w:r>
      <w:r w:rsidRPr="00E80C2A">
        <w:rPr>
          <w:sz w:val="24"/>
        </w:rPr>
        <w:t>feminicídio,</w:t>
      </w:r>
      <w:r w:rsidRPr="00E80C2A">
        <w:rPr>
          <w:spacing w:val="-1"/>
          <w:sz w:val="24"/>
        </w:rPr>
        <w:t xml:space="preserve"> </w:t>
      </w:r>
      <w:r w:rsidRPr="00E80C2A">
        <w:rPr>
          <w:sz w:val="24"/>
        </w:rPr>
        <w:t>o crime</w:t>
      </w:r>
      <w:r w:rsidRPr="00E80C2A">
        <w:rPr>
          <w:spacing w:val="-1"/>
          <w:sz w:val="24"/>
        </w:rPr>
        <w:t xml:space="preserve"> </w:t>
      </w:r>
      <w:r w:rsidRPr="00E80C2A">
        <w:rPr>
          <w:sz w:val="24"/>
        </w:rPr>
        <w:t>tipificado</w:t>
      </w:r>
      <w:r w:rsidRPr="00E80C2A">
        <w:rPr>
          <w:spacing w:val="-1"/>
          <w:sz w:val="24"/>
        </w:rPr>
        <w:t xml:space="preserve"> </w:t>
      </w:r>
      <w:r w:rsidRPr="00E80C2A">
        <w:rPr>
          <w:sz w:val="24"/>
        </w:rPr>
        <w:t>no art.</w:t>
      </w:r>
      <w:r w:rsidRPr="00E80C2A">
        <w:rPr>
          <w:spacing w:val="-1"/>
          <w:sz w:val="24"/>
        </w:rPr>
        <w:t xml:space="preserve"> </w:t>
      </w:r>
      <w:r w:rsidRPr="00E80C2A">
        <w:rPr>
          <w:sz w:val="24"/>
        </w:rPr>
        <w:t>121-A</w:t>
      </w:r>
      <w:r w:rsidRPr="00E80C2A">
        <w:rPr>
          <w:spacing w:val="-1"/>
          <w:sz w:val="24"/>
        </w:rPr>
        <w:t xml:space="preserve"> </w:t>
      </w:r>
      <w:r w:rsidRPr="00E80C2A">
        <w:rPr>
          <w:sz w:val="24"/>
        </w:rPr>
        <w:t>do</w:t>
      </w:r>
      <w:r w:rsidRPr="00E80C2A">
        <w:rPr>
          <w:spacing w:val="-1"/>
          <w:sz w:val="24"/>
        </w:rPr>
        <w:t xml:space="preserve"> </w:t>
      </w:r>
      <w:r w:rsidRPr="00E80C2A">
        <w:rPr>
          <w:sz w:val="24"/>
        </w:rPr>
        <w:t xml:space="preserve">Código </w:t>
      </w:r>
      <w:r w:rsidRPr="00E80C2A">
        <w:rPr>
          <w:spacing w:val="-2"/>
          <w:sz w:val="24"/>
        </w:rPr>
        <w:t>Penal;</w:t>
      </w:r>
    </w:p>
    <w:p w14:paraId="3EA1DC00" w14:textId="7ABABE84" w:rsidR="00671FE5" w:rsidRPr="00E80C2A" w:rsidRDefault="006B6AB1" w:rsidP="00E80C2A">
      <w:pPr>
        <w:pStyle w:val="PargrafodaLista"/>
        <w:numPr>
          <w:ilvl w:val="0"/>
          <w:numId w:val="1"/>
        </w:numPr>
        <w:tabs>
          <w:tab w:val="left" w:pos="397"/>
        </w:tabs>
        <w:spacing w:before="75"/>
        <w:ind w:left="262" w:right="261" w:firstLine="0"/>
        <w:rPr>
          <w:sz w:val="24"/>
        </w:rPr>
      </w:pPr>
      <w:r w:rsidRPr="00E80C2A">
        <w:rPr>
          <w:sz w:val="24"/>
        </w:rPr>
        <w:t>– tentativa de feminicídio, a conduta descrita no art. 14, inciso II, do Código Penal, quando configurada a motivação de gênero;</w:t>
      </w:r>
    </w:p>
    <w:p w14:paraId="6281C071" w14:textId="77777777" w:rsidR="00671FE5" w:rsidRDefault="006B6AB1">
      <w:pPr>
        <w:pStyle w:val="PargrafodaLista"/>
        <w:numPr>
          <w:ilvl w:val="0"/>
          <w:numId w:val="1"/>
        </w:numPr>
        <w:tabs>
          <w:tab w:val="left" w:pos="572"/>
        </w:tabs>
        <w:ind w:left="262" w:right="264" w:firstLine="0"/>
        <w:rPr>
          <w:sz w:val="24"/>
        </w:rPr>
      </w:pPr>
      <w:r>
        <w:rPr>
          <w:sz w:val="24"/>
        </w:rPr>
        <w:t>– morte violenta de mulher, toda morte não natural de mulher, a qual deverá ser objeto de análise estatística e de monitoramento sob a presunção inicial de feminicídio, até a conclusão das investigações.</w:t>
      </w:r>
    </w:p>
    <w:p w14:paraId="26C0A417" w14:textId="77777777" w:rsidR="00671FE5" w:rsidRDefault="00671FE5">
      <w:pPr>
        <w:pStyle w:val="Corpodetexto"/>
        <w:spacing w:before="0"/>
        <w:ind w:left="0"/>
        <w:jc w:val="left"/>
      </w:pPr>
    </w:p>
    <w:p w14:paraId="4763D58E" w14:textId="77777777" w:rsidR="00671FE5" w:rsidRDefault="00671FE5">
      <w:pPr>
        <w:pStyle w:val="Corpodetexto"/>
        <w:spacing w:before="84"/>
        <w:ind w:left="0"/>
        <w:jc w:val="left"/>
      </w:pPr>
    </w:p>
    <w:p w14:paraId="5C048233" w14:textId="77777777" w:rsidR="00671FE5" w:rsidRDefault="006B6AB1">
      <w:pPr>
        <w:pStyle w:val="Ttulo1"/>
        <w:spacing w:line="396" w:lineRule="auto"/>
        <w:ind w:right="7074"/>
      </w:pPr>
      <w:r>
        <w:t>CAPÍTULO II</w:t>
      </w:r>
      <w:r>
        <w:rPr>
          <w:spacing w:val="40"/>
        </w:rPr>
        <w:t xml:space="preserve"> </w:t>
      </w:r>
      <w:r>
        <w:t>DAS</w:t>
      </w:r>
      <w:r>
        <w:rPr>
          <w:spacing w:val="-15"/>
        </w:rPr>
        <w:t xml:space="preserve"> </w:t>
      </w:r>
      <w:r>
        <w:t>DIRETRIZES</w:t>
      </w:r>
    </w:p>
    <w:p w14:paraId="3403C1A9" w14:textId="77777777" w:rsidR="00671FE5" w:rsidRDefault="006B6AB1">
      <w:pPr>
        <w:pStyle w:val="Corpodetexto"/>
        <w:spacing w:before="2"/>
        <w:ind w:right="259"/>
      </w:pPr>
      <w:r>
        <w:rPr>
          <w:b/>
        </w:rPr>
        <w:t xml:space="preserve">Art. 2º </w:t>
      </w:r>
      <w:r>
        <w:t xml:space="preserve">O Observatório Maranhense do Feminicídio e das Tentativas de Feminicídio reger- </w:t>
      </w:r>
      <w:r>
        <w:lastRenderedPageBreak/>
        <w:t>se-á, entre outras, pelas seguintes diretrizes:</w:t>
      </w:r>
    </w:p>
    <w:p w14:paraId="0F292FCA" w14:textId="77777777" w:rsidR="00671FE5" w:rsidRDefault="006B6AB1">
      <w:pPr>
        <w:pStyle w:val="PargrafodaLista"/>
        <w:numPr>
          <w:ilvl w:val="0"/>
          <w:numId w:val="5"/>
        </w:numPr>
        <w:tabs>
          <w:tab w:val="left" w:pos="429"/>
        </w:tabs>
        <w:ind w:right="257" w:firstLine="0"/>
        <w:rPr>
          <w:sz w:val="24"/>
        </w:rPr>
      </w:pPr>
      <w:r>
        <w:rPr>
          <w:sz w:val="24"/>
        </w:rPr>
        <w:t>– o fomento à cooperação e ao intercâmbio institucional entre órgãos da administração pública, integrantes do Sistema de Justiça, instituições acadêmicas, centros de pesquisa e organizações da sociedade civil, especialmente aqueles envolvidos na prevenção, no enfrentamento e na erradicação dos feminicídios e das tentativas de feminicídios;</w:t>
      </w:r>
    </w:p>
    <w:p w14:paraId="3A1AFF1F" w14:textId="77777777" w:rsidR="00671FE5" w:rsidRDefault="006B6AB1">
      <w:pPr>
        <w:pStyle w:val="PargrafodaLista"/>
        <w:numPr>
          <w:ilvl w:val="0"/>
          <w:numId w:val="5"/>
        </w:numPr>
        <w:tabs>
          <w:tab w:val="left" w:pos="513"/>
        </w:tabs>
        <w:ind w:right="261" w:firstLine="0"/>
        <w:rPr>
          <w:sz w:val="24"/>
        </w:rPr>
      </w:pPr>
      <w:r>
        <w:rPr>
          <w:sz w:val="24"/>
        </w:rPr>
        <w:t xml:space="preserve">– o desenvolvimento de instrumentos que assegurem o acesso rápido, sistematizado e qualificado às informações relativas aos casos de feminicídio consumado e tentado, com a finalidade de subsidiar decisões judiciais, administrativas e a formulação de políticas </w:t>
      </w:r>
      <w:r>
        <w:rPr>
          <w:spacing w:val="-2"/>
          <w:sz w:val="24"/>
        </w:rPr>
        <w:t>públicas;</w:t>
      </w:r>
    </w:p>
    <w:p w14:paraId="38BA1E94" w14:textId="77777777" w:rsidR="00671FE5" w:rsidRDefault="006B6AB1">
      <w:pPr>
        <w:pStyle w:val="PargrafodaLista"/>
        <w:numPr>
          <w:ilvl w:val="0"/>
          <w:numId w:val="5"/>
        </w:numPr>
        <w:tabs>
          <w:tab w:val="left" w:pos="625"/>
        </w:tabs>
        <w:spacing w:before="181"/>
        <w:ind w:right="257" w:firstLine="0"/>
        <w:rPr>
          <w:sz w:val="24"/>
        </w:rPr>
      </w:pPr>
      <w:r>
        <w:rPr>
          <w:sz w:val="24"/>
        </w:rPr>
        <w:t>– a elaboração, sistematização e ampla divulgação de dados, pesquisas, relatórios periódicos, estatísticas, diagnósticos territoriais e mapas da violência, contemplando recortes de raça/cor, faixa etária, território, condição socioeconômica, deficiência, identidade de gênero e orientação sexual no que concerne aos feminicídios e às tentativas</w:t>
      </w:r>
      <w:r>
        <w:rPr>
          <w:spacing w:val="40"/>
          <w:sz w:val="24"/>
        </w:rPr>
        <w:t xml:space="preserve"> </w:t>
      </w:r>
      <w:r>
        <w:rPr>
          <w:sz w:val="24"/>
        </w:rPr>
        <w:t>de feminicídios no Estado do Maranhão;</w:t>
      </w:r>
    </w:p>
    <w:p w14:paraId="5733F732" w14:textId="77777777" w:rsidR="00671FE5" w:rsidRDefault="006B6AB1">
      <w:pPr>
        <w:pStyle w:val="PargrafodaLista"/>
        <w:numPr>
          <w:ilvl w:val="0"/>
          <w:numId w:val="5"/>
        </w:numPr>
        <w:tabs>
          <w:tab w:val="left" w:pos="589"/>
        </w:tabs>
        <w:ind w:right="255" w:firstLine="0"/>
        <w:rPr>
          <w:sz w:val="24"/>
        </w:rPr>
      </w:pPr>
      <w:r>
        <w:rPr>
          <w:sz w:val="24"/>
        </w:rPr>
        <w:t>– o incentivo à participação da sociedade civil e ao fortalecimento do controle social e democrático das políticas públicas voltadas ao enfrentamento dos feminicídios e das tentativas de feminicídios;</w:t>
      </w:r>
    </w:p>
    <w:p w14:paraId="7F9F146C" w14:textId="77777777" w:rsidR="00671FE5" w:rsidRDefault="006B6AB1">
      <w:pPr>
        <w:pStyle w:val="PargrafodaLista"/>
        <w:numPr>
          <w:ilvl w:val="0"/>
          <w:numId w:val="5"/>
        </w:numPr>
        <w:tabs>
          <w:tab w:val="left" w:pos="530"/>
        </w:tabs>
        <w:ind w:right="263" w:firstLine="0"/>
        <w:rPr>
          <w:sz w:val="24"/>
        </w:rPr>
      </w:pPr>
      <w:r>
        <w:rPr>
          <w:sz w:val="24"/>
        </w:rPr>
        <w:t>– a integração das atividades do Observatório com as políticas setoriais de segurança pública, saúde, assistência social, educação e promoção dos direitos humanos.</w:t>
      </w:r>
    </w:p>
    <w:p w14:paraId="14DF7C95" w14:textId="77777777" w:rsidR="00671FE5" w:rsidRDefault="00671FE5">
      <w:pPr>
        <w:pStyle w:val="Corpodetexto"/>
        <w:spacing w:before="85"/>
        <w:ind w:left="0"/>
        <w:jc w:val="left"/>
      </w:pPr>
    </w:p>
    <w:p w14:paraId="5CBB11A8" w14:textId="77777777" w:rsidR="00671FE5" w:rsidRDefault="006B6AB1">
      <w:pPr>
        <w:pStyle w:val="Ttulo1"/>
        <w:spacing w:line="396" w:lineRule="auto"/>
        <w:ind w:right="7165"/>
      </w:pPr>
      <w:r>
        <w:t>CAPÍTULO III DOS</w:t>
      </w:r>
      <w:r>
        <w:rPr>
          <w:spacing w:val="-15"/>
        </w:rPr>
        <w:t xml:space="preserve"> </w:t>
      </w:r>
      <w:r>
        <w:t>OBJETIVOS</w:t>
      </w:r>
    </w:p>
    <w:p w14:paraId="0FA13659" w14:textId="77777777" w:rsidR="00671FE5" w:rsidRDefault="006B6AB1">
      <w:pPr>
        <w:pStyle w:val="Corpodetexto"/>
        <w:spacing w:before="1"/>
        <w:ind w:right="265"/>
      </w:pPr>
      <w:r>
        <w:rPr>
          <w:b/>
        </w:rPr>
        <w:t xml:space="preserve">Art. 3º </w:t>
      </w:r>
      <w:r>
        <w:t>Constituem objetivos do Observatório Maranhense do Feminicídio e das Tentativas de Feminicídio:</w:t>
      </w:r>
    </w:p>
    <w:p w14:paraId="6426905B" w14:textId="77777777" w:rsidR="00671FE5" w:rsidRDefault="006B6AB1">
      <w:pPr>
        <w:pStyle w:val="PargrafodaLista"/>
        <w:numPr>
          <w:ilvl w:val="0"/>
          <w:numId w:val="4"/>
        </w:numPr>
        <w:tabs>
          <w:tab w:val="left" w:pos="450"/>
        </w:tabs>
        <w:spacing w:before="75"/>
        <w:ind w:right="264" w:firstLine="0"/>
        <w:rPr>
          <w:sz w:val="24"/>
        </w:rPr>
      </w:pPr>
      <w:r>
        <w:rPr>
          <w:sz w:val="24"/>
        </w:rPr>
        <w:t>– monitorar a aplicação, a execução e os resultados da legislação federal e estadual voltados ao enfrentamento dos feminicídios e das tentativas de feminicídios;</w:t>
      </w:r>
    </w:p>
    <w:p w14:paraId="367CCDA6" w14:textId="77777777" w:rsidR="00671FE5" w:rsidRDefault="006B6AB1">
      <w:pPr>
        <w:pStyle w:val="PargrafodaLista"/>
        <w:numPr>
          <w:ilvl w:val="0"/>
          <w:numId w:val="4"/>
        </w:numPr>
        <w:tabs>
          <w:tab w:val="left" w:pos="486"/>
        </w:tabs>
        <w:ind w:right="258" w:firstLine="0"/>
        <w:rPr>
          <w:sz w:val="24"/>
        </w:rPr>
      </w:pPr>
      <w:r>
        <w:rPr>
          <w:sz w:val="24"/>
        </w:rPr>
        <w:t xml:space="preserve">– promover e fortalecer a atuação integrada e articulada dos órgãos, instituições públicas e entidades, compreendendo o Sistema de Justiça, a segurança pública, as políticas setoriais e as instâncias de controle social, incluindo, entre outros, o Poder Judiciário, a Defensoria Pública, o Ministério Público, a Comissão da Mulher e da Advogada da Ordem dos Advogados do Brasil, Seccional Maranhão (OAB/MA), a Casa da Mulher Brasileira, a Procuradoria da Mulher da Assembleia Legislativa do Estado do Maranhão, o Conselho Estadual dos Direitos da Mulher, a Polícia Civil, a Polícia Militar e a Perícia Oficial do Estado do Maranhão, as Secretarias de Estado com atuação nas áreas correlatas, bem como </w:t>
      </w:r>
      <w:r>
        <w:rPr>
          <w:sz w:val="24"/>
        </w:rPr>
        <w:lastRenderedPageBreak/>
        <w:t>as demais entidades da sociedade civil ou instituições acadêmicas que compõem o Comitê Gestor Interinstitucional;</w:t>
      </w:r>
    </w:p>
    <w:p w14:paraId="6CEA23EE" w14:textId="77777777" w:rsidR="00671FE5" w:rsidRDefault="006B6AB1">
      <w:pPr>
        <w:pStyle w:val="PargrafodaLista"/>
        <w:numPr>
          <w:ilvl w:val="0"/>
          <w:numId w:val="4"/>
        </w:numPr>
        <w:tabs>
          <w:tab w:val="left" w:pos="613"/>
        </w:tabs>
        <w:spacing w:before="181"/>
        <w:ind w:right="259" w:firstLine="0"/>
        <w:rPr>
          <w:sz w:val="24"/>
        </w:rPr>
      </w:pPr>
      <w:r>
        <w:rPr>
          <w:sz w:val="24"/>
        </w:rPr>
        <w:t xml:space="preserve">– </w:t>
      </w:r>
      <w:r w:rsidR="00C12E07">
        <w:rPr>
          <w:sz w:val="24"/>
        </w:rPr>
        <w:t>fomentar</w:t>
      </w:r>
      <w:r>
        <w:rPr>
          <w:sz w:val="24"/>
        </w:rPr>
        <w:t xml:space="preserve"> a uniformização, a organização e a interoperabilidade dos sistemas de coleta, registro e armazenamento de dados relacionados aos feminicídios e às tentativas de feminicídios no Estado do Maranhão;</w:t>
      </w:r>
    </w:p>
    <w:p w14:paraId="6D715E5D" w14:textId="77777777" w:rsidR="00671FE5" w:rsidRDefault="006B6AB1">
      <w:pPr>
        <w:pStyle w:val="PargrafodaLista"/>
        <w:numPr>
          <w:ilvl w:val="0"/>
          <w:numId w:val="4"/>
        </w:numPr>
        <w:tabs>
          <w:tab w:val="left" w:pos="596"/>
        </w:tabs>
        <w:ind w:right="257" w:firstLine="0"/>
        <w:rPr>
          <w:sz w:val="24"/>
        </w:rPr>
      </w:pPr>
      <w:r>
        <w:rPr>
          <w:sz w:val="24"/>
        </w:rPr>
        <w:t>– examinar a dinâmica, a incidência e os padrões dos feminicídios e das tentativas de feminicídios praticados contra mulheres, com o objetivo de subsidiar a formulação, o aperfeiçoamento e a avaliação de políticas públicas fundamentadas em evidências;</w:t>
      </w:r>
    </w:p>
    <w:p w14:paraId="313E0E32" w14:textId="77777777" w:rsidR="00671FE5" w:rsidRDefault="006B6AB1">
      <w:pPr>
        <w:pStyle w:val="PargrafodaLista"/>
        <w:numPr>
          <w:ilvl w:val="0"/>
          <w:numId w:val="4"/>
        </w:numPr>
        <w:tabs>
          <w:tab w:val="left" w:pos="549"/>
        </w:tabs>
        <w:ind w:right="259" w:firstLine="0"/>
        <w:rPr>
          <w:sz w:val="24"/>
        </w:rPr>
      </w:pPr>
      <w:r>
        <w:rPr>
          <w:sz w:val="24"/>
        </w:rPr>
        <w:t xml:space="preserve">– elaborar e divulgar relatórios </w:t>
      </w:r>
      <w:r w:rsidR="00C12E07">
        <w:rPr>
          <w:sz w:val="24"/>
        </w:rPr>
        <w:t>semestrais</w:t>
      </w:r>
      <w:r>
        <w:rPr>
          <w:sz w:val="24"/>
        </w:rPr>
        <w:t xml:space="preserve">, bem como relatório anual, contendo análises qualificadas, indicadores, recomendações e proposições de natureza legislativa e </w:t>
      </w:r>
      <w:r>
        <w:rPr>
          <w:spacing w:val="-2"/>
          <w:sz w:val="24"/>
        </w:rPr>
        <w:t>administrativa;</w:t>
      </w:r>
    </w:p>
    <w:p w14:paraId="34B36A1C" w14:textId="77777777" w:rsidR="00671FE5" w:rsidRDefault="006B6AB1">
      <w:pPr>
        <w:pStyle w:val="PargrafodaLista"/>
        <w:numPr>
          <w:ilvl w:val="0"/>
          <w:numId w:val="4"/>
        </w:numPr>
        <w:tabs>
          <w:tab w:val="left" w:pos="652"/>
        </w:tabs>
        <w:ind w:right="261" w:firstLine="0"/>
        <w:rPr>
          <w:sz w:val="24"/>
        </w:rPr>
      </w:pPr>
      <w:r>
        <w:rPr>
          <w:sz w:val="24"/>
        </w:rPr>
        <w:t>– formular propostas de medidas eficazes de prevenção e proteção, incluindo o aprimoramento das medidas protetivas de urgência e dos instrumentos de avaliação e monitoramento do risco de violência letal;</w:t>
      </w:r>
    </w:p>
    <w:p w14:paraId="61FA74C2" w14:textId="77777777" w:rsidR="00671FE5" w:rsidRDefault="006B6AB1">
      <w:pPr>
        <w:pStyle w:val="PargrafodaLista"/>
        <w:numPr>
          <w:ilvl w:val="0"/>
          <w:numId w:val="4"/>
        </w:numPr>
        <w:tabs>
          <w:tab w:val="left" w:pos="690"/>
        </w:tabs>
        <w:spacing w:before="181"/>
        <w:ind w:right="264" w:firstLine="0"/>
        <w:rPr>
          <w:sz w:val="24"/>
        </w:rPr>
      </w:pPr>
      <w:r>
        <w:rPr>
          <w:sz w:val="24"/>
        </w:rPr>
        <w:t>– colaborar para a construção de políticas públicas de reparação integral às vítimas diretas e indiretas, com especial atenção aos órfãos decorrentes do feminicídio.</w:t>
      </w:r>
    </w:p>
    <w:p w14:paraId="605E2658" w14:textId="77777777" w:rsidR="00671FE5" w:rsidRDefault="00671FE5">
      <w:pPr>
        <w:pStyle w:val="Corpodetexto"/>
        <w:spacing w:before="0"/>
        <w:ind w:left="0"/>
        <w:jc w:val="left"/>
      </w:pPr>
    </w:p>
    <w:p w14:paraId="16F1DF14" w14:textId="77777777" w:rsidR="00671FE5" w:rsidRDefault="00671FE5">
      <w:pPr>
        <w:pStyle w:val="Corpodetexto"/>
        <w:spacing w:before="84"/>
        <w:ind w:left="0"/>
        <w:jc w:val="left"/>
      </w:pPr>
    </w:p>
    <w:p w14:paraId="5807C553" w14:textId="77777777" w:rsidR="00671FE5" w:rsidRDefault="006B6AB1">
      <w:pPr>
        <w:pStyle w:val="Ttulo1"/>
        <w:jc w:val="both"/>
      </w:pPr>
      <w:r>
        <w:t>CAPÍTULO</w:t>
      </w:r>
      <w:r>
        <w:rPr>
          <w:spacing w:val="-2"/>
        </w:rPr>
        <w:t xml:space="preserve"> </w:t>
      </w:r>
      <w:r>
        <w:rPr>
          <w:spacing w:val="-5"/>
        </w:rPr>
        <w:t>IV</w:t>
      </w:r>
    </w:p>
    <w:p w14:paraId="3D29F0CC" w14:textId="77777777" w:rsidR="00671FE5" w:rsidRDefault="006B6AB1">
      <w:pPr>
        <w:spacing w:before="180"/>
        <w:ind w:left="262"/>
        <w:jc w:val="both"/>
        <w:rPr>
          <w:b/>
          <w:sz w:val="24"/>
        </w:rPr>
      </w:pPr>
      <w:r>
        <w:rPr>
          <w:b/>
          <w:sz w:val="24"/>
        </w:rPr>
        <w:t>DA</w:t>
      </w:r>
      <w:r>
        <w:rPr>
          <w:b/>
          <w:spacing w:val="-4"/>
          <w:sz w:val="24"/>
        </w:rPr>
        <w:t xml:space="preserve"> </w:t>
      </w:r>
      <w:r>
        <w:rPr>
          <w:b/>
          <w:sz w:val="24"/>
        </w:rPr>
        <w:t>VINCULAÇÃO</w:t>
      </w:r>
      <w:r>
        <w:rPr>
          <w:b/>
          <w:spacing w:val="-3"/>
          <w:sz w:val="24"/>
        </w:rPr>
        <w:t xml:space="preserve"> </w:t>
      </w:r>
      <w:r>
        <w:rPr>
          <w:b/>
          <w:spacing w:val="-2"/>
          <w:sz w:val="24"/>
        </w:rPr>
        <w:t>INSTITUCIONAL</w:t>
      </w:r>
    </w:p>
    <w:p w14:paraId="0D078E51" w14:textId="77777777" w:rsidR="00671FE5" w:rsidRDefault="006B6AB1">
      <w:pPr>
        <w:pStyle w:val="Corpodetexto"/>
        <w:ind w:right="259"/>
      </w:pPr>
      <w:r>
        <w:rPr>
          <w:b/>
        </w:rPr>
        <w:t xml:space="preserve">Art. 4º </w:t>
      </w:r>
      <w:r>
        <w:t>O Observatório ficará vinculado institucionalmente à Defensoria Pública do Estado do Maranhão.</w:t>
      </w:r>
    </w:p>
    <w:p w14:paraId="75EB627C" w14:textId="77777777" w:rsidR="00671FE5" w:rsidRDefault="006B6AB1">
      <w:pPr>
        <w:pStyle w:val="Corpodetexto"/>
        <w:spacing w:before="181"/>
        <w:ind w:right="258"/>
      </w:pPr>
      <w:r>
        <w:t xml:space="preserve">§ </w:t>
      </w:r>
      <w:r w:rsidR="00C12E07">
        <w:t>1</w:t>
      </w:r>
      <w:r>
        <w:t xml:space="preserve">º </w:t>
      </w:r>
      <w:r w:rsidR="00C12E07">
        <w:t>Caberá à</w:t>
      </w:r>
      <w:r>
        <w:t xml:space="preserve"> Defensoria Pública do Estado do Maranhão </w:t>
      </w:r>
      <w:r w:rsidR="00C12E07">
        <w:t>a direção geral, a</w:t>
      </w:r>
      <w:r>
        <w:t xml:space="preserve"> </w:t>
      </w:r>
      <w:r w:rsidR="00C12E07">
        <w:t>articulação interinstitucional, a</w:t>
      </w:r>
      <w:r>
        <w:t xml:space="preserve"> garantia do funcionamento do Observatório</w:t>
      </w:r>
      <w:r w:rsidR="00C12E07">
        <w:t xml:space="preserve"> e a consolidação dos dados por ele produzidos</w:t>
      </w:r>
      <w:r>
        <w:t>, não implicando centralização da execução técnico-científica ou operacional, que observará o disposto nos parágrafos seguintes.</w:t>
      </w:r>
    </w:p>
    <w:p w14:paraId="1E311A85" w14:textId="77777777" w:rsidR="00671FE5" w:rsidRDefault="006B6AB1">
      <w:pPr>
        <w:pStyle w:val="Corpodetexto"/>
        <w:spacing w:before="75"/>
        <w:ind w:right="259"/>
      </w:pPr>
      <w:r>
        <w:t xml:space="preserve">§ </w:t>
      </w:r>
      <w:r w:rsidR="00C12E07">
        <w:t>2</w:t>
      </w:r>
      <w:r>
        <w:t xml:space="preserve">º A execução das atividades do Observatório dar-se-á por meio de cooperação permanente com </w:t>
      </w:r>
      <w:r w:rsidR="00C12E07">
        <w:t>todos os integrantes do Comitê Gestor, bem como demais entidades públicas e privadas com destacada atuação e produção de conhecimento na temática.</w:t>
      </w:r>
      <w:r>
        <w:t xml:space="preserve"> </w:t>
      </w:r>
    </w:p>
    <w:p w14:paraId="5CD327CC" w14:textId="77777777" w:rsidR="00671FE5" w:rsidRDefault="006B6AB1">
      <w:pPr>
        <w:pStyle w:val="Corpodetexto"/>
        <w:ind w:right="261"/>
      </w:pPr>
      <w:r>
        <w:t xml:space="preserve">§ </w:t>
      </w:r>
      <w:r w:rsidR="003E26BC">
        <w:t>3</w:t>
      </w:r>
      <w:r>
        <w:t>º A cooperação institucional poderá compreender apoio técnico, compartilhamento de dados, cessão de servidores, infraestrutura e articulação com a rede de enfrentamento à violência contra a mulher.</w:t>
      </w:r>
    </w:p>
    <w:p w14:paraId="2BAAA1E4" w14:textId="524B525C" w:rsidR="00E80C2A" w:rsidRDefault="00E80C2A">
      <w:pPr>
        <w:rPr>
          <w:sz w:val="24"/>
          <w:szCs w:val="24"/>
        </w:rPr>
      </w:pPr>
      <w:r>
        <w:br w:type="page"/>
      </w:r>
    </w:p>
    <w:p w14:paraId="2EA38550" w14:textId="77777777" w:rsidR="00671FE5" w:rsidRDefault="00671FE5">
      <w:pPr>
        <w:pStyle w:val="Corpodetexto"/>
        <w:spacing w:before="84"/>
        <w:ind w:left="0"/>
        <w:jc w:val="left"/>
      </w:pPr>
    </w:p>
    <w:p w14:paraId="4C116711" w14:textId="77777777" w:rsidR="00671FE5" w:rsidRDefault="006B6AB1">
      <w:pPr>
        <w:pStyle w:val="Ttulo1"/>
        <w:jc w:val="both"/>
      </w:pPr>
      <w:r>
        <w:t>CAPÍTULO</w:t>
      </w:r>
      <w:r>
        <w:rPr>
          <w:spacing w:val="-2"/>
        </w:rPr>
        <w:t xml:space="preserve"> </w:t>
      </w:r>
      <w:r>
        <w:rPr>
          <w:spacing w:val="-10"/>
        </w:rPr>
        <w:t>V</w:t>
      </w:r>
    </w:p>
    <w:p w14:paraId="52ABDCB4" w14:textId="77777777" w:rsidR="00671FE5" w:rsidRDefault="006B6AB1">
      <w:pPr>
        <w:spacing w:before="180"/>
        <w:ind w:left="262"/>
        <w:jc w:val="both"/>
        <w:rPr>
          <w:b/>
          <w:sz w:val="24"/>
        </w:rPr>
      </w:pPr>
      <w:r>
        <w:rPr>
          <w:b/>
          <w:sz w:val="24"/>
        </w:rPr>
        <w:t>DA</w:t>
      </w:r>
      <w:r>
        <w:rPr>
          <w:b/>
          <w:spacing w:val="-5"/>
          <w:sz w:val="24"/>
        </w:rPr>
        <w:t xml:space="preserve"> </w:t>
      </w:r>
      <w:r>
        <w:rPr>
          <w:b/>
          <w:sz w:val="24"/>
        </w:rPr>
        <w:t>GOVERNANÇA</w:t>
      </w:r>
      <w:r>
        <w:rPr>
          <w:b/>
          <w:spacing w:val="-5"/>
          <w:sz w:val="24"/>
        </w:rPr>
        <w:t xml:space="preserve"> </w:t>
      </w:r>
      <w:r>
        <w:rPr>
          <w:b/>
          <w:spacing w:val="-2"/>
          <w:sz w:val="24"/>
        </w:rPr>
        <w:t>INTERINSTITUCIONAL</w:t>
      </w:r>
    </w:p>
    <w:p w14:paraId="263EC3F4" w14:textId="77777777" w:rsidR="00671FE5" w:rsidRDefault="006B6AB1">
      <w:pPr>
        <w:pStyle w:val="Corpodetexto"/>
        <w:ind w:right="261"/>
      </w:pPr>
      <w:r>
        <w:rPr>
          <w:b/>
        </w:rPr>
        <w:t xml:space="preserve">Art. 5º </w:t>
      </w:r>
      <w:r>
        <w:t>A governança do Observatório será exercida por Comitê Gestor Interinstitucional, de natureza estratégica, consultiva e deliberativa.</w:t>
      </w:r>
    </w:p>
    <w:p w14:paraId="50F023F5" w14:textId="77777777" w:rsidR="00671FE5" w:rsidRDefault="006B6AB1">
      <w:pPr>
        <w:pStyle w:val="Corpodetexto"/>
        <w:ind w:right="261"/>
      </w:pPr>
      <w:r>
        <w:t>§ 1º Compete ao Comitê Gestor definir diretrizes estratégicas, acompanhar a</w:t>
      </w:r>
      <w:r>
        <w:rPr>
          <w:spacing w:val="40"/>
        </w:rPr>
        <w:t xml:space="preserve"> </w:t>
      </w:r>
      <w:r>
        <w:t>implementação das atividades do Observatório, avaliar seus resultados e propor aperfeiçoamentos normativos, administrativos e de políticas públicas.</w:t>
      </w:r>
    </w:p>
    <w:p w14:paraId="27A05050" w14:textId="77777777" w:rsidR="00671FE5" w:rsidRDefault="006B6AB1">
      <w:pPr>
        <w:pStyle w:val="Corpodetexto"/>
        <w:spacing w:before="181"/>
        <w:ind w:right="257"/>
      </w:pPr>
      <w:r>
        <w:t>§ 2º O Comitê Gestor não exercerá funções executivas, cabendo-lhe exclusivamente a atuação estratégica, articuladora e de acompanhamento.</w:t>
      </w:r>
    </w:p>
    <w:p w14:paraId="4C35CC87" w14:textId="77777777" w:rsidR="00671FE5" w:rsidRDefault="006B6AB1">
      <w:pPr>
        <w:pStyle w:val="Corpodetexto"/>
        <w:ind w:right="266"/>
      </w:pPr>
      <w:r>
        <w:t xml:space="preserve">§ 3º A participação no Comitê Gestor será considerada serviço público relevante, não </w:t>
      </w:r>
      <w:r>
        <w:rPr>
          <w:spacing w:val="-2"/>
        </w:rPr>
        <w:t>remunerada.</w:t>
      </w:r>
    </w:p>
    <w:p w14:paraId="46F42B1D" w14:textId="77777777" w:rsidR="00671FE5" w:rsidRDefault="006B6AB1">
      <w:pPr>
        <w:pStyle w:val="Corpodetexto"/>
        <w:ind w:right="260"/>
      </w:pPr>
      <w:r>
        <w:t>§ 4º O Comitê Gestor reunir-se-á periodicamente, na forma definida em regulamento, podendo ser convocado extraordinariamente sempre que necessário.</w:t>
      </w:r>
    </w:p>
    <w:p w14:paraId="2026C9BC" w14:textId="77777777" w:rsidR="00671FE5" w:rsidRDefault="006B6AB1">
      <w:pPr>
        <w:pStyle w:val="Corpodetexto"/>
        <w:ind w:right="262"/>
      </w:pPr>
      <w:r>
        <w:rPr>
          <w:b/>
        </w:rPr>
        <w:t xml:space="preserve">Art. </w:t>
      </w:r>
      <w:r w:rsidR="003E26BC">
        <w:rPr>
          <w:b/>
        </w:rPr>
        <w:t>6</w:t>
      </w:r>
      <w:r>
        <w:rPr>
          <w:b/>
        </w:rPr>
        <w:t xml:space="preserve">º </w:t>
      </w:r>
      <w:r>
        <w:t>O Comitê Gestor Interinstitucional será composto por representantes dos seguintes órgãos e entidades:</w:t>
      </w:r>
    </w:p>
    <w:p w14:paraId="0B15EEBE" w14:textId="77777777" w:rsidR="00671FE5" w:rsidRDefault="006B6AB1">
      <w:pPr>
        <w:pStyle w:val="PargrafodaLista"/>
        <w:numPr>
          <w:ilvl w:val="0"/>
          <w:numId w:val="3"/>
        </w:numPr>
        <w:tabs>
          <w:tab w:val="left" w:pos="397"/>
        </w:tabs>
        <w:ind w:left="397" w:hanging="135"/>
        <w:rPr>
          <w:sz w:val="24"/>
        </w:rPr>
      </w:pPr>
      <w:r>
        <w:rPr>
          <w:sz w:val="24"/>
        </w:rPr>
        <w:t>–</w:t>
      </w:r>
      <w:r>
        <w:rPr>
          <w:spacing w:val="-2"/>
          <w:sz w:val="24"/>
        </w:rPr>
        <w:t xml:space="preserve"> </w:t>
      </w:r>
      <w:r>
        <w:rPr>
          <w:sz w:val="24"/>
        </w:rPr>
        <w:t>Tribunal de Justiça</w:t>
      </w:r>
      <w:r>
        <w:rPr>
          <w:spacing w:val="-2"/>
          <w:sz w:val="24"/>
        </w:rPr>
        <w:t xml:space="preserve"> </w:t>
      </w:r>
      <w:r>
        <w:rPr>
          <w:sz w:val="24"/>
        </w:rPr>
        <w:t>do</w:t>
      </w:r>
      <w:r>
        <w:rPr>
          <w:spacing w:val="2"/>
          <w:sz w:val="24"/>
        </w:rPr>
        <w:t xml:space="preserve"> </w:t>
      </w:r>
      <w:r>
        <w:rPr>
          <w:sz w:val="24"/>
        </w:rPr>
        <w:t xml:space="preserve">Estado do </w:t>
      </w:r>
      <w:r>
        <w:rPr>
          <w:spacing w:val="-2"/>
          <w:sz w:val="24"/>
        </w:rPr>
        <w:t>Maranhão;</w:t>
      </w:r>
    </w:p>
    <w:p w14:paraId="6374A066" w14:textId="77777777" w:rsidR="00671FE5" w:rsidRDefault="006B6AB1">
      <w:pPr>
        <w:pStyle w:val="PargrafodaLista"/>
        <w:numPr>
          <w:ilvl w:val="0"/>
          <w:numId w:val="3"/>
        </w:numPr>
        <w:tabs>
          <w:tab w:val="left" w:pos="479"/>
        </w:tabs>
        <w:spacing w:before="181"/>
        <w:ind w:left="479" w:hanging="217"/>
        <w:rPr>
          <w:sz w:val="24"/>
        </w:rPr>
      </w:pPr>
      <w:r>
        <w:rPr>
          <w:sz w:val="24"/>
        </w:rPr>
        <w:t>–</w:t>
      </w:r>
      <w:r>
        <w:rPr>
          <w:spacing w:val="-2"/>
          <w:sz w:val="24"/>
        </w:rPr>
        <w:t xml:space="preserve"> </w:t>
      </w:r>
      <w:r>
        <w:rPr>
          <w:sz w:val="24"/>
        </w:rPr>
        <w:t>Defensoria</w:t>
      </w:r>
      <w:r>
        <w:rPr>
          <w:spacing w:val="-1"/>
          <w:sz w:val="24"/>
        </w:rPr>
        <w:t xml:space="preserve"> </w:t>
      </w:r>
      <w:r>
        <w:rPr>
          <w:sz w:val="24"/>
        </w:rPr>
        <w:t>Pública</w:t>
      </w:r>
      <w:r>
        <w:rPr>
          <w:spacing w:val="-1"/>
          <w:sz w:val="24"/>
        </w:rPr>
        <w:t xml:space="preserve"> </w:t>
      </w:r>
      <w:r>
        <w:rPr>
          <w:sz w:val="24"/>
        </w:rPr>
        <w:t xml:space="preserve">do Estado do </w:t>
      </w:r>
      <w:r>
        <w:rPr>
          <w:spacing w:val="-2"/>
          <w:sz w:val="24"/>
        </w:rPr>
        <w:t>Maranhão;</w:t>
      </w:r>
    </w:p>
    <w:p w14:paraId="0C3A5DCC" w14:textId="77777777" w:rsidR="00671FE5" w:rsidRDefault="006B6AB1">
      <w:pPr>
        <w:pStyle w:val="PargrafodaLista"/>
        <w:numPr>
          <w:ilvl w:val="0"/>
          <w:numId w:val="3"/>
        </w:numPr>
        <w:tabs>
          <w:tab w:val="left" w:pos="558"/>
        </w:tabs>
        <w:ind w:left="558" w:hanging="296"/>
        <w:rPr>
          <w:sz w:val="24"/>
        </w:rPr>
      </w:pPr>
      <w:r>
        <w:rPr>
          <w:sz w:val="24"/>
        </w:rPr>
        <w:t>–</w:t>
      </w:r>
      <w:r>
        <w:rPr>
          <w:spacing w:val="-1"/>
          <w:sz w:val="24"/>
        </w:rPr>
        <w:t xml:space="preserve"> </w:t>
      </w:r>
      <w:r>
        <w:rPr>
          <w:sz w:val="24"/>
        </w:rPr>
        <w:t xml:space="preserve">Ministério Público do Estado do </w:t>
      </w:r>
      <w:r>
        <w:rPr>
          <w:spacing w:val="-2"/>
          <w:sz w:val="24"/>
        </w:rPr>
        <w:t>Maranhão;</w:t>
      </w:r>
    </w:p>
    <w:p w14:paraId="362D0E70" w14:textId="77777777" w:rsidR="00671FE5" w:rsidRDefault="006B6AB1">
      <w:pPr>
        <w:pStyle w:val="PargrafodaLista"/>
        <w:numPr>
          <w:ilvl w:val="0"/>
          <w:numId w:val="3"/>
        </w:numPr>
        <w:tabs>
          <w:tab w:val="left" w:pos="572"/>
        </w:tabs>
        <w:ind w:left="572" w:hanging="310"/>
        <w:rPr>
          <w:sz w:val="24"/>
        </w:rPr>
      </w:pPr>
      <w:r>
        <w:rPr>
          <w:sz w:val="24"/>
        </w:rPr>
        <w:t>–</w:t>
      </w:r>
      <w:r>
        <w:rPr>
          <w:spacing w:val="-1"/>
          <w:sz w:val="24"/>
        </w:rPr>
        <w:t xml:space="preserve"> </w:t>
      </w:r>
      <w:r>
        <w:rPr>
          <w:sz w:val="24"/>
        </w:rPr>
        <w:t>Universidade</w:t>
      </w:r>
      <w:r>
        <w:rPr>
          <w:spacing w:val="-1"/>
          <w:sz w:val="24"/>
        </w:rPr>
        <w:t xml:space="preserve"> </w:t>
      </w:r>
      <w:r>
        <w:rPr>
          <w:sz w:val="24"/>
        </w:rPr>
        <w:t>Estadual do Maranhão</w:t>
      </w:r>
      <w:r>
        <w:rPr>
          <w:spacing w:val="1"/>
          <w:sz w:val="24"/>
        </w:rPr>
        <w:t xml:space="preserve"> </w:t>
      </w:r>
      <w:r>
        <w:rPr>
          <w:sz w:val="24"/>
        </w:rPr>
        <w:t xml:space="preserve">– </w:t>
      </w:r>
      <w:r>
        <w:rPr>
          <w:spacing w:val="-4"/>
          <w:sz w:val="24"/>
        </w:rPr>
        <w:t>UEMA;</w:t>
      </w:r>
    </w:p>
    <w:p w14:paraId="798FA26B" w14:textId="77777777" w:rsidR="00671FE5" w:rsidRDefault="006B6AB1">
      <w:pPr>
        <w:pStyle w:val="PargrafodaLista"/>
        <w:numPr>
          <w:ilvl w:val="0"/>
          <w:numId w:val="3"/>
        </w:numPr>
        <w:tabs>
          <w:tab w:val="left" w:pos="494"/>
        </w:tabs>
        <w:ind w:left="494" w:hanging="232"/>
        <w:rPr>
          <w:sz w:val="24"/>
        </w:rPr>
      </w:pPr>
      <w:r>
        <w:rPr>
          <w:sz w:val="24"/>
        </w:rPr>
        <w:t>–</w:t>
      </w:r>
      <w:r>
        <w:rPr>
          <w:spacing w:val="-2"/>
          <w:sz w:val="24"/>
        </w:rPr>
        <w:t xml:space="preserve"> </w:t>
      </w:r>
      <w:r>
        <w:rPr>
          <w:sz w:val="24"/>
        </w:rPr>
        <w:t>Secretaria</w:t>
      </w:r>
      <w:r>
        <w:rPr>
          <w:spacing w:val="-2"/>
          <w:sz w:val="24"/>
        </w:rPr>
        <w:t xml:space="preserve"> </w:t>
      </w:r>
      <w:r>
        <w:rPr>
          <w:sz w:val="24"/>
        </w:rPr>
        <w:t>de</w:t>
      </w:r>
      <w:r>
        <w:rPr>
          <w:spacing w:val="-2"/>
          <w:sz w:val="24"/>
        </w:rPr>
        <w:t xml:space="preserve"> </w:t>
      </w:r>
      <w:r>
        <w:rPr>
          <w:sz w:val="24"/>
        </w:rPr>
        <w:t>Estado</w:t>
      </w:r>
      <w:r>
        <w:rPr>
          <w:spacing w:val="2"/>
          <w:sz w:val="24"/>
        </w:rPr>
        <w:t xml:space="preserve"> </w:t>
      </w:r>
      <w:r>
        <w:rPr>
          <w:sz w:val="24"/>
        </w:rPr>
        <w:t>da</w:t>
      </w:r>
      <w:r>
        <w:rPr>
          <w:spacing w:val="-1"/>
          <w:sz w:val="24"/>
        </w:rPr>
        <w:t xml:space="preserve"> </w:t>
      </w:r>
      <w:r>
        <w:rPr>
          <w:spacing w:val="-2"/>
          <w:sz w:val="24"/>
        </w:rPr>
        <w:t>Mulher;</w:t>
      </w:r>
    </w:p>
    <w:p w14:paraId="1656EADE" w14:textId="77777777" w:rsidR="00671FE5" w:rsidRDefault="006B6AB1">
      <w:pPr>
        <w:pStyle w:val="PargrafodaLista"/>
        <w:numPr>
          <w:ilvl w:val="0"/>
          <w:numId w:val="3"/>
        </w:numPr>
        <w:tabs>
          <w:tab w:val="left" w:pos="573"/>
        </w:tabs>
        <w:ind w:left="573" w:hanging="311"/>
        <w:rPr>
          <w:sz w:val="24"/>
        </w:rPr>
      </w:pPr>
      <w:r>
        <w:rPr>
          <w:sz w:val="24"/>
        </w:rPr>
        <w:t>–</w:t>
      </w:r>
      <w:r>
        <w:rPr>
          <w:spacing w:val="-4"/>
          <w:sz w:val="24"/>
        </w:rPr>
        <w:t xml:space="preserve"> </w:t>
      </w:r>
      <w:r>
        <w:rPr>
          <w:sz w:val="24"/>
        </w:rPr>
        <w:t>Secretaria</w:t>
      </w:r>
      <w:r>
        <w:rPr>
          <w:spacing w:val="-2"/>
          <w:sz w:val="24"/>
        </w:rPr>
        <w:t xml:space="preserve"> </w:t>
      </w:r>
      <w:r>
        <w:rPr>
          <w:sz w:val="24"/>
        </w:rPr>
        <w:t>de</w:t>
      </w:r>
      <w:r>
        <w:rPr>
          <w:spacing w:val="-3"/>
          <w:sz w:val="24"/>
        </w:rPr>
        <w:t xml:space="preserve"> </w:t>
      </w:r>
      <w:r>
        <w:rPr>
          <w:sz w:val="24"/>
        </w:rPr>
        <w:t>Estado</w:t>
      </w:r>
      <w:r>
        <w:rPr>
          <w:spacing w:val="-1"/>
          <w:sz w:val="24"/>
        </w:rPr>
        <w:t xml:space="preserve"> </w:t>
      </w:r>
      <w:r>
        <w:rPr>
          <w:sz w:val="24"/>
        </w:rPr>
        <w:t>dos</w:t>
      </w:r>
      <w:r>
        <w:rPr>
          <w:spacing w:val="-2"/>
          <w:sz w:val="24"/>
        </w:rPr>
        <w:t xml:space="preserve"> </w:t>
      </w:r>
      <w:r>
        <w:rPr>
          <w:sz w:val="24"/>
        </w:rPr>
        <w:t>Direitos</w:t>
      </w:r>
      <w:r>
        <w:rPr>
          <w:spacing w:val="-3"/>
          <w:sz w:val="24"/>
        </w:rPr>
        <w:t xml:space="preserve"> </w:t>
      </w:r>
      <w:r>
        <w:rPr>
          <w:sz w:val="24"/>
        </w:rPr>
        <w:t>Humanos</w:t>
      </w:r>
      <w:r>
        <w:rPr>
          <w:spacing w:val="-3"/>
          <w:sz w:val="24"/>
        </w:rPr>
        <w:t xml:space="preserve"> </w:t>
      </w:r>
      <w:r>
        <w:rPr>
          <w:sz w:val="24"/>
        </w:rPr>
        <w:t>e</w:t>
      </w:r>
      <w:r>
        <w:rPr>
          <w:spacing w:val="-1"/>
          <w:sz w:val="24"/>
        </w:rPr>
        <w:t xml:space="preserve"> </w:t>
      </w:r>
      <w:r>
        <w:rPr>
          <w:sz w:val="24"/>
        </w:rPr>
        <w:t>Participação</w:t>
      </w:r>
      <w:r>
        <w:rPr>
          <w:spacing w:val="-1"/>
          <w:sz w:val="24"/>
        </w:rPr>
        <w:t xml:space="preserve"> </w:t>
      </w:r>
      <w:r>
        <w:rPr>
          <w:spacing w:val="-2"/>
          <w:sz w:val="24"/>
        </w:rPr>
        <w:t>Popular;</w:t>
      </w:r>
    </w:p>
    <w:p w14:paraId="1C7CC24B" w14:textId="77777777" w:rsidR="00671FE5" w:rsidRDefault="006B6AB1">
      <w:pPr>
        <w:pStyle w:val="PargrafodaLista"/>
        <w:numPr>
          <w:ilvl w:val="0"/>
          <w:numId w:val="3"/>
        </w:numPr>
        <w:tabs>
          <w:tab w:val="left" w:pos="652"/>
        </w:tabs>
        <w:spacing w:before="75"/>
        <w:ind w:left="652" w:hanging="390"/>
        <w:rPr>
          <w:sz w:val="24"/>
        </w:rPr>
      </w:pPr>
      <w:r>
        <w:rPr>
          <w:sz w:val="24"/>
        </w:rPr>
        <w:t>–</w:t>
      </w:r>
      <w:r>
        <w:rPr>
          <w:spacing w:val="-1"/>
          <w:sz w:val="24"/>
        </w:rPr>
        <w:t xml:space="preserve"> </w:t>
      </w:r>
      <w:r>
        <w:rPr>
          <w:sz w:val="24"/>
        </w:rPr>
        <w:t>Secretaria</w:t>
      </w:r>
      <w:r>
        <w:rPr>
          <w:spacing w:val="-1"/>
          <w:sz w:val="24"/>
        </w:rPr>
        <w:t xml:space="preserve"> </w:t>
      </w:r>
      <w:r>
        <w:rPr>
          <w:sz w:val="24"/>
        </w:rPr>
        <w:t>de</w:t>
      </w:r>
      <w:r>
        <w:rPr>
          <w:spacing w:val="-2"/>
          <w:sz w:val="24"/>
        </w:rPr>
        <w:t xml:space="preserve"> </w:t>
      </w:r>
      <w:r>
        <w:rPr>
          <w:sz w:val="24"/>
        </w:rPr>
        <w:t>Estado da</w:t>
      </w:r>
      <w:r>
        <w:rPr>
          <w:spacing w:val="-2"/>
          <w:sz w:val="24"/>
        </w:rPr>
        <w:t xml:space="preserve"> </w:t>
      </w:r>
      <w:r>
        <w:rPr>
          <w:sz w:val="24"/>
        </w:rPr>
        <w:t>Segurança</w:t>
      </w:r>
      <w:r>
        <w:rPr>
          <w:spacing w:val="-1"/>
          <w:sz w:val="24"/>
        </w:rPr>
        <w:t xml:space="preserve"> </w:t>
      </w:r>
      <w:r>
        <w:rPr>
          <w:spacing w:val="-2"/>
          <w:sz w:val="24"/>
        </w:rPr>
        <w:t>Pública;</w:t>
      </w:r>
    </w:p>
    <w:p w14:paraId="793681F2" w14:textId="77777777" w:rsidR="00671FE5" w:rsidRDefault="006B6AB1">
      <w:pPr>
        <w:pStyle w:val="PargrafodaLista"/>
        <w:numPr>
          <w:ilvl w:val="0"/>
          <w:numId w:val="3"/>
        </w:numPr>
        <w:tabs>
          <w:tab w:val="left" w:pos="731"/>
        </w:tabs>
        <w:ind w:left="731" w:hanging="469"/>
        <w:rPr>
          <w:sz w:val="24"/>
        </w:rPr>
      </w:pPr>
      <w:r>
        <w:rPr>
          <w:sz w:val="24"/>
        </w:rPr>
        <w:t>–</w:t>
      </w:r>
      <w:r>
        <w:rPr>
          <w:spacing w:val="-1"/>
          <w:sz w:val="24"/>
        </w:rPr>
        <w:t xml:space="preserve"> </w:t>
      </w:r>
      <w:r>
        <w:rPr>
          <w:sz w:val="24"/>
        </w:rPr>
        <w:t xml:space="preserve">Polícia Civil do Estado do </w:t>
      </w:r>
      <w:r>
        <w:rPr>
          <w:spacing w:val="-2"/>
          <w:sz w:val="24"/>
        </w:rPr>
        <w:t>Maranhão;</w:t>
      </w:r>
    </w:p>
    <w:p w14:paraId="3B2424CA" w14:textId="77777777" w:rsidR="00671FE5" w:rsidRDefault="006B6AB1">
      <w:pPr>
        <w:pStyle w:val="PargrafodaLista"/>
        <w:numPr>
          <w:ilvl w:val="0"/>
          <w:numId w:val="3"/>
        </w:numPr>
        <w:tabs>
          <w:tab w:val="left" w:pos="572"/>
        </w:tabs>
        <w:ind w:left="572" w:hanging="310"/>
        <w:rPr>
          <w:sz w:val="24"/>
        </w:rPr>
      </w:pPr>
      <w:r>
        <w:rPr>
          <w:sz w:val="24"/>
        </w:rPr>
        <w:t>–</w:t>
      </w:r>
      <w:r>
        <w:rPr>
          <w:spacing w:val="-1"/>
          <w:sz w:val="24"/>
        </w:rPr>
        <w:t xml:space="preserve"> </w:t>
      </w:r>
      <w:r>
        <w:rPr>
          <w:sz w:val="24"/>
        </w:rPr>
        <w:t>Polícia Militar</w:t>
      </w:r>
      <w:r>
        <w:rPr>
          <w:spacing w:val="-1"/>
          <w:sz w:val="24"/>
        </w:rPr>
        <w:t xml:space="preserve"> </w:t>
      </w:r>
      <w:r>
        <w:rPr>
          <w:sz w:val="24"/>
        </w:rPr>
        <w:t>do Estado</w:t>
      </w:r>
      <w:r>
        <w:rPr>
          <w:spacing w:val="-1"/>
          <w:sz w:val="24"/>
        </w:rPr>
        <w:t xml:space="preserve"> </w:t>
      </w:r>
      <w:r>
        <w:rPr>
          <w:sz w:val="24"/>
        </w:rPr>
        <w:t xml:space="preserve">do </w:t>
      </w:r>
      <w:r>
        <w:rPr>
          <w:spacing w:val="-2"/>
          <w:sz w:val="24"/>
        </w:rPr>
        <w:t>Maranhão;</w:t>
      </w:r>
    </w:p>
    <w:p w14:paraId="74A4273B" w14:textId="77777777" w:rsidR="00671FE5" w:rsidRDefault="006B6AB1">
      <w:pPr>
        <w:pStyle w:val="PargrafodaLista"/>
        <w:numPr>
          <w:ilvl w:val="0"/>
          <w:numId w:val="3"/>
        </w:numPr>
        <w:tabs>
          <w:tab w:val="left" w:pos="494"/>
        </w:tabs>
        <w:ind w:left="494" w:hanging="232"/>
        <w:rPr>
          <w:sz w:val="24"/>
        </w:rPr>
      </w:pPr>
      <w:r>
        <w:rPr>
          <w:sz w:val="24"/>
        </w:rPr>
        <w:t>–</w:t>
      </w:r>
      <w:r>
        <w:rPr>
          <w:spacing w:val="-2"/>
          <w:sz w:val="24"/>
        </w:rPr>
        <w:t xml:space="preserve"> </w:t>
      </w:r>
      <w:r>
        <w:rPr>
          <w:sz w:val="24"/>
        </w:rPr>
        <w:t>Perícia Oficial</w:t>
      </w:r>
      <w:r>
        <w:rPr>
          <w:spacing w:val="-1"/>
          <w:sz w:val="24"/>
        </w:rPr>
        <w:t xml:space="preserve"> </w:t>
      </w:r>
      <w:r>
        <w:rPr>
          <w:sz w:val="24"/>
        </w:rPr>
        <w:t>do Estado</w:t>
      </w:r>
      <w:r>
        <w:rPr>
          <w:spacing w:val="-1"/>
          <w:sz w:val="24"/>
        </w:rPr>
        <w:t xml:space="preserve"> </w:t>
      </w:r>
      <w:r>
        <w:rPr>
          <w:sz w:val="24"/>
        </w:rPr>
        <w:t xml:space="preserve">do </w:t>
      </w:r>
      <w:r>
        <w:rPr>
          <w:spacing w:val="-2"/>
          <w:sz w:val="24"/>
        </w:rPr>
        <w:t>Maranhão;</w:t>
      </w:r>
    </w:p>
    <w:p w14:paraId="5881F812" w14:textId="77777777" w:rsidR="00671FE5" w:rsidRDefault="006B6AB1">
      <w:pPr>
        <w:pStyle w:val="PargrafodaLista"/>
        <w:numPr>
          <w:ilvl w:val="0"/>
          <w:numId w:val="3"/>
        </w:numPr>
        <w:tabs>
          <w:tab w:val="left" w:pos="573"/>
        </w:tabs>
        <w:ind w:left="573" w:hanging="311"/>
        <w:rPr>
          <w:sz w:val="24"/>
        </w:rPr>
      </w:pPr>
      <w:r>
        <w:rPr>
          <w:sz w:val="24"/>
        </w:rPr>
        <w:t>–</w:t>
      </w:r>
      <w:r>
        <w:rPr>
          <w:spacing w:val="-1"/>
          <w:sz w:val="24"/>
        </w:rPr>
        <w:t xml:space="preserve"> </w:t>
      </w:r>
      <w:r>
        <w:rPr>
          <w:sz w:val="24"/>
        </w:rPr>
        <w:t>Secretaria</w:t>
      </w:r>
      <w:r>
        <w:rPr>
          <w:spacing w:val="-1"/>
          <w:sz w:val="24"/>
        </w:rPr>
        <w:t xml:space="preserve"> </w:t>
      </w:r>
      <w:r>
        <w:rPr>
          <w:sz w:val="24"/>
        </w:rPr>
        <w:t>de</w:t>
      </w:r>
      <w:r>
        <w:rPr>
          <w:spacing w:val="-1"/>
          <w:sz w:val="24"/>
        </w:rPr>
        <w:t xml:space="preserve"> </w:t>
      </w:r>
      <w:r>
        <w:rPr>
          <w:sz w:val="24"/>
        </w:rPr>
        <w:t>Estado da</w:t>
      </w:r>
      <w:r>
        <w:rPr>
          <w:spacing w:val="-1"/>
          <w:sz w:val="24"/>
        </w:rPr>
        <w:t xml:space="preserve"> </w:t>
      </w:r>
      <w:r>
        <w:rPr>
          <w:spacing w:val="-2"/>
          <w:sz w:val="24"/>
        </w:rPr>
        <w:t>Saúde;</w:t>
      </w:r>
    </w:p>
    <w:p w14:paraId="0D16AB46" w14:textId="77777777" w:rsidR="00671FE5" w:rsidRDefault="006B6AB1">
      <w:pPr>
        <w:pStyle w:val="PargrafodaLista"/>
        <w:numPr>
          <w:ilvl w:val="0"/>
          <w:numId w:val="3"/>
        </w:numPr>
        <w:tabs>
          <w:tab w:val="left" w:pos="652"/>
        </w:tabs>
        <w:ind w:left="652" w:hanging="390"/>
        <w:rPr>
          <w:sz w:val="24"/>
        </w:rPr>
      </w:pPr>
      <w:r>
        <w:rPr>
          <w:sz w:val="24"/>
        </w:rPr>
        <w:t>–</w:t>
      </w:r>
      <w:r>
        <w:rPr>
          <w:spacing w:val="-1"/>
          <w:sz w:val="24"/>
        </w:rPr>
        <w:t xml:space="preserve"> </w:t>
      </w:r>
      <w:r>
        <w:rPr>
          <w:sz w:val="24"/>
        </w:rPr>
        <w:t>Secretaria</w:t>
      </w:r>
      <w:r>
        <w:rPr>
          <w:spacing w:val="-2"/>
          <w:sz w:val="24"/>
        </w:rPr>
        <w:t xml:space="preserve"> </w:t>
      </w:r>
      <w:r>
        <w:rPr>
          <w:sz w:val="24"/>
        </w:rPr>
        <w:t>de</w:t>
      </w:r>
      <w:r>
        <w:rPr>
          <w:spacing w:val="-1"/>
          <w:sz w:val="24"/>
        </w:rPr>
        <w:t xml:space="preserve"> </w:t>
      </w:r>
      <w:r>
        <w:rPr>
          <w:sz w:val="24"/>
        </w:rPr>
        <w:t>Estado</w:t>
      </w:r>
      <w:r>
        <w:rPr>
          <w:spacing w:val="-1"/>
          <w:sz w:val="24"/>
        </w:rPr>
        <w:t xml:space="preserve"> </w:t>
      </w:r>
      <w:r>
        <w:rPr>
          <w:sz w:val="24"/>
        </w:rPr>
        <w:t>do</w:t>
      </w:r>
      <w:r>
        <w:rPr>
          <w:spacing w:val="-1"/>
          <w:sz w:val="24"/>
        </w:rPr>
        <w:t xml:space="preserve"> </w:t>
      </w:r>
      <w:r>
        <w:rPr>
          <w:sz w:val="24"/>
        </w:rPr>
        <w:t xml:space="preserve">Desenvolvimento </w:t>
      </w:r>
      <w:r>
        <w:rPr>
          <w:spacing w:val="-2"/>
          <w:sz w:val="24"/>
        </w:rPr>
        <w:t>Social;</w:t>
      </w:r>
    </w:p>
    <w:p w14:paraId="39B56303" w14:textId="77777777" w:rsidR="00671FE5" w:rsidRDefault="006B6AB1">
      <w:pPr>
        <w:pStyle w:val="PargrafodaLista"/>
        <w:numPr>
          <w:ilvl w:val="0"/>
          <w:numId w:val="3"/>
        </w:numPr>
        <w:tabs>
          <w:tab w:val="left" w:pos="731"/>
        </w:tabs>
        <w:ind w:left="731" w:hanging="469"/>
        <w:rPr>
          <w:sz w:val="24"/>
        </w:rPr>
      </w:pPr>
      <w:r>
        <w:rPr>
          <w:sz w:val="24"/>
        </w:rPr>
        <w:lastRenderedPageBreak/>
        <w:t>– Casa</w:t>
      </w:r>
      <w:r>
        <w:rPr>
          <w:spacing w:val="-1"/>
          <w:sz w:val="24"/>
        </w:rPr>
        <w:t xml:space="preserve"> </w:t>
      </w:r>
      <w:r>
        <w:rPr>
          <w:sz w:val="24"/>
        </w:rPr>
        <w:t>da</w:t>
      </w:r>
      <w:r>
        <w:rPr>
          <w:spacing w:val="-1"/>
          <w:sz w:val="24"/>
        </w:rPr>
        <w:t xml:space="preserve"> </w:t>
      </w:r>
      <w:r>
        <w:rPr>
          <w:sz w:val="24"/>
        </w:rPr>
        <w:t xml:space="preserve">Mulher </w:t>
      </w:r>
      <w:r>
        <w:rPr>
          <w:spacing w:val="-2"/>
          <w:sz w:val="24"/>
        </w:rPr>
        <w:t>Brasileira;</w:t>
      </w:r>
    </w:p>
    <w:p w14:paraId="7EA447F9" w14:textId="77777777" w:rsidR="00671FE5" w:rsidRDefault="006B6AB1">
      <w:pPr>
        <w:pStyle w:val="PargrafodaLista"/>
        <w:numPr>
          <w:ilvl w:val="0"/>
          <w:numId w:val="3"/>
        </w:numPr>
        <w:tabs>
          <w:tab w:val="left" w:pos="744"/>
        </w:tabs>
        <w:ind w:left="744" w:hanging="482"/>
        <w:rPr>
          <w:sz w:val="24"/>
        </w:rPr>
      </w:pPr>
      <w:r>
        <w:rPr>
          <w:sz w:val="24"/>
        </w:rPr>
        <w:t>–</w:t>
      </w:r>
      <w:r>
        <w:rPr>
          <w:spacing w:val="-1"/>
          <w:sz w:val="24"/>
        </w:rPr>
        <w:t xml:space="preserve"> </w:t>
      </w:r>
      <w:r>
        <w:rPr>
          <w:sz w:val="24"/>
        </w:rPr>
        <w:t>Conselho</w:t>
      </w:r>
      <w:r>
        <w:rPr>
          <w:spacing w:val="-2"/>
          <w:sz w:val="24"/>
        </w:rPr>
        <w:t xml:space="preserve"> </w:t>
      </w:r>
      <w:r>
        <w:rPr>
          <w:sz w:val="24"/>
        </w:rPr>
        <w:t>Estadual</w:t>
      </w:r>
      <w:r>
        <w:rPr>
          <w:spacing w:val="-1"/>
          <w:sz w:val="24"/>
        </w:rPr>
        <w:t xml:space="preserve"> </w:t>
      </w:r>
      <w:r>
        <w:rPr>
          <w:sz w:val="24"/>
        </w:rPr>
        <w:t>dos</w:t>
      </w:r>
      <w:r>
        <w:rPr>
          <w:spacing w:val="-1"/>
          <w:sz w:val="24"/>
        </w:rPr>
        <w:t xml:space="preserve"> </w:t>
      </w:r>
      <w:r>
        <w:rPr>
          <w:sz w:val="24"/>
        </w:rPr>
        <w:t>Direitos</w:t>
      </w:r>
      <w:r>
        <w:rPr>
          <w:spacing w:val="-2"/>
          <w:sz w:val="24"/>
        </w:rPr>
        <w:t xml:space="preserve"> </w:t>
      </w:r>
      <w:r>
        <w:rPr>
          <w:sz w:val="24"/>
        </w:rPr>
        <w:t>da</w:t>
      </w:r>
      <w:r>
        <w:rPr>
          <w:spacing w:val="-1"/>
          <w:sz w:val="24"/>
        </w:rPr>
        <w:t xml:space="preserve"> </w:t>
      </w:r>
      <w:r>
        <w:rPr>
          <w:spacing w:val="-2"/>
          <w:sz w:val="24"/>
        </w:rPr>
        <w:t>Mulher;</w:t>
      </w:r>
    </w:p>
    <w:p w14:paraId="7F6A0C25" w14:textId="77777777" w:rsidR="00671FE5" w:rsidRDefault="006B6AB1">
      <w:pPr>
        <w:pStyle w:val="PargrafodaLista"/>
        <w:numPr>
          <w:ilvl w:val="0"/>
          <w:numId w:val="3"/>
        </w:numPr>
        <w:tabs>
          <w:tab w:val="left" w:pos="666"/>
        </w:tabs>
        <w:spacing w:before="181"/>
        <w:ind w:left="666" w:hanging="404"/>
        <w:rPr>
          <w:sz w:val="24"/>
        </w:rPr>
      </w:pPr>
      <w:r>
        <w:rPr>
          <w:sz w:val="24"/>
        </w:rPr>
        <w:t>–</w:t>
      </w:r>
      <w:r>
        <w:rPr>
          <w:spacing w:val="-3"/>
          <w:sz w:val="24"/>
        </w:rPr>
        <w:t xml:space="preserve"> </w:t>
      </w:r>
      <w:r>
        <w:rPr>
          <w:sz w:val="24"/>
        </w:rPr>
        <w:t>Procuradoria</w:t>
      </w:r>
      <w:r>
        <w:rPr>
          <w:spacing w:val="-2"/>
          <w:sz w:val="24"/>
        </w:rPr>
        <w:t xml:space="preserve"> </w:t>
      </w:r>
      <w:r>
        <w:rPr>
          <w:sz w:val="24"/>
        </w:rPr>
        <w:t>da</w:t>
      </w:r>
      <w:r>
        <w:rPr>
          <w:spacing w:val="-1"/>
          <w:sz w:val="24"/>
        </w:rPr>
        <w:t xml:space="preserve"> </w:t>
      </w:r>
      <w:r>
        <w:rPr>
          <w:sz w:val="24"/>
        </w:rPr>
        <w:t>Mulher</w:t>
      </w:r>
      <w:r>
        <w:rPr>
          <w:spacing w:val="-2"/>
          <w:sz w:val="24"/>
        </w:rPr>
        <w:t xml:space="preserve"> </w:t>
      </w:r>
      <w:r>
        <w:rPr>
          <w:sz w:val="24"/>
        </w:rPr>
        <w:t>da</w:t>
      </w:r>
      <w:r>
        <w:rPr>
          <w:spacing w:val="-1"/>
          <w:sz w:val="24"/>
        </w:rPr>
        <w:t xml:space="preserve"> </w:t>
      </w:r>
      <w:r>
        <w:rPr>
          <w:sz w:val="24"/>
        </w:rPr>
        <w:t>Assembleia Legislativa</w:t>
      </w:r>
      <w:r>
        <w:rPr>
          <w:spacing w:val="-1"/>
          <w:sz w:val="24"/>
        </w:rPr>
        <w:t xml:space="preserve"> </w:t>
      </w:r>
      <w:r>
        <w:rPr>
          <w:sz w:val="24"/>
        </w:rPr>
        <w:t xml:space="preserve">do Estado do </w:t>
      </w:r>
      <w:r>
        <w:rPr>
          <w:spacing w:val="-2"/>
          <w:sz w:val="24"/>
        </w:rPr>
        <w:t>Maranhão;</w:t>
      </w:r>
    </w:p>
    <w:p w14:paraId="2260EED7" w14:textId="77777777" w:rsidR="00671FE5" w:rsidRDefault="006B6AB1">
      <w:pPr>
        <w:pStyle w:val="PargrafodaLista"/>
        <w:numPr>
          <w:ilvl w:val="0"/>
          <w:numId w:val="3"/>
        </w:numPr>
        <w:tabs>
          <w:tab w:val="left" w:pos="745"/>
        </w:tabs>
        <w:ind w:left="262" w:right="260" w:firstLine="0"/>
        <w:rPr>
          <w:sz w:val="24"/>
        </w:rPr>
      </w:pPr>
      <w:r>
        <w:rPr>
          <w:sz w:val="24"/>
        </w:rPr>
        <w:t>–</w:t>
      </w:r>
      <w:r>
        <w:rPr>
          <w:spacing w:val="-3"/>
          <w:sz w:val="24"/>
        </w:rPr>
        <w:t xml:space="preserve"> </w:t>
      </w:r>
      <w:r>
        <w:rPr>
          <w:sz w:val="24"/>
        </w:rPr>
        <w:t>Comissão</w:t>
      </w:r>
      <w:r>
        <w:rPr>
          <w:spacing w:val="-3"/>
          <w:sz w:val="24"/>
        </w:rPr>
        <w:t xml:space="preserve"> </w:t>
      </w:r>
      <w:r>
        <w:rPr>
          <w:sz w:val="24"/>
        </w:rPr>
        <w:t>da</w:t>
      </w:r>
      <w:r>
        <w:rPr>
          <w:spacing w:val="-4"/>
          <w:sz w:val="24"/>
        </w:rPr>
        <w:t xml:space="preserve"> </w:t>
      </w:r>
      <w:r>
        <w:rPr>
          <w:sz w:val="24"/>
        </w:rPr>
        <w:t>Mulher</w:t>
      </w:r>
      <w:r>
        <w:rPr>
          <w:spacing w:val="-3"/>
          <w:sz w:val="24"/>
        </w:rPr>
        <w:t xml:space="preserve"> </w:t>
      </w:r>
      <w:r>
        <w:rPr>
          <w:sz w:val="24"/>
        </w:rPr>
        <w:t>e</w:t>
      </w:r>
      <w:r>
        <w:rPr>
          <w:spacing w:val="-4"/>
          <w:sz w:val="24"/>
        </w:rPr>
        <w:t xml:space="preserve"> </w:t>
      </w:r>
      <w:r>
        <w:rPr>
          <w:sz w:val="24"/>
        </w:rPr>
        <w:t>da</w:t>
      </w:r>
      <w:r>
        <w:rPr>
          <w:spacing w:val="-3"/>
          <w:sz w:val="24"/>
        </w:rPr>
        <w:t xml:space="preserve"> </w:t>
      </w:r>
      <w:r>
        <w:rPr>
          <w:sz w:val="24"/>
        </w:rPr>
        <w:t>Advogada</w:t>
      </w:r>
      <w:r>
        <w:rPr>
          <w:spacing w:val="-3"/>
          <w:sz w:val="24"/>
        </w:rPr>
        <w:t xml:space="preserve"> </w:t>
      </w:r>
      <w:r>
        <w:rPr>
          <w:sz w:val="24"/>
        </w:rPr>
        <w:t>da</w:t>
      </w:r>
      <w:r>
        <w:rPr>
          <w:spacing w:val="-3"/>
          <w:sz w:val="24"/>
        </w:rPr>
        <w:t xml:space="preserve"> </w:t>
      </w:r>
      <w:r>
        <w:rPr>
          <w:sz w:val="24"/>
        </w:rPr>
        <w:t>Ordem</w:t>
      </w:r>
      <w:r>
        <w:rPr>
          <w:spacing w:val="-3"/>
          <w:sz w:val="24"/>
        </w:rPr>
        <w:t xml:space="preserve"> </w:t>
      </w:r>
      <w:r>
        <w:rPr>
          <w:sz w:val="24"/>
        </w:rPr>
        <w:t>dos</w:t>
      </w:r>
      <w:r>
        <w:rPr>
          <w:spacing w:val="-3"/>
          <w:sz w:val="24"/>
        </w:rPr>
        <w:t xml:space="preserve"> </w:t>
      </w:r>
      <w:r>
        <w:rPr>
          <w:sz w:val="24"/>
        </w:rPr>
        <w:t>Advogados</w:t>
      </w:r>
      <w:r>
        <w:rPr>
          <w:spacing w:val="-3"/>
          <w:sz w:val="24"/>
        </w:rPr>
        <w:t xml:space="preserve"> </w:t>
      </w:r>
      <w:r>
        <w:rPr>
          <w:sz w:val="24"/>
        </w:rPr>
        <w:t>do</w:t>
      </w:r>
      <w:r>
        <w:rPr>
          <w:spacing w:val="-1"/>
          <w:sz w:val="24"/>
        </w:rPr>
        <w:t xml:space="preserve"> </w:t>
      </w:r>
      <w:r>
        <w:rPr>
          <w:sz w:val="24"/>
        </w:rPr>
        <w:t>Brasil –</w:t>
      </w:r>
      <w:r>
        <w:rPr>
          <w:spacing w:val="-3"/>
          <w:sz w:val="24"/>
        </w:rPr>
        <w:t xml:space="preserve"> </w:t>
      </w:r>
      <w:r>
        <w:rPr>
          <w:sz w:val="24"/>
        </w:rPr>
        <w:t xml:space="preserve">Seccional </w:t>
      </w:r>
      <w:r>
        <w:rPr>
          <w:spacing w:val="-2"/>
          <w:sz w:val="24"/>
        </w:rPr>
        <w:t>Maranhão;</w:t>
      </w:r>
    </w:p>
    <w:p w14:paraId="7BB76A45" w14:textId="77777777" w:rsidR="00671FE5" w:rsidRDefault="003E26BC">
      <w:pPr>
        <w:pStyle w:val="PargrafodaLista"/>
        <w:numPr>
          <w:ilvl w:val="0"/>
          <w:numId w:val="3"/>
        </w:numPr>
        <w:tabs>
          <w:tab w:val="left" w:pos="841"/>
        </w:tabs>
        <w:ind w:left="262" w:right="263" w:firstLine="0"/>
        <w:rPr>
          <w:sz w:val="24"/>
        </w:rPr>
      </w:pPr>
      <w:r>
        <w:rPr>
          <w:sz w:val="24"/>
        </w:rPr>
        <w:t xml:space="preserve">– </w:t>
      </w:r>
      <w:r w:rsidR="006B6AB1">
        <w:rPr>
          <w:sz w:val="24"/>
        </w:rPr>
        <w:t xml:space="preserve">2 (duas) entidades da sociedade civil e/ou instituições acadêmicas, distintas da Universidade Estadual do Maranhão – UEMA, com </w:t>
      </w:r>
      <w:r>
        <w:rPr>
          <w:sz w:val="24"/>
        </w:rPr>
        <w:t>atuação reconhecida na temática, indicadas</w:t>
      </w:r>
      <w:r w:rsidR="00200271">
        <w:rPr>
          <w:sz w:val="24"/>
        </w:rPr>
        <w:t xml:space="preserve"> pelo</w:t>
      </w:r>
      <w:r>
        <w:rPr>
          <w:sz w:val="24"/>
        </w:rPr>
        <w:t xml:space="preserve"> </w:t>
      </w:r>
      <w:r w:rsidR="00200271">
        <w:rPr>
          <w:sz w:val="24"/>
        </w:rPr>
        <w:t>Fórum</w:t>
      </w:r>
      <w:r>
        <w:rPr>
          <w:spacing w:val="-2"/>
          <w:sz w:val="24"/>
        </w:rPr>
        <w:t xml:space="preserve"> </w:t>
      </w:r>
      <w:r w:rsidR="006B6AB1">
        <w:rPr>
          <w:sz w:val="24"/>
        </w:rPr>
        <w:t>Maranhense de Mulheres</w:t>
      </w:r>
      <w:r w:rsidR="00200271">
        <w:rPr>
          <w:spacing w:val="-2"/>
          <w:sz w:val="24"/>
        </w:rPr>
        <w:t>.</w:t>
      </w:r>
    </w:p>
    <w:p w14:paraId="4674D3CD" w14:textId="77777777" w:rsidR="00671FE5" w:rsidRDefault="00671FE5">
      <w:pPr>
        <w:pStyle w:val="Corpodetexto"/>
        <w:spacing w:before="0"/>
        <w:ind w:left="0"/>
        <w:jc w:val="left"/>
      </w:pPr>
    </w:p>
    <w:p w14:paraId="0AEE2755" w14:textId="77777777" w:rsidR="00671FE5" w:rsidRDefault="00671FE5">
      <w:pPr>
        <w:pStyle w:val="Corpodetexto"/>
        <w:spacing w:before="84"/>
        <w:ind w:left="0"/>
        <w:jc w:val="left"/>
      </w:pPr>
    </w:p>
    <w:p w14:paraId="6D67A2C5" w14:textId="77777777" w:rsidR="00671FE5" w:rsidRDefault="006B6AB1">
      <w:pPr>
        <w:pStyle w:val="Ttulo1"/>
      </w:pPr>
      <w:r>
        <w:t>CAPÍTULO</w:t>
      </w:r>
      <w:r>
        <w:rPr>
          <w:spacing w:val="-2"/>
        </w:rPr>
        <w:t xml:space="preserve"> </w:t>
      </w:r>
      <w:r>
        <w:rPr>
          <w:spacing w:val="-5"/>
        </w:rPr>
        <w:t>VI</w:t>
      </w:r>
    </w:p>
    <w:p w14:paraId="3BDC56EE" w14:textId="77777777" w:rsidR="00671FE5" w:rsidRDefault="006B6AB1">
      <w:pPr>
        <w:spacing w:before="180"/>
        <w:ind w:left="262"/>
        <w:rPr>
          <w:b/>
          <w:sz w:val="24"/>
        </w:rPr>
      </w:pPr>
      <w:r>
        <w:rPr>
          <w:b/>
          <w:sz w:val="24"/>
        </w:rPr>
        <w:t>DA</w:t>
      </w:r>
      <w:r>
        <w:rPr>
          <w:b/>
          <w:spacing w:val="-5"/>
          <w:sz w:val="24"/>
        </w:rPr>
        <w:t xml:space="preserve"> </w:t>
      </w:r>
      <w:r>
        <w:rPr>
          <w:b/>
          <w:sz w:val="24"/>
        </w:rPr>
        <w:t>INTEGRAÇÃO</w:t>
      </w:r>
      <w:r>
        <w:rPr>
          <w:b/>
          <w:spacing w:val="-2"/>
          <w:sz w:val="24"/>
        </w:rPr>
        <w:t xml:space="preserve"> </w:t>
      </w:r>
      <w:r>
        <w:rPr>
          <w:b/>
          <w:sz w:val="24"/>
        </w:rPr>
        <w:t>DE</w:t>
      </w:r>
      <w:r>
        <w:rPr>
          <w:b/>
          <w:spacing w:val="-2"/>
          <w:sz w:val="24"/>
        </w:rPr>
        <w:t xml:space="preserve"> </w:t>
      </w:r>
      <w:r>
        <w:rPr>
          <w:b/>
          <w:sz w:val="24"/>
        </w:rPr>
        <w:t>DADOS</w:t>
      </w:r>
      <w:r>
        <w:rPr>
          <w:b/>
          <w:spacing w:val="-2"/>
          <w:sz w:val="24"/>
        </w:rPr>
        <w:t xml:space="preserve"> </w:t>
      </w:r>
      <w:r>
        <w:rPr>
          <w:b/>
          <w:sz w:val="24"/>
        </w:rPr>
        <w:t>E</w:t>
      </w:r>
      <w:r>
        <w:rPr>
          <w:b/>
          <w:spacing w:val="-1"/>
          <w:sz w:val="24"/>
        </w:rPr>
        <w:t xml:space="preserve"> </w:t>
      </w:r>
      <w:r>
        <w:rPr>
          <w:b/>
          <w:spacing w:val="-2"/>
          <w:sz w:val="24"/>
        </w:rPr>
        <w:t>TRANSPARÊNCIA</w:t>
      </w:r>
    </w:p>
    <w:p w14:paraId="0EFFA994" w14:textId="77777777" w:rsidR="00671FE5" w:rsidRDefault="006B6AB1">
      <w:pPr>
        <w:pStyle w:val="Corpodetexto"/>
        <w:ind w:right="262"/>
      </w:pPr>
      <w:r>
        <w:rPr>
          <w:b/>
        </w:rPr>
        <w:t>Art.</w:t>
      </w:r>
      <w:r>
        <w:rPr>
          <w:b/>
          <w:spacing w:val="-3"/>
        </w:rPr>
        <w:t xml:space="preserve"> </w:t>
      </w:r>
      <w:r w:rsidR="00200271">
        <w:rPr>
          <w:b/>
          <w:spacing w:val="-3"/>
        </w:rPr>
        <w:t>7</w:t>
      </w:r>
      <w:r>
        <w:rPr>
          <w:b/>
        </w:rPr>
        <w:t>º</w:t>
      </w:r>
      <w:r>
        <w:rPr>
          <w:b/>
          <w:spacing w:val="-2"/>
        </w:rPr>
        <w:t xml:space="preserve"> </w:t>
      </w:r>
      <w:r>
        <w:t>Os</w:t>
      </w:r>
      <w:r>
        <w:rPr>
          <w:spacing w:val="-2"/>
        </w:rPr>
        <w:t xml:space="preserve"> </w:t>
      </w:r>
      <w:r>
        <w:t>órgãos</w:t>
      </w:r>
      <w:r>
        <w:rPr>
          <w:spacing w:val="-1"/>
        </w:rPr>
        <w:t xml:space="preserve"> </w:t>
      </w:r>
      <w:r>
        <w:t>e</w:t>
      </w:r>
      <w:r>
        <w:rPr>
          <w:spacing w:val="-2"/>
        </w:rPr>
        <w:t xml:space="preserve"> </w:t>
      </w:r>
      <w:r>
        <w:t>entidades</w:t>
      </w:r>
      <w:r>
        <w:rPr>
          <w:spacing w:val="-4"/>
        </w:rPr>
        <w:t xml:space="preserve"> </w:t>
      </w:r>
      <w:r>
        <w:t>que</w:t>
      </w:r>
      <w:r>
        <w:rPr>
          <w:spacing w:val="-4"/>
        </w:rPr>
        <w:t xml:space="preserve"> </w:t>
      </w:r>
      <w:r>
        <w:t>integram</w:t>
      </w:r>
      <w:r>
        <w:rPr>
          <w:spacing w:val="-3"/>
        </w:rPr>
        <w:t xml:space="preserve"> </w:t>
      </w:r>
      <w:r>
        <w:t>o</w:t>
      </w:r>
      <w:r>
        <w:rPr>
          <w:spacing w:val="-1"/>
        </w:rPr>
        <w:t xml:space="preserve"> </w:t>
      </w:r>
      <w:r>
        <w:t>Observatório</w:t>
      </w:r>
      <w:r>
        <w:rPr>
          <w:spacing w:val="-3"/>
        </w:rPr>
        <w:t xml:space="preserve"> </w:t>
      </w:r>
      <w:r>
        <w:t>deverão</w:t>
      </w:r>
      <w:r>
        <w:rPr>
          <w:spacing w:val="-1"/>
        </w:rPr>
        <w:t xml:space="preserve"> </w:t>
      </w:r>
      <w:r>
        <w:t>assegurar</w:t>
      </w:r>
      <w:r>
        <w:rPr>
          <w:spacing w:val="-3"/>
        </w:rPr>
        <w:t xml:space="preserve"> </w:t>
      </w:r>
      <w:r>
        <w:t>o</w:t>
      </w:r>
      <w:r>
        <w:rPr>
          <w:spacing w:val="-2"/>
        </w:rPr>
        <w:t xml:space="preserve"> </w:t>
      </w:r>
      <w:r>
        <w:t>intercâmbio e o fornecimento das informações e dos dados indispensáveis à execução das finalidades previstas nesta Lei, respeitados os limites e as exigências da legislação vigente sobre proteção de dados pessoais e sigilo legal.</w:t>
      </w:r>
    </w:p>
    <w:p w14:paraId="01194054" w14:textId="77777777" w:rsidR="00671FE5" w:rsidRDefault="00200271">
      <w:pPr>
        <w:pStyle w:val="Corpodetexto"/>
        <w:spacing w:before="181"/>
        <w:ind w:right="255"/>
      </w:pPr>
      <w:r>
        <w:rPr>
          <w:b/>
        </w:rPr>
        <w:t>Art. 8</w:t>
      </w:r>
      <w:r w:rsidR="006B6AB1">
        <w:rPr>
          <w:b/>
        </w:rPr>
        <w:t xml:space="preserve">º </w:t>
      </w:r>
      <w:r w:rsidR="006B6AB1">
        <w:t>O Observatório disponibilizará plataforma digital de acesso público, destinada à divulgação de informações consolidadas, relatórios periódicos, indicadores, estatísticas e das metodologias adotadas para a produção e análise dos dados</w:t>
      </w:r>
      <w:r>
        <w:t>, desenvolvida em colaboração por todos os integrantes do Comitê Gestor Interinstitucional</w:t>
      </w:r>
      <w:r w:rsidR="006B6AB1">
        <w:t>.</w:t>
      </w:r>
    </w:p>
    <w:p w14:paraId="40C5746A" w14:textId="77777777" w:rsidR="00671FE5" w:rsidRDefault="006B6AB1">
      <w:pPr>
        <w:pStyle w:val="Corpodetexto"/>
        <w:ind w:right="261"/>
      </w:pPr>
      <w:r>
        <w:rPr>
          <w:b/>
        </w:rPr>
        <w:t xml:space="preserve">Art. </w:t>
      </w:r>
      <w:r w:rsidR="00200271">
        <w:rPr>
          <w:b/>
        </w:rPr>
        <w:t>9</w:t>
      </w:r>
      <w:r>
        <w:rPr>
          <w:b/>
        </w:rPr>
        <w:t xml:space="preserve">º </w:t>
      </w:r>
      <w:r>
        <w:t>Os estudos e relatórios elaborados pelo Observatório serão formalmente encaminhados à Assembleia Legislativa do Estado do Maranhão, ao Chefe do Poder Executivo Estadual e ao Conselho Estadual dos Direitos da Mulher, para fins de acompanhamento, controle e subsídio à formulação de políticas públicas.</w:t>
      </w:r>
    </w:p>
    <w:p w14:paraId="720FCC31" w14:textId="77777777" w:rsidR="00671FE5" w:rsidRDefault="00671FE5">
      <w:pPr>
        <w:pStyle w:val="Corpodetexto"/>
        <w:spacing w:before="0"/>
        <w:ind w:left="0"/>
        <w:jc w:val="left"/>
      </w:pPr>
    </w:p>
    <w:p w14:paraId="63195641" w14:textId="77777777" w:rsidR="00671FE5" w:rsidRDefault="00671FE5">
      <w:pPr>
        <w:pStyle w:val="Corpodetexto"/>
        <w:spacing w:before="84"/>
        <w:ind w:left="0"/>
        <w:jc w:val="left"/>
      </w:pPr>
    </w:p>
    <w:p w14:paraId="5E0EEF87" w14:textId="77777777" w:rsidR="00671FE5" w:rsidRDefault="006B6AB1">
      <w:pPr>
        <w:pStyle w:val="Ttulo1"/>
        <w:spacing w:before="1"/>
      </w:pPr>
      <w:r>
        <w:t>CAPÍTULO</w:t>
      </w:r>
      <w:r>
        <w:rPr>
          <w:spacing w:val="-2"/>
        </w:rPr>
        <w:t xml:space="preserve"> </w:t>
      </w:r>
      <w:r>
        <w:rPr>
          <w:spacing w:val="-5"/>
        </w:rPr>
        <w:t>VII</w:t>
      </w:r>
    </w:p>
    <w:p w14:paraId="7E07E7CE" w14:textId="77777777" w:rsidR="00671FE5" w:rsidRDefault="006B6AB1">
      <w:pPr>
        <w:spacing w:before="180"/>
        <w:ind w:left="262"/>
        <w:rPr>
          <w:b/>
          <w:sz w:val="24"/>
        </w:rPr>
      </w:pPr>
      <w:r>
        <w:rPr>
          <w:b/>
          <w:sz w:val="24"/>
        </w:rPr>
        <w:t xml:space="preserve">DO </w:t>
      </w:r>
      <w:r>
        <w:rPr>
          <w:b/>
          <w:spacing w:val="-2"/>
          <w:sz w:val="24"/>
        </w:rPr>
        <w:t>FINANCIAMENTO</w:t>
      </w:r>
    </w:p>
    <w:p w14:paraId="1054BAE8" w14:textId="77777777" w:rsidR="00671FE5" w:rsidRDefault="00200271">
      <w:pPr>
        <w:pStyle w:val="Corpodetexto"/>
        <w:ind w:right="259"/>
      </w:pPr>
      <w:r>
        <w:rPr>
          <w:b/>
        </w:rPr>
        <w:t>Art. 10</w:t>
      </w:r>
      <w:r w:rsidR="006B6AB1">
        <w:rPr>
          <w:b/>
        </w:rPr>
        <w:t xml:space="preserve"> </w:t>
      </w:r>
      <w:r w:rsidR="006B6AB1">
        <w:t>A estruturação, implantação, manutenção e o funcionamento contínuo do Observatório Maranhense do Feminicídio e das Tentativas de Feminicídio serão</w:t>
      </w:r>
      <w:r w:rsidR="006B6AB1">
        <w:rPr>
          <w:spacing w:val="40"/>
        </w:rPr>
        <w:t xml:space="preserve"> </w:t>
      </w:r>
      <w:r w:rsidR="006B6AB1">
        <w:t>financiados por dotações orçamentárias próprias consignadas ao órgão ao qual esteja vinculado</w:t>
      </w:r>
      <w:r>
        <w:t>, de acordo com sua disponibilidade orçamentária</w:t>
      </w:r>
      <w:r w:rsidR="006B6AB1">
        <w:t>, bem como por recursos provenientes de:</w:t>
      </w:r>
    </w:p>
    <w:p w14:paraId="2D79E2AF" w14:textId="77777777" w:rsidR="00671FE5" w:rsidRDefault="006B6AB1">
      <w:pPr>
        <w:pStyle w:val="PargrafodaLista"/>
        <w:numPr>
          <w:ilvl w:val="0"/>
          <w:numId w:val="2"/>
        </w:numPr>
        <w:tabs>
          <w:tab w:val="left" w:pos="414"/>
        </w:tabs>
        <w:spacing w:before="75"/>
        <w:ind w:right="262" w:firstLine="0"/>
        <w:rPr>
          <w:sz w:val="24"/>
        </w:rPr>
      </w:pPr>
      <w:r>
        <w:rPr>
          <w:sz w:val="24"/>
        </w:rPr>
        <w:lastRenderedPageBreak/>
        <w:t xml:space="preserve">– convênios, termos de cooperação e instrumentos congêneres firmados com a União, </w:t>
      </w:r>
      <w:r w:rsidR="00C12E07">
        <w:rPr>
          <w:sz w:val="24"/>
        </w:rPr>
        <w:t xml:space="preserve">Estado, </w:t>
      </w:r>
      <w:r>
        <w:rPr>
          <w:sz w:val="24"/>
        </w:rPr>
        <w:t>Municípios,</w:t>
      </w:r>
      <w:r>
        <w:rPr>
          <w:spacing w:val="-3"/>
          <w:sz w:val="24"/>
        </w:rPr>
        <w:t xml:space="preserve"> </w:t>
      </w:r>
      <w:r>
        <w:rPr>
          <w:sz w:val="24"/>
        </w:rPr>
        <w:t>universidades,</w:t>
      </w:r>
      <w:r>
        <w:rPr>
          <w:spacing w:val="-3"/>
          <w:sz w:val="24"/>
        </w:rPr>
        <w:t xml:space="preserve"> </w:t>
      </w:r>
      <w:r>
        <w:rPr>
          <w:sz w:val="24"/>
        </w:rPr>
        <w:t>instituições</w:t>
      </w:r>
      <w:r>
        <w:rPr>
          <w:spacing w:val="-3"/>
          <w:sz w:val="24"/>
        </w:rPr>
        <w:t xml:space="preserve"> </w:t>
      </w:r>
      <w:r>
        <w:rPr>
          <w:sz w:val="24"/>
        </w:rPr>
        <w:t>de</w:t>
      </w:r>
      <w:r>
        <w:rPr>
          <w:spacing w:val="-4"/>
          <w:sz w:val="24"/>
        </w:rPr>
        <w:t xml:space="preserve"> </w:t>
      </w:r>
      <w:r>
        <w:rPr>
          <w:sz w:val="24"/>
        </w:rPr>
        <w:t>pesquisa,</w:t>
      </w:r>
      <w:r>
        <w:rPr>
          <w:spacing w:val="-3"/>
          <w:sz w:val="24"/>
        </w:rPr>
        <w:t xml:space="preserve"> </w:t>
      </w:r>
      <w:r>
        <w:rPr>
          <w:sz w:val="24"/>
        </w:rPr>
        <w:t>organismos</w:t>
      </w:r>
      <w:r>
        <w:rPr>
          <w:spacing w:val="-3"/>
          <w:sz w:val="24"/>
        </w:rPr>
        <w:t xml:space="preserve"> </w:t>
      </w:r>
      <w:r>
        <w:rPr>
          <w:sz w:val="24"/>
        </w:rPr>
        <w:t>nacionais</w:t>
      </w:r>
      <w:r>
        <w:rPr>
          <w:spacing w:val="-3"/>
          <w:sz w:val="24"/>
        </w:rPr>
        <w:t xml:space="preserve"> </w:t>
      </w:r>
      <w:r>
        <w:rPr>
          <w:sz w:val="24"/>
        </w:rPr>
        <w:t>ou</w:t>
      </w:r>
      <w:r>
        <w:rPr>
          <w:spacing w:val="-3"/>
          <w:sz w:val="24"/>
        </w:rPr>
        <w:t xml:space="preserve"> </w:t>
      </w:r>
      <w:r>
        <w:rPr>
          <w:sz w:val="24"/>
        </w:rPr>
        <w:t>internacionais e entidades públicas ou privadas sem fins lucrativos;</w:t>
      </w:r>
    </w:p>
    <w:p w14:paraId="37FA1EBA" w14:textId="77777777" w:rsidR="00671FE5" w:rsidRDefault="006B6AB1">
      <w:pPr>
        <w:pStyle w:val="PargrafodaLista"/>
        <w:numPr>
          <w:ilvl w:val="0"/>
          <w:numId w:val="2"/>
        </w:numPr>
        <w:tabs>
          <w:tab w:val="left" w:pos="479"/>
        </w:tabs>
        <w:ind w:left="479" w:hanging="217"/>
        <w:rPr>
          <w:sz w:val="24"/>
        </w:rPr>
      </w:pPr>
      <w:r>
        <w:rPr>
          <w:sz w:val="24"/>
        </w:rPr>
        <w:t>–</w:t>
      </w:r>
      <w:r>
        <w:rPr>
          <w:spacing w:val="-4"/>
          <w:sz w:val="24"/>
        </w:rPr>
        <w:t xml:space="preserve"> </w:t>
      </w:r>
      <w:r>
        <w:rPr>
          <w:sz w:val="24"/>
        </w:rPr>
        <w:t>emendas</w:t>
      </w:r>
      <w:r>
        <w:rPr>
          <w:spacing w:val="-2"/>
          <w:sz w:val="24"/>
        </w:rPr>
        <w:t xml:space="preserve"> </w:t>
      </w:r>
      <w:r>
        <w:rPr>
          <w:sz w:val="24"/>
        </w:rPr>
        <w:t>parlamentares,</w:t>
      </w:r>
      <w:r>
        <w:rPr>
          <w:spacing w:val="-1"/>
          <w:sz w:val="24"/>
        </w:rPr>
        <w:t xml:space="preserve"> </w:t>
      </w:r>
      <w:r>
        <w:rPr>
          <w:sz w:val="24"/>
        </w:rPr>
        <w:t>observada</w:t>
      </w:r>
      <w:r>
        <w:rPr>
          <w:spacing w:val="-2"/>
          <w:sz w:val="24"/>
        </w:rPr>
        <w:t xml:space="preserve"> </w:t>
      </w:r>
      <w:r>
        <w:rPr>
          <w:sz w:val="24"/>
        </w:rPr>
        <w:t>a</w:t>
      </w:r>
      <w:r>
        <w:rPr>
          <w:spacing w:val="-2"/>
          <w:sz w:val="24"/>
        </w:rPr>
        <w:t xml:space="preserve"> </w:t>
      </w:r>
      <w:r>
        <w:rPr>
          <w:sz w:val="24"/>
        </w:rPr>
        <w:t>legislação</w:t>
      </w:r>
      <w:r>
        <w:rPr>
          <w:spacing w:val="-1"/>
          <w:sz w:val="24"/>
        </w:rPr>
        <w:t xml:space="preserve"> </w:t>
      </w:r>
      <w:r>
        <w:rPr>
          <w:sz w:val="24"/>
        </w:rPr>
        <w:t>orçamentária</w:t>
      </w:r>
      <w:r>
        <w:rPr>
          <w:spacing w:val="-2"/>
          <w:sz w:val="24"/>
        </w:rPr>
        <w:t xml:space="preserve"> vigente;</w:t>
      </w:r>
    </w:p>
    <w:p w14:paraId="1179A688" w14:textId="77777777" w:rsidR="00671FE5" w:rsidRDefault="006B6AB1">
      <w:pPr>
        <w:pStyle w:val="PargrafodaLista"/>
        <w:numPr>
          <w:ilvl w:val="0"/>
          <w:numId w:val="2"/>
        </w:numPr>
        <w:tabs>
          <w:tab w:val="left" w:pos="558"/>
        </w:tabs>
        <w:ind w:left="558" w:hanging="296"/>
        <w:rPr>
          <w:sz w:val="24"/>
        </w:rPr>
      </w:pPr>
      <w:r>
        <w:rPr>
          <w:sz w:val="24"/>
        </w:rPr>
        <w:t>–</w:t>
      </w:r>
      <w:r>
        <w:rPr>
          <w:spacing w:val="-3"/>
          <w:sz w:val="24"/>
        </w:rPr>
        <w:t xml:space="preserve"> </w:t>
      </w:r>
      <w:r>
        <w:rPr>
          <w:sz w:val="24"/>
        </w:rPr>
        <w:t>outras fontes</w:t>
      </w:r>
      <w:r>
        <w:rPr>
          <w:spacing w:val="-3"/>
          <w:sz w:val="24"/>
        </w:rPr>
        <w:t xml:space="preserve"> </w:t>
      </w:r>
      <w:r>
        <w:rPr>
          <w:sz w:val="24"/>
        </w:rPr>
        <w:t>de</w:t>
      </w:r>
      <w:r>
        <w:rPr>
          <w:spacing w:val="-2"/>
          <w:sz w:val="24"/>
        </w:rPr>
        <w:t xml:space="preserve"> </w:t>
      </w:r>
      <w:r>
        <w:rPr>
          <w:sz w:val="24"/>
        </w:rPr>
        <w:t>recursos</w:t>
      </w:r>
      <w:r>
        <w:rPr>
          <w:spacing w:val="-3"/>
          <w:sz w:val="24"/>
        </w:rPr>
        <w:t xml:space="preserve"> </w:t>
      </w:r>
      <w:r>
        <w:rPr>
          <w:sz w:val="24"/>
        </w:rPr>
        <w:t>legalmente</w:t>
      </w:r>
      <w:r>
        <w:rPr>
          <w:spacing w:val="-1"/>
          <w:sz w:val="24"/>
        </w:rPr>
        <w:t xml:space="preserve"> </w:t>
      </w:r>
      <w:r>
        <w:rPr>
          <w:spacing w:val="-2"/>
          <w:sz w:val="24"/>
        </w:rPr>
        <w:t>admitidas.</w:t>
      </w:r>
    </w:p>
    <w:p w14:paraId="02F66489" w14:textId="77777777" w:rsidR="00671FE5" w:rsidRDefault="006B6AB1">
      <w:pPr>
        <w:pStyle w:val="Corpodetexto"/>
        <w:ind w:right="260"/>
      </w:pPr>
      <w:r>
        <w:t>Parágrafo único. A aplicação dos recursos observará os princípios da legalidade, da transparência, da eficiência e do controle público, bem como as normas de direito</w:t>
      </w:r>
      <w:r>
        <w:rPr>
          <w:spacing w:val="40"/>
        </w:rPr>
        <w:t xml:space="preserve"> </w:t>
      </w:r>
      <w:r>
        <w:t>financeiro e orçamentário aplicáveis.</w:t>
      </w:r>
    </w:p>
    <w:p w14:paraId="417B86EE" w14:textId="77777777" w:rsidR="00671FE5" w:rsidRDefault="00671FE5">
      <w:pPr>
        <w:pStyle w:val="Corpodetexto"/>
        <w:spacing w:before="0"/>
        <w:ind w:left="0"/>
        <w:jc w:val="left"/>
      </w:pPr>
    </w:p>
    <w:p w14:paraId="3AF423EB" w14:textId="77777777" w:rsidR="00671FE5" w:rsidRDefault="00671FE5">
      <w:pPr>
        <w:pStyle w:val="Corpodetexto"/>
        <w:spacing w:before="84"/>
        <w:ind w:left="0"/>
        <w:jc w:val="left"/>
      </w:pPr>
    </w:p>
    <w:p w14:paraId="4312B57A" w14:textId="77777777" w:rsidR="00671FE5" w:rsidRDefault="006B6AB1">
      <w:pPr>
        <w:pStyle w:val="Ttulo1"/>
        <w:spacing w:line="396" w:lineRule="auto"/>
        <w:ind w:right="6605"/>
      </w:pPr>
      <w:r>
        <w:t>CAPÍTULO VIII DISPOSIÇÕES</w:t>
      </w:r>
      <w:r>
        <w:rPr>
          <w:spacing w:val="-15"/>
        </w:rPr>
        <w:t xml:space="preserve"> </w:t>
      </w:r>
      <w:r>
        <w:t>FINAIS</w:t>
      </w:r>
    </w:p>
    <w:p w14:paraId="3FC8F19F" w14:textId="77777777" w:rsidR="00671FE5" w:rsidRDefault="006B6AB1">
      <w:pPr>
        <w:pStyle w:val="Corpodetexto"/>
        <w:spacing w:before="2"/>
      </w:pPr>
      <w:r>
        <w:rPr>
          <w:b/>
        </w:rPr>
        <w:t>Art.</w:t>
      </w:r>
      <w:r>
        <w:rPr>
          <w:b/>
          <w:spacing w:val="-1"/>
        </w:rPr>
        <w:t xml:space="preserve"> </w:t>
      </w:r>
      <w:r>
        <w:rPr>
          <w:b/>
        </w:rPr>
        <w:t>1</w:t>
      </w:r>
      <w:r w:rsidR="00200271">
        <w:rPr>
          <w:b/>
        </w:rPr>
        <w:t>1</w:t>
      </w:r>
      <w:r>
        <w:t>.</w:t>
      </w:r>
      <w:r>
        <w:rPr>
          <w:spacing w:val="-1"/>
        </w:rPr>
        <w:t xml:space="preserve"> </w:t>
      </w:r>
      <w:r>
        <w:t>O</w:t>
      </w:r>
      <w:r>
        <w:rPr>
          <w:spacing w:val="-2"/>
        </w:rPr>
        <w:t xml:space="preserve"> </w:t>
      </w:r>
      <w:r>
        <w:t>Poder Executivo</w:t>
      </w:r>
      <w:r>
        <w:rPr>
          <w:spacing w:val="-1"/>
        </w:rPr>
        <w:t xml:space="preserve"> </w:t>
      </w:r>
      <w:r>
        <w:t>regulamentará</w:t>
      </w:r>
      <w:r>
        <w:rPr>
          <w:spacing w:val="-3"/>
        </w:rPr>
        <w:t xml:space="preserve"> </w:t>
      </w:r>
      <w:r>
        <w:t>esta</w:t>
      </w:r>
      <w:r>
        <w:rPr>
          <w:spacing w:val="1"/>
        </w:rPr>
        <w:t xml:space="preserve"> </w:t>
      </w:r>
      <w:r>
        <w:t>Lei</w:t>
      </w:r>
      <w:r>
        <w:rPr>
          <w:spacing w:val="-1"/>
        </w:rPr>
        <w:t xml:space="preserve"> </w:t>
      </w:r>
      <w:r>
        <w:t>no</w:t>
      </w:r>
      <w:r>
        <w:rPr>
          <w:spacing w:val="-1"/>
        </w:rPr>
        <w:t xml:space="preserve"> </w:t>
      </w:r>
      <w:r>
        <w:t>prazo de</w:t>
      </w:r>
      <w:r>
        <w:rPr>
          <w:spacing w:val="-2"/>
        </w:rPr>
        <w:t xml:space="preserve"> </w:t>
      </w:r>
      <w:r>
        <w:t>90</w:t>
      </w:r>
      <w:r>
        <w:rPr>
          <w:spacing w:val="1"/>
        </w:rPr>
        <w:t xml:space="preserve"> </w:t>
      </w:r>
      <w:r>
        <w:t xml:space="preserve">(noventa) </w:t>
      </w:r>
      <w:r>
        <w:rPr>
          <w:spacing w:val="-2"/>
        </w:rPr>
        <w:t>dias.</w:t>
      </w:r>
    </w:p>
    <w:p w14:paraId="1AEA349C" w14:textId="77777777" w:rsidR="00671FE5" w:rsidRDefault="006B6AB1">
      <w:pPr>
        <w:pStyle w:val="Corpodetexto"/>
      </w:pPr>
      <w:r>
        <w:rPr>
          <w:b/>
        </w:rPr>
        <w:t>Art.</w:t>
      </w:r>
      <w:r>
        <w:rPr>
          <w:b/>
          <w:spacing w:val="-3"/>
        </w:rPr>
        <w:t xml:space="preserve"> </w:t>
      </w:r>
      <w:r w:rsidR="00200271">
        <w:rPr>
          <w:b/>
        </w:rPr>
        <w:t>12</w:t>
      </w:r>
      <w:r>
        <w:t>. Esta Lei</w:t>
      </w:r>
      <w:r>
        <w:rPr>
          <w:spacing w:val="-1"/>
        </w:rPr>
        <w:t xml:space="preserve"> </w:t>
      </w:r>
      <w:r>
        <w:t>entra</w:t>
      </w:r>
      <w:r>
        <w:rPr>
          <w:spacing w:val="1"/>
        </w:rPr>
        <w:t xml:space="preserve"> </w:t>
      </w:r>
      <w:r>
        <w:t>em vigor na</w:t>
      </w:r>
      <w:r>
        <w:rPr>
          <w:spacing w:val="-2"/>
        </w:rPr>
        <w:t xml:space="preserve"> </w:t>
      </w:r>
      <w:r>
        <w:t>data de</w:t>
      </w:r>
      <w:r>
        <w:rPr>
          <w:spacing w:val="-2"/>
        </w:rPr>
        <w:t xml:space="preserve"> </w:t>
      </w:r>
      <w:r>
        <w:t>sua</w:t>
      </w:r>
      <w:r>
        <w:rPr>
          <w:spacing w:val="-1"/>
        </w:rPr>
        <w:t xml:space="preserve"> </w:t>
      </w:r>
      <w:r>
        <w:rPr>
          <w:spacing w:val="-2"/>
        </w:rPr>
        <w:t>publicação.</w:t>
      </w:r>
    </w:p>
    <w:p w14:paraId="25F101F7" w14:textId="77777777" w:rsidR="00671FE5" w:rsidRDefault="00671FE5">
      <w:pPr>
        <w:pStyle w:val="Corpodetexto"/>
        <w:spacing w:before="0"/>
        <w:ind w:left="0"/>
        <w:jc w:val="left"/>
        <w:rPr>
          <w:sz w:val="20"/>
        </w:rPr>
      </w:pPr>
    </w:p>
    <w:p w14:paraId="564484D8" w14:textId="77777777" w:rsidR="00E80C2A" w:rsidRDefault="00E80C2A">
      <w:pPr>
        <w:pStyle w:val="Corpodetexto"/>
        <w:spacing w:before="0"/>
        <w:ind w:left="0"/>
        <w:jc w:val="left"/>
        <w:rPr>
          <w:sz w:val="20"/>
        </w:rPr>
      </w:pPr>
    </w:p>
    <w:p w14:paraId="4B0A3FC9" w14:textId="77777777" w:rsidR="00E80C2A" w:rsidRPr="00E80C2A" w:rsidRDefault="00E80C2A" w:rsidP="00E80C2A">
      <w:pPr>
        <w:pStyle w:val="Corpodetexto"/>
        <w:jc w:val="center"/>
        <w:rPr>
          <w:sz w:val="20"/>
          <w:lang w:val="pt-BR"/>
        </w:rPr>
      </w:pPr>
    </w:p>
    <w:p w14:paraId="633DEC91" w14:textId="77777777" w:rsidR="00E80C2A" w:rsidRPr="00E80C2A" w:rsidRDefault="00E80C2A" w:rsidP="00E80C2A">
      <w:pPr>
        <w:pStyle w:val="Corpodetexto"/>
        <w:jc w:val="center"/>
        <w:rPr>
          <w:b/>
          <w:sz w:val="20"/>
          <w:lang w:val="pt-BR"/>
        </w:rPr>
      </w:pPr>
      <w:r w:rsidRPr="00E80C2A">
        <w:rPr>
          <w:b/>
          <w:sz w:val="20"/>
          <w:lang w:val="pt-BR"/>
        </w:rPr>
        <w:t>IRACEMA VALE</w:t>
      </w:r>
    </w:p>
    <w:p w14:paraId="59A95BC1" w14:textId="77777777" w:rsidR="00E80C2A" w:rsidRPr="00E80C2A" w:rsidRDefault="00E80C2A" w:rsidP="00E80C2A">
      <w:pPr>
        <w:pStyle w:val="Corpodetexto"/>
        <w:jc w:val="center"/>
        <w:rPr>
          <w:bCs/>
          <w:sz w:val="20"/>
          <w:lang w:val="pt-BR"/>
        </w:rPr>
      </w:pPr>
      <w:r w:rsidRPr="00E80C2A">
        <w:rPr>
          <w:bCs/>
          <w:sz w:val="20"/>
          <w:lang w:val="pt-BR"/>
        </w:rPr>
        <w:t>DEPUTADA ESTADUAL</w:t>
      </w:r>
    </w:p>
    <w:p w14:paraId="7F63155E" w14:textId="77777777" w:rsidR="00E80C2A" w:rsidRDefault="00E80C2A" w:rsidP="00E80C2A">
      <w:pPr>
        <w:pStyle w:val="Corpodetexto"/>
        <w:spacing w:before="0"/>
        <w:ind w:left="0"/>
        <w:jc w:val="center"/>
        <w:rPr>
          <w:sz w:val="20"/>
        </w:rPr>
      </w:pPr>
    </w:p>
    <w:p w14:paraId="29E52A89" w14:textId="77777777" w:rsidR="00671FE5" w:rsidRDefault="00671FE5">
      <w:pPr>
        <w:pStyle w:val="Corpodetexto"/>
        <w:spacing w:before="0"/>
        <w:ind w:left="0"/>
        <w:jc w:val="left"/>
        <w:rPr>
          <w:sz w:val="20"/>
        </w:rPr>
      </w:pPr>
    </w:p>
    <w:p w14:paraId="579DA063" w14:textId="77777777" w:rsidR="00671FE5" w:rsidRDefault="00671FE5">
      <w:pPr>
        <w:pStyle w:val="Corpodetexto"/>
        <w:spacing w:before="0"/>
        <w:ind w:left="0"/>
        <w:jc w:val="left"/>
        <w:rPr>
          <w:sz w:val="20"/>
        </w:rPr>
      </w:pPr>
    </w:p>
    <w:p w14:paraId="551ECEE7" w14:textId="77777777" w:rsidR="00671FE5" w:rsidRDefault="00671FE5">
      <w:pPr>
        <w:pStyle w:val="Corpodetexto"/>
        <w:spacing w:before="0"/>
        <w:ind w:left="0"/>
        <w:jc w:val="left"/>
        <w:rPr>
          <w:sz w:val="20"/>
        </w:rPr>
      </w:pPr>
    </w:p>
    <w:p w14:paraId="36179462" w14:textId="77777777" w:rsidR="00E80C2A" w:rsidRDefault="00E80C2A">
      <w:pPr>
        <w:rPr>
          <w:sz w:val="20"/>
          <w:szCs w:val="24"/>
        </w:rPr>
      </w:pPr>
      <w:r>
        <w:rPr>
          <w:sz w:val="20"/>
        </w:rPr>
        <w:br w:type="page"/>
      </w:r>
    </w:p>
    <w:p w14:paraId="19F46510" w14:textId="523E2B7F" w:rsidR="00671FE5" w:rsidRDefault="006B6AB1">
      <w:pPr>
        <w:pStyle w:val="Corpodetexto"/>
        <w:spacing w:before="104"/>
        <w:ind w:left="0"/>
        <w:jc w:val="left"/>
        <w:rPr>
          <w:sz w:val="20"/>
        </w:rPr>
      </w:pPr>
      <w:r>
        <w:rPr>
          <w:noProof/>
          <w:sz w:val="20"/>
          <w:lang w:val="pt-BR" w:eastAsia="pt-BR"/>
        </w:rPr>
        <w:lastRenderedPageBreak/>
        <mc:AlternateContent>
          <mc:Choice Requires="wpg">
            <w:drawing>
              <wp:anchor distT="0" distB="0" distL="0" distR="0" simplePos="0" relativeHeight="487588352" behindDoc="1" locked="0" layoutInCell="1" allowOverlap="1" wp14:anchorId="26247CE2" wp14:editId="60D7AC1D">
                <wp:simplePos x="0" y="0"/>
                <wp:positionH relativeFrom="page">
                  <wp:posOffset>1076007</wp:posOffset>
                </wp:positionH>
                <wp:positionV relativeFrom="paragraph">
                  <wp:posOffset>228051</wp:posOffset>
                </wp:positionV>
                <wp:extent cx="5622290" cy="2984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2290" cy="29845"/>
                          <a:chOff x="0" y="0"/>
                          <a:chExt cx="5622290" cy="29845"/>
                        </a:xfrm>
                      </wpg:grpSpPr>
                      <wps:wsp>
                        <wps:cNvPr id="10" name="Graphic 10"/>
                        <wps:cNvSpPr/>
                        <wps:spPr>
                          <a:xfrm>
                            <a:off x="4762" y="4762"/>
                            <a:ext cx="5612765" cy="20320"/>
                          </a:xfrm>
                          <a:custGeom>
                            <a:avLst/>
                            <a:gdLst/>
                            <a:ahLst/>
                            <a:cxnLst/>
                            <a:rect l="l" t="t" r="r" b="b"/>
                            <a:pathLst>
                              <a:path w="5612765" h="20320">
                                <a:moveTo>
                                  <a:pt x="0" y="20320"/>
                                </a:moveTo>
                                <a:lnTo>
                                  <a:pt x="5612764" y="20320"/>
                                </a:lnTo>
                                <a:lnTo>
                                  <a:pt x="5612764" y="0"/>
                                </a:lnTo>
                                <a:lnTo>
                                  <a:pt x="0" y="0"/>
                                </a:lnTo>
                                <a:lnTo>
                                  <a:pt x="0" y="20320"/>
                                </a:lnTo>
                                <a:close/>
                              </a:path>
                            </a:pathLst>
                          </a:custGeom>
                          <a:ln w="9525">
                            <a:solidFill>
                              <a:srgbClr val="000000"/>
                            </a:solidFill>
                            <a:prstDash val="solid"/>
                          </a:ln>
                        </wps:spPr>
                        <wps:bodyPr wrap="square" lIns="0" tIns="0" rIns="0" bIns="0" rtlCol="0">
                          <a:prstTxWarp prst="textNoShape">
                            <a:avLst/>
                          </a:prstTxWarp>
                          <a:noAutofit/>
                        </wps:bodyPr>
                      </wps:wsp>
                      <wps:wsp>
                        <wps:cNvPr id="11" name="Graphic 11"/>
                        <wps:cNvSpPr/>
                        <wps:spPr>
                          <a:xfrm>
                            <a:off x="4813" y="5651"/>
                            <a:ext cx="5610860" cy="3175"/>
                          </a:xfrm>
                          <a:custGeom>
                            <a:avLst/>
                            <a:gdLst/>
                            <a:ahLst/>
                            <a:cxnLst/>
                            <a:rect l="l" t="t" r="r" b="b"/>
                            <a:pathLst>
                              <a:path w="5610860" h="3175">
                                <a:moveTo>
                                  <a:pt x="5610733" y="0"/>
                                </a:moveTo>
                                <a:lnTo>
                                  <a:pt x="3048" y="0"/>
                                </a:lnTo>
                                <a:lnTo>
                                  <a:pt x="0" y="0"/>
                                </a:lnTo>
                                <a:lnTo>
                                  <a:pt x="0" y="3048"/>
                                </a:lnTo>
                                <a:lnTo>
                                  <a:pt x="3048" y="3048"/>
                                </a:lnTo>
                                <a:lnTo>
                                  <a:pt x="5610733" y="3048"/>
                                </a:lnTo>
                                <a:lnTo>
                                  <a:pt x="5610733" y="0"/>
                                </a:lnTo>
                                <a:close/>
                              </a:path>
                            </a:pathLst>
                          </a:custGeom>
                          <a:solidFill>
                            <a:srgbClr val="9F9F9F"/>
                          </a:solidFill>
                        </wps:spPr>
                        <wps:bodyPr wrap="square" lIns="0" tIns="0" rIns="0" bIns="0" rtlCol="0">
                          <a:prstTxWarp prst="textNoShape">
                            <a:avLst/>
                          </a:prstTxWarp>
                          <a:noAutofit/>
                        </wps:bodyPr>
                      </wps:wsp>
                      <wps:wsp>
                        <wps:cNvPr id="12" name="Graphic 12"/>
                        <wps:cNvSpPr/>
                        <wps:spPr>
                          <a:xfrm>
                            <a:off x="5615622" y="5651"/>
                            <a:ext cx="3175" cy="3175"/>
                          </a:xfrm>
                          <a:custGeom>
                            <a:avLst/>
                            <a:gdLst/>
                            <a:ahLst/>
                            <a:cxnLst/>
                            <a:rect l="l" t="t" r="r" b="b"/>
                            <a:pathLst>
                              <a:path w="3175" h="3175">
                                <a:moveTo>
                                  <a:pt x="3047" y="0"/>
                                </a:moveTo>
                                <a:lnTo>
                                  <a:pt x="0" y="0"/>
                                </a:lnTo>
                                <a:lnTo>
                                  <a:pt x="0" y="3048"/>
                                </a:lnTo>
                                <a:lnTo>
                                  <a:pt x="3047" y="3048"/>
                                </a:lnTo>
                                <a:lnTo>
                                  <a:pt x="3047" y="0"/>
                                </a:lnTo>
                                <a:close/>
                              </a:path>
                            </a:pathLst>
                          </a:custGeom>
                          <a:solidFill>
                            <a:srgbClr val="E2E2E2"/>
                          </a:solidFill>
                        </wps:spPr>
                        <wps:bodyPr wrap="square" lIns="0" tIns="0" rIns="0" bIns="0" rtlCol="0">
                          <a:prstTxWarp prst="textNoShape">
                            <a:avLst/>
                          </a:prstTxWarp>
                          <a:noAutofit/>
                        </wps:bodyPr>
                      </wps:wsp>
                      <wps:wsp>
                        <wps:cNvPr id="13" name="Graphic 13"/>
                        <wps:cNvSpPr/>
                        <wps:spPr>
                          <a:xfrm>
                            <a:off x="4813" y="5651"/>
                            <a:ext cx="5614035" cy="17145"/>
                          </a:xfrm>
                          <a:custGeom>
                            <a:avLst/>
                            <a:gdLst/>
                            <a:ahLst/>
                            <a:cxnLst/>
                            <a:rect l="l" t="t" r="r" b="b"/>
                            <a:pathLst>
                              <a:path w="5614035" h="17145">
                                <a:moveTo>
                                  <a:pt x="3048" y="3048"/>
                                </a:moveTo>
                                <a:lnTo>
                                  <a:pt x="0" y="3048"/>
                                </a:lnTo>
                                <a:lnTo>
                                  <a:pt x="0" y="16764"/>
                                </a:lnTo>
                                <a:lnTo>
                                  <a:pt x="3048" y="16764"/>
                                </a:lnTo>
                                <a:lnTo>
                                  <a:pt x="3048" y="3048"/>
                                </a:lnTo>
                                <a:close/>
                              </a:path>
                              <a:path w="5614035" h="17145">
                                <a:moveTo>
                                  <a:pt x="5613844" y="0"/>
                                </a:moveTo>
                                <a:lnTo>
                                  <a:pt x="5610809" y="0"/>
                                </a:lnTo>
                                <a:lnTo>
                                  <a:pt x="5610809" y="3048"/>
                                </a:lnTo>
                                <a:lnTo>
                                  <a:pt x="5613844" y="3048"/>
                                </a:lnTo>
                                <a:lnTo>
                                  <a:pt x="5613844" y="0"/>
                                </a:lnTo>
                                <a:close/>
                              </a:path>
                            </a:pathLst>
                          </a:custGeom>
                          <a:solidFill>
                            <a:srgbClr val="9F9F9F"/>
                          </a:solidFill>
                        </wps:spPr>
                        <wps:bodyPr wrap="square" lIns="0" tIns="0" rIns="0" bIns="0" rtlCol="0">
                          <a:prstTxWarp prst="textNoShape">
                            <a:avLst/>
                          </a:prstTxWarp>
                          <a:noAutofit/>
                        </wps:bodyPr>
                      </wps:wsp>
                      <wps:wsp>
                        <wps:cNvPr id="14" name="Graphic 14"/>
                        <wps:cNvSpPr/>
                        <wps:spPr>
                          <a:xfrm>
                            <a:off x="5615622" y="8699"/>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15" name="Graphic 15"/>
                        <wps:cNvSpPr/>
                        <wps:spPr>
                          <a:xfrm>
                            <a:off x="4813" y="2241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16" name="Graphic 16"/>
                        <wps:cNvSpPr/>
                        <wps:spPr>
                          <a:xfrm>
                            <a:off x="4813" y="22427"/>
                            <a:ext cx="5614035" cy="3175"/>
                          </a:xfrm>
                          <a:custGeom>
                            <a:avLst/>
                            <a:gdLst/>
                            <a:ahLst/>
                            <a:cxnLst/>
                            <a:rect l="l" t="t" r="r" b="b"/>
                            <a:pathLst>
                              <a:path w="5614035" h="3175">
                                <a:moveTo>
                                  <a:pt x="5610733" y="0"/>
                                </a:moveTo>
                                <a:lnTo>
                                  <a:pt x="3048" y="0"/>
                                </a:lnTo>
                                <a:lnTo>
                                  <a:pt x="0" y="0"/>
                                </a:lnTo>
                                <a:lnTo>
                                  <a:pt x="0" y="3035"/>
                                </a:lnTo>
                                <a:lnTo>
                                  <a:pt x="3048" y="3035"/>
                                </a:lnTo>
                                <a:lnTo>
                                  <a:pt x="5610733" y="3035"/>
                                </a:lnTo>
                                <a:lnTo>
                                  <a:pt x="5610733" y="0"/>
                                </a:lnTo>
                                <a:close/>
                              </a:path>
                              <a:path w="5614035" h="3175">
                                <a:moveTo>
                                  <a:pt x="5613844" y="0"/>
                                </a:moveTo>
                                <a:lnTo>
                                  <a:pt x="5610809" y="0"/>
                                </a:lnTo>
                                <a:lnTo>
                                  <a:pt x="5610809" y="3035"/>
                                </a:lnTo>
                                <a:lnTo>
                                  <a:pt x="5613844" y="3035"/>
                                </a:lnTo>
                                <a:lnTo>
                                  <a:pt x="561384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1A9230C1" id="Group 9" o:spid="_x0000_s1026" style="position:absolute;margin-left:84.7pt;margin-top:17.95pt;width:442.7pt;height:2.35pt;z-index:-15728128;mso-wrap-distance-left:0;mso-wrap-distance-right:0;mso-position-horizontal-relative:page" coordsize="5622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p3pzgQAAEgcAAAOAAAAZHJzL2Uyb0RvYy54bWzsWW2PozYQ/l6p/wHxvRteEkjQZk/V7e2q&#10;0ul60m3Vzw6BgAqY2mST/fcdjxkgIS9ku9v90CRSbOJhPDN+Hs9gbj9t88x4joRMeTE37RvLNKIi&#10;5Mu0WM3NP54efpmahqxYsWQZL6K5+RJJ89Pdzz/dbsogcnjCs2UkDFBSyGBTzs2kqspgNJJhEuVM&#10;3vAyKmAw5iJnFVyK1Wgp2Aa059nIsSxvtOFiWQoeRlLCv/d60LxD/XEchdXvcSyjysjmJthW4a/A&#10;34X6Hd3dsmAlWJmkYW0Ge4UVOUsLmLRRdc8qZqxF2lOVp6HgksfVTcjzEY/jNIzQB/DGtva8eRR8&#10;XaIvq2CzKpswQWj34vRqteG350dR/ii/C209dL/y8C8JcRltylXQHVfXq1Z4G4tc3QROGFuM6EsT&#10;0WhbGSH8OfEcx5lB4EMYc2bT8URHPExgWXp3hcmXk/eNWKAnRdMaUzYlYEe24ZH/Ljw/ElZGGHWp&#10;3P8ujHQJ0AYnCpYDhB9rtMA/ECU1OUipCNZXsg7mXnzGvueYBoQBO4i7Nkq243uTOkqW66DmxlsW&#10;hGtZPUYcw82ev8oKb18tqccS6oXbgroCwK9gnyHsK9MA2AvTANgv9CKUrFL3qTVUXWOj1qu2JIHl&#10;QkPUaM6foyeOclW7aHocLAFDW4ms6EpqfWP0uytPUtSWqLcrTSEgCWq1JCwGgQ1mpzFquzKHZg0z&#10;LiNtuHIcPWiCAfq64c4KFZfZxJkgvyXP0uVDmmUqGlKsFp8zYTwztbvgR0UWNOyIlUJW90wmWg6H&#10;arGsQJrJQGNGYWnBly8AuQ2AbG7Kv9dMRKaR/VYAqNX+RR1BnQV1RJV95rjL4ULBnE/bP5koDTX9&#10;3KwAbN84YZsFBCMwVgloWXVnwX9dVzxOFcaAZ2RRfQE805h/f8LZPcLZKmzDCTe1XYTJxJvgnSzo&#10;EM6aevW25No+7koQCaJsFwAUKNjb34Vv2hDgG9qhVqAlU0MLy3e1L0SLVmYX9K41how7kBukjFRQ&#10;2+UPKtSgpmFqtVgz41lJoHfjx0XC+3Zewt8dJu4Qdvagvn3CIuivhOxnQEhfexnQuYiQsP6qHjjC&#10;SYQ/1gkfSUhtxSk2AnL9HYYdo+LwHHWWDM2cwyXfhzNfHPW9cqZfq1NmrdMTVY2wa+9xxr2IM+OT&#10;SWxsuXXVaPu2rq0/KItpS4A32pBDaQyxq1JTB8SnudMRpJxDbTdF2Z7vjWtM0ji1eznqAtEDk/fy&#10;zk7hPCAEsAO607Euh4mgx0KgsuXUmu1sNeQVtdq7ruQBq3vCjQkXCZO9pK4XDFVJ0hMF9Ls11DUJ&#10;42nGRU/pRzYUAM/ehoLQH1wVd5Pw1JvNFG/awrhNwrY782nJ//OyuMnC2ooju8lbp2Hb9W16EiCU&#10;U9vsI3rSC0QpiKTpbXhzTcTq4O/QodkR3kCe3OMNLvVg3jSJ2HHGGiWHWPN/LF39c6lXUwaSzUDJ&#10;92HM9XHvQsZ4PcZ4rytdgTEOLn3LGMhCbe36kaRpDDn1yKcKrA88gIEaf+ABzBnJrh+uenQ4pbYr&#10;fJaRhwthXNhDyRt0N0Uo6X7rOvi8e40JQ2LRCJO913x+5HQYX87A6yo8CK9fran3Yd1rPE1uXwDe&#10;/QMAAP//AwBQSwMEFAAGAAgAAAAhABZxGfjgAAAACgEAAA8AAABkcnMvZG93bnJldi54bWxMj8Fq&#10;wzAQRO+F/oPYQm+N5MY2jWM5hND2FApNCiW3jbWxTSzJWIrt/H2VU3Mc9jH7Jl9NumUD9a6xRkI0&#10;E8DIlFY1ppLws/94eQPmPBqFrTUk4UoOVsXjQ46ZsqP5pmHnKxZKjMtQQu19l3Huypo0upntyITb&#10;yfYafYh9xVWPYyjXLX8VIuUaGxM+1NjRpqbyvLtoCZ8jjut59D5sz6fN9bBPvn63EUn5/DStl8A8&#10;Tf4fhpt+UIciOB3txSjH2pDTRRxQCfNkAewGiCQOY44SYpECL3J+P6H4AwAA//8DAFBLAQItABQA&#10;BgAIAAAAIQC2gziS/gAAAOEBAAATAAAAAAAAAAAAAAAAAAAAAABbQ29udGVudF9UeXBlc10ueG1s&#10;UEsBAi0AFAAGAAgAAAAhADj9If/WAAAAlAEAAAsAAAAAAAAAAAAAAAAALwEAAF9yZWxzLy5yZWxz&#10;UEsBAi0AFAAGAAgAAAAhALMGnenOBAAASBwAAA4AAAAAAAAAAAAAAAAALgIAAGRycy9lMm9Eb2Mu&#10;eG1sUEsBAi0AFAAGAAgAAAAhABZxGfjgAAAACgEAAA8AAAAAAAAAAAAAAAAAKAcAAGRycy9kb3du&#10;cmV2LnhtbFBLBQYAAAAABAAEAPMAAAA1CAAAAAA=&#10;">
                <v:shape id="Graphic 10" o:spid="_x0000_s1027" style="position:absolute;left:47;top:47;width:56128;height:203;visibility:visible;mso-wrap-style:square;v-text-anchor:top" coordsize="56127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byWxAAAANsAAAAPAAAAZHJzL2Rvd25yZXYueG1sRI/NbsJA&#10;DITvlXiHlZF6Kxs4oBJYED9FaiU4NPQBrKxJAllvyG4h5enrAxI3WzOe+TxbdK5WV2pD5dnAcJCA&#10;Is69rbgw8HPYvr2DChHZYu2ZDPxRgMW89zLD1Pobf9M1i4WSEA4pGihjbFKtQ16SwzDwDbFoR986&#10;jLK2hbYt3iTc1XqUJGPtsGJpKLGhdUn5Oft1Bi686/Ros/+625OdfAzvqwM1K2Ne+91yCipSF5/m&#10;x/WnFXyhl19kAD3/BwAA//8DAFBLAQItABQABgAIAAAAIQDb4fbL7gAAAIUBAAATAAAAAAAAAAAA&#10;AAAAAAAAAABbQ29udGVudF9UeXBlc10ueG1sUEsBAi0AFAAGAAgAAAAhAFr0LFu/AAAAFQEAAAsA&#10;AAAAAAAAAAAAAAAAHwEAAF9yZWxzLy5yZWxzUEsBAi0AFAAGAAgAAAAhAMtRvJbEAAAA2wAAAA8A&#10;AAAAAAAAAAAAAAAABwIAAGRycy9kb3ducmV2LnhtbFBLBQYAAAAAAwADALcAAAD4AgAAAAA=&#10;" path="m,20320r5612764,l5612764,,,,,20320xe" filled="f">
                  <v:path arrowok="t"/>
                </v:shape>
                <v:shape id="Graphic 11" o:spid="_x0000_s1028" style="position:absolute;left:48;top:56;width:56108;height:32;visibility:visible;mso-wrap-style:square;v-text-anchor:top" coordsize="5610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LB9vQAAANsAAAAPAAAAZHJzL2Rvd25yZXYueG1sRE9Ni8Iw&#10;EL0v+B/CCN7WVA+6VqOIIHgQ1Kr3IRnbYjMpTdTqrzeCsLd5vM+ZLVpbiTs1vnSsYNBPQBBrZ0rO&#10;FZyO698/ED4gG6wck4IneVjMOz8zTI178IHuWchFDGGfooIihDqV0uuCLPq+q4kjd3GNxRBhk0vT&#10;4COG20oOk2QkLZYcGwqsaVWQvmY3q2DL+fnEYaJfGe38mEa+Xu61Ur1uu5yCCNSGf/HXvTFx/gA+&#10;v8QD5PwNAAD//wMAUEsBAi0AFAAGAAgAAAAhANvh9svuAAAAhQEAABMAAAAAAAAAAAAAAAAAAAAA&#10;AFtDb250ZW50X1R5cGVzXS54bWxQSwECLQAUAAYACAAAACEAWvQsW78AAAAVAQAACwAAAAAAAAAA&#10;AAAAAAAfAQAAX3JlbHMvLnJlbHNQSwECLQAUAAYACAAAACEAJySwfb0AAADbAAAADwAAAAAAAAAA&#10;AAAAAAAHAgAAZHJzL2Rvd25yZXYueG1sUEsFBgAAAAADAAMAtwAAAPECAAAAAA==&#10;" path="m5610733,l3048,,,,,3048r3048,l5610733,3048r,-3048xe" fillcolor="#9f9f9f" stroked="f">
                  <v:path arrowok="t"/>
                </v:shape>
                <v:shape id="Graphic 12" o:spid="_x0000_s1029" style="position:absolute;left:56156;top:5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8IJwQAAANsAAAAPAAAAZHJzL2Rvd25yZXYueG1sRE9LawIx&#10;EL4L/Q9hCr252XooujWKtRR6UXFt78Nmml3cTJYk+/DfN0Kht/n4nrPeTrYVA/nQOFbwnOUgiCun&#10;GzYKvi4f8yWIEJE1to5JwY0CbDcPszUW2o18pqGMRqQQDgUqqGPsCilDVZPFkLmOOHE/zluMCXoj&#10;tccxhdtWLvL8RVpsODXU2NG+pupa9laBPCxXb7fTvu9MeTi++378Pg1GqafHafcKItIU/8V/7k+d&#10;5i/g/ks6QG5+AQAA//8DAFBLAQItABQABgAIAAAAIQDb4fbL7gAAAIUBAAATAAAAAAAAAAAAAAAA&#10;AAAAAABbQ29udGVudF9UeXBlc10ueG1sUEsBAi0AFAAGAAgAAAAhAFr0LFu/AAAAFQEAAAsAAAAA&#10;AAAAAAAAAAAAHwEAAF9yZWxzLy5yZWxzUEsBAi0AFAAGAAgAAAAhAI4XwgnBAAAA2wAAAA8AAAAA&#10;AAAAAAAAAAAABwIAAGRycy9kb3ducmV2LnhtbFBLBQYAAAAAAwADALcAAAD1AgAAAAA=&#10;" path="m3047,l,,,3048r3047,l3047,xe" fillcolor="#e2e2e2" stroked="f">
                  <v:path arrowok="t"/>
                </v:shape>
                <v:shape id="Graphic 13" o:spid="_x0000_s1030" style="position:absolute;left:48;top:56;width:56140;height:171;visibility:visible;mso-wrap-style:square;v-text-anchor:top" coordsize="5614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pDwgAAANsAAAAPAAAAZHJzL2Rvd25yZXYueG1sRE9Na8JA&#10;EL0L/Q/LFHrTTU0tJbqKCIqXHKq99DZmxyQ0Oxt3t0nsr+8Kgrd5vM9ZrAbTiI6cry0reJ0kIIgL&#10;q2suFXwdt+MPED4ga2wsk4IreVgtn0YLzLTt+ZO6QyhFDGGfoYIqhDaT0hcVGfQT2xJH7mydwRCh&#10;K6V22Mdw08hpkrxLgzXHhgpb2lRU/Bx+jYK/88XvZu2b9vaYzvKTmxbf+U6pl+dhPQcRaAgP8d29&#10;13F+Crdf4gFy+Q8AAP//AwBQSwECLQAUAAYACAAAACEA2+H2y+4AAACFAQAAEwAAAAAAAAAAAAAA&#10;AAAAAAAAW0NvbnRlbnRfVHlwZXNdLnhtbFBLAQItABQABgAIAAAAIQBa9CxbvwAAABUBAAALAAAA&#10;AAAAAAAAAAAAAB8BAABfcmVscy8ucmVsc1BLAQItABQABgAIAAAAIQBR/bpDwgAAANsAAAAPAAAA&#10;AAAAAAAAAAAAAAcCAABkcnMvZG93bnJldi54bWxQSwUGAAAAAAMAAwC3AAAA9gIAAAAA&#10;" path="m3048,3048l,3048,,16764r3048,l3048,3048xem5613844,r-3035,l5610809,3048r3035,l5613844,xe" fillcolor="#9f9f9f" stroked="f">
                  <v:path arrowok="t"/>
                </v:shape>
                <v:shape id="Graphic 14" o:spid="_x0000_s1031" style="position:absolute;left:56156;top:86;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urfwQAAANsAAAAPAAAAZHJzL2Rvd25yZXYueG1sRE9Na8Mw&#10;DL0P9h+MBruM1ukoY6RxQtko9BACa8rOIlbj0FgOtttm/34uDHbT432qqGY7iiv5MDhWsFpmIIg7&#10;pwfuFRzb3eIdRIjIGkfHpOCHAlTl40OBuXY3/qLrIfYihXDIUYGJccqlDJ0hi2HpJuLEnZy3GBP0&#10;vdQebyncjvI1y96kxYFTg8GJPgx158PFKnjhpm7M0J7tZ/vdZr4OzShrpZ6f5u0GRKQ5/ov/3Hud&#10;5q/h/ks6QJa/AAAA//8DAFBLAQItABQABgAIAAAAIQDb4fbL7gAAAIUBAAATAAAAAAAAAAAAAAAA&#10;AAAAAABbQ29udGVudF9UeXBlc10ueG1sUEsBAi0AFAAGAAgAAAAhAFr0LFu/AAAAFQEAAAsAAAAA&#10;AAAAAAAAAAAAHwEAAF9yZWxzLy5yZWxzUEsBAi0AFAAGAAgAAAAhAK+m6t/BAAAA2wAAAA8AAAAA&#10;AAAAAAAAAAAABwIAAGRycy9kb3ducmV2LnhtbFBLBQYAAAAAAwADALcAAAD1AgAAAAA=&#10;" path="m3047,l,,,13715r3047,l3047,xe" fillcolor="#e2e2e2" stroked="f">
                  <v:path arrowok="t"/>
                </v:shape>
                <v:shape id="Graphic 15" o:spid="_x0000_s1032" style="position:absolute;left:48;top:22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N0wQAAANsAAAAPAAAAZHJzL2Rvd25yZXYueG1sRE89a8Mw&#10;EN0L/Q/iCtlqOQGH4loJScBQ0qlulmxX62I7sU5GUm3331eBQrd7vM8rtrPpxUjOd5YVLJMUBHFt&#10;dceNgtNn+fwCwgdkjb1lUvBDHrabx4cCc20n/qCxCo2IIexzVNCGMORS+rolgz6xA3HkLtYZDBG6&#10;RmqHUww3vVyl6Voa7Dg2tDjQoaX6Vn0bBWRrrNLp+P5lr+XtfK0yt9eZUounefcKItAc/sV/7jcd&#10;52dw/yUeIDe/AAAA//8DAFBLAQItABQABgAIAAAAIQDb4fbL7gAAAIUBAAATAAAAAAAAAAAAAAAA&#10;AAAAAABbQ29udGVudF9UeXBlc10ueG1sUEsBAi0AFAAGAAgAAAAhAFr0LFu/AAAAFQEAAAsAAAAA&#10;AAAAAAAAAAAAHwEAAF9yZWxzLy5yZWxzUEsBAi0AFAAGAAgAAAAhAAET03TBAAAA2wAAAA8AAAAA&#10;AAAAAAAAAAAABwIAAGRycy9kb3ducmV2LnhtbFBLBQYAAAAAAwADALcAAAD1AgAAAAA=&#10;" path="m3047,l,,,3047r3047,l3047,xe" fillcolor="#9f9f9f" stroked="f">
                  <v:path arrowok="t"/>
                </v:shape>
                <v:shape id="Graphic 16" o:spid="_x0000_s1033" style="position:absolute;left:48;top:224;width:56140;height:32;visibility:visible;mso-wrap-style:square;v-text-anchor:top" coordsize="5614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NvawwAAANsAAAAPAAAAZHJzL2Rvd25yZXYueG1sRE9Na8JA&#10;EL0L/odlCr2ZTT3YEl1DKwQ89KC2hPY2ZsckmJ0Nu6uJ/vpuodDbPN7nrPLRdOJKzreWFTwlKQji&#10;yuqWawWfH8XsBYQPyBo7y6TgRh7y9XSywkzbgfd0PYRaxBD2GSpoQugzKX3VkEGf2J44cifrDIYI&#10;XS21wyGGm07O03QhDbYcGxrsadNQdT5cjAJ3/y4Hupi3sv4qync3HP1OPyv1+DC+LkEEGsO/+M+9&#10;1XH+An5/iQfI9Q8AAAD//wMAUEsBAi0AFAAGAAgAAAAhANvh9svuAAAAhQEAABMAAAAAAAAAAAAA&#10;AAAAAAAAAFtDb250ZW50X1R5cGVzXS54bWxQSwECLQAUAAYACAAAACEAWvQsW78AAAAVAQAACwAA&#10;AAAAAAAAAAAAAAAfAQAAX3JlbHMvLnJlbHNQSwECLQAUAAYACAAAACEAoLDb2sMAAADbAAAADwAA&#10;AAAAAAAAAAAAAAAHAgAAZHJzL2Rvd25yZXYueG1sUEsFBgAAAAADAAMAtwAAAPcCAAAAAA==&#10;" path="m5610733,l3048,,,,,3035r3048,l5610733,3035r,-3035xem5613844,r-3035,l5610809,3035r3035,l5613844,xe" fillcolor="#e2e2e2" stroked="f">
                  <v:path arrowok="t"/>
                </v:shape>
                <w10:wrap type="topAndBottom" anchorx="page"/>
              </v:group>
            </w:pict>
          </mc:Fallback>
        </mc:AlternateContent>
      </w:r>
    </w:p>
    <w:p w14:paraId="4FD5D4ED" w14:textId="77777777" w:rsidR="00671FE5" w:rsidRDefault="00671FE5">
      <w:pPr>
        <w:pStyle w:val="Corpodetexto"/>
        <w:spacing w:before="36"/>
        <w:ind w:left="0"/>
        <w:jc w:val="left"/>
        <w:rPr>
          <w:sz w:val="32"/>
        </w:rPr>
      </w:pPr>
    </w:p>
    <w:p w14:paraId="59567830" w14:textId="1B1743C6" w:rsidR="00671FE5" w:rsidRDefault="00E80C2A" w:rsidP="00E80C2A">
      <w:pPr>
        <w:ind w:left="262"/>
        <w:jc w:val="center"/>
        <w:rPr>
          <w:b/>
          <w:sz w:val="32"/>
        </w:rPr>
      </w:pPr>
      <w:r>
        <w:rPr>
          <w:b/>
          <w:sz w:val="32"/>
          <w:u w:val="single"/>
        </w:rPr>
        <w:t>JUSTIFICATIVA</w:t>
      </w:r>
    </w:p>
    <w:p w14:paraId="72B67BD6" w14:textId="77777777" w:rsidR="00671FE5" w:rsidRDefault="006B6AB1">
      <w:pPr>
        <w:pStyle w:val="Corpodetexto"/>
        <w:ind w:right="260"/>
      </w:pPr>
      <w:r>
        <w:t xml:space="preserve">Submetemos à elevada apreciação desta Assembleia Legislativa o presente Anteprojeto de Lei, que institui o </w:t>
      </w:r>
      <w:r>
        <w:rPr>
          <w:b/>
        </w:rPr>
        <w:t>Observatório Maranhense do Feminicídio e das Tentativas de Feminicídio</w:t>
      </w:r>
      <w:r>
        <w:t>, concebido como instrumento permanente de produção de dados qualificados, de articulação interinstitucional e de fortalecimento das políticas públicas de prevenção, proteção e reparação integral no enfrentamento aos feminicídios e às tentativas de feminicídio no Estado do Maranhão.</w:t>
      </w:r>
    </w:p>
    <w:p w14:paraId="5DB9B182" w14:textId="77777777" w:rsidR="00671FE5" w:rsidRDefault="006B6AB1">
      <w:pPr>
        <w:pStyle w:val="Corpodetexto"/>
        <w:spacing w:before="181"/>
        <w:ind w:right="261"/>
      </w:pPr>
      <w:r>
        <w:t>A iniciativa tem por finalidade organizar e consolidar informações, produzir análises qualificadas, integrar diferentes bases de dados e elaborar relatórios periódicos, estatísticas e mapas, possibilitando uma compreensão mais ampla, aprofundada e territorializada dos feminicídios e das tentativas de feminicídio no Maranhão. Para tanto, o Observatório adota recortes</w:t>
      </w:r>
      <w:r>
        <w:rPr>
          <w:spacing w:val="-1"/>
        </w:rPr>
        <w:t xml:space="preserve"> </w:t>
      </w:r>
      <w:r>
        <w:t>de gênero, raça, território,</w:t>
      </w:r>
      <w:r>
        <w:rPr>
          <w:spacing w:val="-1"/>
        </w:rPr>
        <w:t xml:space="preserve"> </w:t>
      </w:r>
      <w:r>
        <w:t>classe</w:t>
      </w:r>
      <w:r>
        <w:rPr>
          <w:spacing w:val="-2"/>
        </w:rPr>
        <w:t xml:space="preserve"> </w:t>
      </w:r>
      <w:r>
        <w:t>social</w:t>
      </w:r>
      <w:r>
        <w:rPr>
          <w:spacing w:val="-1"/>
        </w:rPr>
        <w:t xml:space="preserve"> </w:t>
      </w:r>
      <w:r>
        <w:t>e outras</w:t>
      </w:r>
      <w:r>
        <w:rPr>
          <w:spacing w:val="-1"/>
        </w:rPr>
        <w:t xml:space="preserve"> </w:t>
      </w:r>
      <w:r>
        <w:t>vulnerabilidades estruturais,</w:t>
      </w:r>
      <w:r>
        <w:rPr>
          <w:spacing w:val="-1"/>
        </w:rPr>
        <w:t xml:space="preserve"> </w:t>
      </w:r>
      <w:r>
        <w:t>com</w:t>
      </w:r>
      <w:r>
        <w:rPr>
          <w:spacing w:val="-1"/>
        </w:rPr>
        <w:t xml:space="preserve"> </w:t>
      </w:r>
      <w:r>
        <w:t>o objetivo de subsidiar a formulação, o acompanhamento e a avaliação de políticas públicas baseadas em evidências.</w:t>
      </w:r>
    </w:p>
    <w:p w14:paraId="37DBB04E" w14:textId="77777777" w:rsidR="00671FE5" w:rsidRDefault="006B6AB1">
      <w:pPr>
        <w:pStyle w:val="Corpodetexto"/>
        <w:spacing w:before="178"/>
        <w:ind w:right="259"/>
      </w:pPr>
      <w:r>
        <w:t>O feminicídio constitui a forma mais extrema de violência de gênero e representa grave violação de direitos humanos. Estudos nacionais e internacionais demonstram que essas mortes</w:t>
      </w:r>
      <w:r>
        <w:rPr>
          <w:spacing w:val="-4"/>
        </w:rPr>
        <w:t xml:space="preserve"> </w:t>
      </w:r>
      <w:r>
        <w:t>não</w:t>
      </w:r>
      <w:r>
        <w:rPr>
          <w:spacing w:val="-3"/>
        </w:rPr>
        <w:t xml:space="preserve"> </w:t>
      </w:r>
      <w:r>
        <w:t>configuram</w:t>
      </w:r>
      <w:r>
        <w:rPr>
          <w:spacing w:val="-3"/>
        </w:rPr>
        <w:t xml:space="preserve"> </w:t>
      </w:r>
      <w:r>
        <w:t>eventos</w:t>
      </w:r>
      <w:r>
        <w:rPr>
          <w:spacing w:val="-4"/>
        </w:rPr>
        <w:t xml:space="preserve"> </w:t>
      </w:r>
      <w:r>
        <w:t>isolados,</w:t>
      </w:r>
      <w:r>
        <w:rPr>
          <w:spacing w:val="-3"/>
        </w:rPr>
        <w:t xml:space="preserve"> </w:t>
      </w:r>
      <w:r>
        <w:t>mas</w:t>
      </w:r>
      <w:r>
        <w:rPr>
          <w:spacing w:val="-4"/>
        </w:rPr>
        <w:t xml:space="preserve"> </w:t>
      </w:r>
      <w:r>
        <w:t>o</w:t>
      </w:r>
      <w:r>
        <w:rPr>
          <w:spacing w:val="-3"/>
        </w:rPr>
        <w:t xml:space="preserve"> </w:t>
      </w:r>
      <w:r>
        <w:t>desfecho</w:t>
      </w:r>
      <w:r>
        <w:rPr>
          <w:spacing w:val="-3"/>
        </w:rPr>
        <w:t xml:space="preserve"> </w:t>
      </w:r>
      <w:r>
        <w:t>previsível</w:t>
      </w:r>
      <w:r>
        <w:rPr>
          <w:spacing w:val="-3"/>
        </w:rPr>
        <w:t xml:space="preserve"> </w:t>
      </w:r>
      <w:r>
        <w:t>de</w:t>
      </w:r>
      <w:r>
        <w:rPr>
          <w:spacing w:val="-3"/>
        </w:rPr>
        <w:t xml:space="preserve"> </w:t>
      </w:r>
      <w:r>
        <w:t>um</w:t>
      </w:r>
      <w:r>
        <w:rPr>
          <w:spacing w:val="-3"/>
        </w:rPr>
        <w:t xml:space="preserve"> </w:t>
      </w:r>
      <w:r>
        <w:t>ciclo</w:t>
      </w:r>
      <w:r>
        <w:rPr>
          <w:spacing w:val="-3"/>
        </w:rPr>
        <w:t xml:space="preserve"> </w:t>
      </w:r>
      <w:r>
        <w:t>contínuo</w:t>
      </w:r>
      <w:r>
        <w:rPr>
          <w:spacing w:val="-3"/>
        </w:rPr>
        <w:t xml:space="preserve"> </w:t>
      </w:r>
      <w:r>
        <w:t>de violências,</w:t>
      </w:r>
      <w:r>
        <w:rPr>
          <w:spacing w:val="20"/>
        </w:rPr>
        <w:t xml:space="preserve"> </w:t>
      </w:r>
      <w:r>
        <w:t>frequentemente</w:t>
      </w:r>
      <w:r>
        <w:rPr>
          <w:spacing w:val="22"/>
        </w:rPr>
        <w:t xml:space="preserve"> </w:t>
      </w:r>
      <w:r>
        <w:t>conhecido</w:t>
      </w:r>
      <w:r>
        <w:rPr>
          <w:spacing w:val="24"/>
        </w:rPr>
        <w:t xml:space="preserve"> </w:t>
      </w:r>
      <w:r>
        <w:t>e</w:t>
      </w:r>
      <w:r>
        <w:rPr>
          <w:spacing w:val="21"/>
        </w:rPr>
        <w:t xml:space="preserve"> </w:t>
      </w:r>
      <w:r>
        <w:t>não</w:t>
      </w:r>
      <w:r>
        <w:rPr>
          <w:spacing w:val="23"/>
        </w:rPr>
        <w:t xml:space="preserve"> </w:t>
      </w:r>
      <w:r>
        <w:t>interrompido</w:t>
      </w:r>
      <w:r>
        <w:rPr>
          <w:spacing w:val="23"/>
        </w:rPr>
        <w:t xml:space="preserve"> </w:t>
      </w:r>
      <w:r>
        <w:t>a</w:t>
      </w:r>
      <w:r>
        <w:rPr>
          <w:spacing w:val="22"/>
        </w:rPr>
        <w:t xml:space="preserve"> </w:t>
      </w:r>
      <w:r>
        <w:t>tempo</w:t>
      </w:r>
      <w:r>
        <w:rPr>
          <w:spacing w:val="22"/>
        </w:rPr>
        <w:t xml:space="preserve"> </w:t>
      </w:r>
      <w:r>
        <w:t>pelo</w:t>
      </w:r>
      <w:r>
        <w:rPr>
          <w:spacing w:val="24"/>
        </w:rPr>
        <w:t xml:space="preserve"> </w:t>
      </w:r>
      <w:r>
        <w:t>Estado.</w:t>
      </w:r>
      <w:r>
        <w:rPr>
          <w:spacing w:val="22"/>
        </w:rPr>
        <w:t xml:space="preserve"> </w:t>
      </w:r>
      <w:r>
        <w:t>A</w:t>
      </w:r>
      <w:r>
        <w:rPr>
          <w:spacing w:val="23"/>
        </w:rPr>
        <w:t xml:space="preserve"> </w:t>
      </w:r>
      <w:r>
        <w:rPr>
          <w:spacing w:val="-2"/>
        </w:rPr>
        <w:t>recente</w:t>
      </w:r>
    </w:p>
    <w:p w14:paraId="6FDEF072" w14:textId="77777777" w:rsidR="00671FE5" w:rsidRDefault="006B6AB1">
      <w:pPr>
        <w:pStyle w:val="Corpodetexto"/>
        <w:spacing w:before="75"/>
        <w:ind w:right="258"/>
      </w:pPr>
      <w:r>
        <w:t xml:space="preserve">alteração legislativa promovida pela </w:t>
      </w:r>
      <w:r>
        <w:rPr>
          <w:b/>
        </w:rPr>
        <w:t>Lei Federal nº 14.994/2024</w:t>
      </w:r>
      <w:r>
        <w:t>, que conferiu autonomia típica ao crime de feminicídio, reforça o dever dos entes federados de aperfeiçoar seus mecanismos de prevenção, monitoramento e resposta institucional, especialmente no plano da produção de dados e da atuação integrada.</w:t>
      </w:r>
    </w:p>
    <w:p w14:paraId="56BB3476" w14:textId="77777777" w:rsidR="00671FE5" w:rsidRDefault="006B6AB1">
      <w:pPr>
        <w:pStyle w:val="Corpodetexto"/>
        <w:ind w:right="255"/>
      </w:pPr>
      <w:r>
        <w:t>Embora ainda sejam poucos os estados da Federação que contam com observatórios formalmente</w:t>
      </w:r>
      <w:r>
        <w:rPr>
          <w:spacing w:val="-4"/>
        </w:rPr>
        <w:t xml:space="preserve"> </w:t>
      </w:r>
      <w:r>
        <w:t>estruturados</w:t>
      </w:r>
      <w:r>
        <w:rPr>
          <w:spacing w:val="-4"/>
        </w:rPr>
        <w:t xml:space="preserve"> </w:t>
      </w:r>
      <w:r>
        <w:t>nesses</w:t>
      </w:r>
      <w:r>
        <w:rPr>
          <w:spacing w:val="-4"/>
        </w:rPr>
        <w:t xml:space="preserve"> </w:t>
      </w:r>
      <w:r>
        <w:t>moldes,</w:t>
      </w:r>
      <w:r>
        <w:rPr>
          <w:spacing w:val="-3"/>
        </w:rPr>
        <w:t xml:space="preserve"> </w:t>
      </w:r>
      <w:r>
        <w:t>a</w:t>
      </w:r>
      <w:r>
        <w:rPr>
          <w:spacing w:val="-4"/>
        </w:rPr>
        <w:t xml:space="preserve"> </w:t>
      </w:r>
      <w:r>
        <w:t>experiência</w:t>
      </w:r>
      <w:r>
        <w:rPr>
          <w:spacing w:val="-3"/>
        </w:rPr>
        <w:t xml:space="preserve"> </w:t>
      </w:r>
      <w:r>
        <w:t>exitosa</w:t>
      </w:r>
      <w:r>
        <w:rPr>
          <w:spacing w:val="-4"/>
        </w:rPr>
        <w:t xml:space="preserve"> </w:t>
      </w:r>
      <w:r>
        <w:t>do</w:t>
      </w:r>
      <w:r>
        <w:rPr>
          <w:spacing w:val="-3"/>
        </w:rPr>
        <w:t xml:space="preserve"> </w:t>
      </w:r>
      <w:r>
        <w:t>Estado</w:t>
      </w:r>
      <w:r>
        <w:rPr>
          <w:spacing w:val="-2"/>
        </w:rPr>
        <w:t xml:space="preserve"> </w:t>
      </w:r>
      <w:r>
        <w:t>do</w:t>
      </w:r>
      <w:r>
        <w:rPr>
          <w:spacing w:val="-3"/>
        </w:rPr>
        <w:t xml:space="preserve"> </w:t>
      </w:r>
      <w:r>
        <w:t>Rio</w:t>
      </w:r>
      <w:r>
        <w:rPr>
          <w:spacing w:val="-3"/>
        </w:rPr>
        <w:t xml:space="preserve"> </w:t>
      </w:r>
      <w:r>
        <w:t>de</w:t>
      </w:r>
      <w:r>
        <w:rPr>
          <w:spacing w:val="-3"/>
        </w:rPr>
        <w:t xml:space="preserve"> </w:t>
      </w:r>
      <w:r>
        <w:t xml:space="preserve">Janeiro, que instituiu o Observatório do Feminicídio por meio da </w:t>
      </w:r>
      <w:r>
        <w:rPr>
          <w:b/>
        </w:rPr>
        <w:t>Lei Estadual nº 9.644/2022</w:t>
      </w:r>
      <w:r>
        <w:t xml:space="preserve">, regulamentada pelo </w:t>
      </w:r>
      <w:r>
        <w:rPr>
          <w:b/>
        </w:rPr>
        <w:t>Decreto nº 49.147/2024</w:t>
      </w:r>
      <w:r>
        <w:t>, demonstra que a criação de instâncias legais de monitoramento contribui significativamente para a redução da subnotificação, a padronização de dados e a formulação de políticas públicas mais eficazes. Nesse contexto,</w:t>
      </w:r>
      <w:r>
        <w:rPr>
          <w:spacing w:val="80"/>
        </w:rPr>
        <w:t xml:space="preserve"> </w:t>
      </w:r>
      <w:r>
        <w:t>a realidade maranhense, marcada por profundas desigualdades sociais, raciais e territoriais, exige um modelo igualmente robusto, sensível às especificidades locais e juridicamente estruturado. A criação desse Observatório, por meio de lei estadual, coloca o Maranhão em posição de vanguarda no enfrentamento institucional da violência letal de gênero.</w:t>
      </w:r>
    </w:p>
    <w:p w14:paraId="66D864C3" w14:textId="77777777" w:rsidR="00671FE5" w:rsidRDefault="006B6AB1">
      <w:pPr>
        <w:pStyle w:val="Corpodetexto"/>
        <w:spacing w:before="181"/>
        <w:ind w:right="255"/>
      </w:pPr>
      <w:r>
        <w:t>O Observatório ora</w:t>
      </w:r>
      <w:r>
        <w:rPr>
          <w:spacing w:val="-1"/>
        </w:rPr>
        <w:t xml:space="preserve"> </w:t>
      </w:r>
      <w:r>
        <w:t xml:space="preserve">proposto inclui expressamente as </w:t>
      </w:r>
      <w:r>
        <w:rPr>
          <w:b/>
        </w:rPr>
        <w:t>tentativas de feminicídio</w:t>
      </w:r>
      <w:r>
        <w:t xml:space="preserve">, bem como </w:t>
      </w:r>
      <w:r>
        <w:lastRenderedPageBreak/>
        <w:t xml:space="preserve">estabelece que toda </w:t>
      </w:r>
      <w:r>
        <w:rPr>
          <w:b/>
        </w:rPr>
        <w:t xml:space="preserve">morte violenta de mulher </w:t>
      </w:r>
      <w:r>
        <w:t>seja inicialmente analisada sob a hipótese</w:t>
      </w:r>
      <w:r>
        <w:rPr>
          <w:spacing w:val="40"/>
        </w:rPr>
        <w:t xml:space="preserve"> </w:t>
      </w:r>
      <w:r>
        <w:t xml:space="preserve">de feminicídio para fins estatísticos e de monitoramento, até a conclusão das investigações, em consonância com padrões internacionais de devida diligência. Prevê-se, ainda, uma </w:t>
      </w:r>
      <w:r>
        <w:rPr>
          <w:b/>
        </w:rPr>
        <w:t>governança interinstitucional</w:t>
      </w:r>
      <w:r>
        <w:t xml:space="preserve">, exercida por </w:t>
      </w:r>
      <w:r>
        <w:rPr>
          <w:b/>
        </w:rPr>
        <w:t>Comitê Gestor Interinstitucional</w:t>
      </w:r>
      <w:r>
        <w:t>, composto por representantes do Sistema de Justiça, da Defensoria Pública, do Ministério Público, da Universidade Estadual do Maranhão, de órgãos do Poder Executivo Estadual com atuação nas áreas de segurança pública, políticas para as mulheres, direitos humanos, saúde e assistência social, das forças de segurança pública, da Procuradoria da Mulher da Assembleia Legislativa do Estado do Maranhão, do Conselho Estadual dos Direitos da Mulher, Comissão da Mulher e da Advogada da Ordem dos Advogados do Brasil – Seccional Maranhão, da Casa da Mulher Brasileira, bem como de entidades qualificadas da sociedade civil e da comunidade acadêmica, na forma definida nesta Lei.</w:t>
      </w:r>
    </w:p>
    <w:p w14:paraId="169E7B23" w14:textId="77777777" w:rsidR="006B6AB1" w:rsidRDefault="006B6AB1">
      <w:pPr>
        <w:pStyle w:val="Corpodetexto"/>
        <w:spacing w:before="181"/>
        <w:ind w:right="259"/>
      </w:pPr>
      <w:r>
        <w:t xml:space="preserve">Do ponto de vista institucional, o Anteprojeto estabelece a </w:t>
      </w:r>
      <w:r>
        <w:rPr>
          <w:b/>
        </w:rPr>
        <w:t>vinculação do Observatório à Defensoria Pública do Estado do Maranhão</w:t>
      </w:r>
      <w:r>
        <w:t>, em razão de sua natureza constitucional como instituição permanente e autônoma, nos termos do art. 134 da Constituição Federal, dotada de estabilidade institucional, independência técnica e atuação transversal na promoção dos direitos humanos e no acesso à justiça.</w:t>
      </w:r>
    </w:p>
    <w:p w14:paraId="58E6AF93" w14:textId="77777777" w:rsidR="00671FE5" w:rsidRDefault="006B6AB1">
      <w:pPr>
        <w:pStyle w:val="Corpodetexto"/>
        <w:spacing w:before="181"/>
        <w:ind w:right="259"/>
      </w:pPr>
      <w:r>
        <w:t>Ademais, a Defensoria Pública do Estado do Maranhão, por meio do seu Núcleo de Defesa da Mulher, participou desde o princípio dos debates promovidos pela Presidência da Assembleia Legislativa do Maranhão, de forma que essa vinculação confere ao Observatório condições institucionais adequadas para seu funcionamento contínuo, preservando-o de descontinuidades administrativas e assegurando-lhe capacidade permanente de articulação com os diversos órgãos e entidades que integram a rede de enfrentamento às violências de gênero.</w:t>
      </w:r>
    </w:p>
    <w:p w14:paraId="24EA8DA5" w14:textId="77777777" w:rsidR="00671FE5" w:rsidRDefault="006B6AB1">
      <w:pPr>
        <w:spacing w:before="181"/>
        <w:ind w:left="262" w:right="255"/>
        <w:jc w:val="both"/>
        <w:rPr>
          <w:sz w:val="24"/>
        </w:rPr>
      </w:pPr>
      <w:r>
        <w:rPr>
          <w:sz w:val="24"/>
        </w:rPr>
        <w:t xml:space="preserve">A </w:t>
      </w:r>
      <w:r>
        <w:rPr>
          <w:b/>
          <w:sz w:val="24"/>
        </w:rPr>
        <w:t>coordenação institucional exercida pela Defensoria Pública restringe-se à direção geral, à articulação interinstitucional e à garantia do funcionamento do Observatório, não implicando centralização das atividades técnico-científicas ou operacionais, as quais são desenvolvidas de forma cooperativa</w:t>
      </w:r>
      <w:r>
        <w:rPr>
          <w:sz w:val="24"/>
        </w:rPr>
        <w:t xml:space="preserve">, conforme o modelo estabelecido neste Anteprojeto. Nesse sentido, a execução das atividades técnico-científicas, metodológicas e de produção de conhecimento dar-se-á por meio de </w:t>
      </w:r>
      <w:r>
        <w:rPr>
          <w:b/>
          <w:sz w:val="24"/>
        </w:rPr>
        <w:t>cooperação permanente com a Universidade Estadual do Maranhão (UEMA)</w:t>
      </w:r>
      <w:r>
        <w:rPr>
          <w:sz w:val="24"/>
        </w:rPr>
        <w:t>, instituição pública de ensino superior com</w:t>
      </w:r>
      <w:r>
        <w:rPr>
          <w:spacing w:val="37"/>
          <w:sz w:val="24"/>
        </w:rPr>
        <w:t xml:space="preserve"> </w:t>
      </w:r>
      <w:r>
        <w:rPr>
          <w:sz w:val="24"/>
        </w:rPr>
        <w:t>reconhecida</w:t>
      </w:r>
      <w:r>
        <w:rPr>
          <w:spacing w:val="40"/>
          <w:sz w:val="24"/>
        </w:rPr>
        <w:t xml:space="preserve"> </w:t>
      </w:r>
      <w:r>
        <w:rPr>
          <w:sz w:val="24"/>
        </w:rPr>
        <w:t>expertise</w:t>
      </w:r>
      <w:r>
        <w:rPr>
          <w:spacing w:val="38"/>
          <w:sz w:val="24"/>
        </w:rPr>
        <w:t xml:space="preserve"> </w:t>
      </w:r>
      <w:r>
        <w:rPr>
          <w:sz w:val="24"/>
        </w:rPr>
        <w:t>acadêmica,</w:t>
      </w:r>
      <w:r>
        <w:rPr>
          <w:spacing w:val="40"/>
          <w:sz w:val="24"/>
        </w:rPr>
        <w:t xml:space="preserve"> </w:t>
      </w:r>
      <w:r>
        <w:rPr>
          <w:sz w:val="24"/>
        </w:rPr>
        <w:t>capilaridade</w:t>
      </w:r>
      <w:r>
        <w:rPr>
          <w:spacing w:val="38"/>
          <w:sz w:val="24"/>
        </w:rPr>
        <w:t xml:space="preserve"> </w:t>
      </w:r>
      <w:r>
        <w:rPr>
          <w:sz w:val="24"/>
        </w:rPr>
        <w:t>territorial</w:t>
      </w:r>
      <w:r>
        <w:rPr>
          <w:spacing w:val="41"/>
          <w:sz w:val="24"/>
        </w:rPr>
        <w:t xml:space="preserve"> </w:t>
      </w:r>
      <w:r>
        <w:rPr>
          <w:sz w:val="24"/>
        </w:rPr>
        <w:t>e</w:t>
      </w:r>
      <w:r>
        <w:rPr>
          <w:spacing w:val="38"/>
          <w:sz w:val="24"/>
        </w:rPr>
        <w:t xml:space="preserve"> </w:t>
      </w:r>
      <w:r>
        <w:rPr>
          <w:sz w:val="24"/>
        </w:rPr>
        <w:t>vocação</w:t>
      </w:r>
      <w:r>
        <w:rPr>
          <w:spacing w:val="40"/>
          <w:sz w:val="24"/>
        </w:rPr>
        <w:t xml:space="preserve"> </w:t>
      </w:r>
      <w:r>
        <w:rPr>
          <w:sz w:val="24"/>
        </w:rPr>
        <w:t>para</w:t>
      </w:r>
      <w:r>
        <w:rPr>
          <w:spacing w:val="40"/>
          <w:sz w:val="24"/>
        </w:rPr>
        <w:t xml:space="preserve"> </w:t>
      </w:r>
      <w:r>
        <w:rPr>
          <w:sz w:val="24"/>
        </w:rPr>
        <w:t>a</w:t>
      </w:r>
      <w:r>
        <w:rPr>
          <w:spacing w:val="38"/>
          <w:sz w:val="24"/>
        </w:rPr>
        <w:t xml:space="preserve"> </w:t>
      </w:r>
      <w:r>
        <w:rPr>
          <w:spacing w:val="-2"/>
          <w:sz w:val="24"/>
        </w:rPr>
        <w:t>pesquisa</w:t>
      </w:r>
    </w:p>
    <w:p w14:paraId="5548B45A" w14:textId="77777777" w:rsidR="00671FE5" w:rsidRDefault="00671FE5">
      <w:pPr>
        <w:jc w:val="both"/>
        <w:rPr>
          <w:sz w:val="24"/>
        </w:rPr>
        <w:sectPr w:rsidR="00671FE5">
          <w:headerReference w:type="default" r:id="rId7"/>
          <w:footerReference w:type="default" r:id="rId8"/>
          <w:pgSz w:w="12240" w:h="15840"/>
          <w:pgMar w:top="1340" w:right="1440" w:bottom="280" w:left="1440" w:header="720" w:footer="720" w:gutter="0"/>
          <w:cols w:space="720"/>
        </w:sectPr>
      </w:pPr>
    </w:p>
    <w:p w14:paraId="613BD07D" w14:textId="77777777" w:rsidR="00671FE5" w:rsidRDefault="006B6AB1">
      <w:pPr>
        <w:pStyle w:val="Corpodetexto"/>
        <w:spacing w:before="75"/>
        <w:ind w:right="262"/>
      </w:pPr>
      <w:r>
        <w:lastRenderedPageBreak/>
        <w:t>aplicada, assegurando o protagonismo universitário na análise, sistematização e interpretação dos dados produzidos.</w:t>
      </w:r>
    </w:p>
    <w:p w14:paraId="4EBA258C" w14:textId="77777777" w:rsidR="00671FE5" w:rsidRDefault="006B6AB1">
      <w:pPr>
        <w:spacing w:before="180"/>
        <w:ind w:left="262" w:right="255"/>
        <w:jc w:val="both"/>
        <w:rPr>
          <w:sz w:val="24"/>
        </w:rPr>
      </w:pPr>
      <w:r>
        <w:rPr>
          <w:sz w:val="24"/>
        </w:rPr>
        <w:t xml:space="preserve">O desenho institucional proposto preserva, ainda, a possibilidade de </w:t>
      </w:r>
      <w:r>
        <w:rPr>
          <w:b/>
          <w:sz w:val="24"/>
        </w:rPr>
        <w:t>apoio institucional</w:t>
      </w:r>
      <w:r>
        <w:rPr>
          <w:b/>
          <w:spacing w:val="40"/>
          <w:sz w:val="24"/>
        </w:rPr>
        <w:t xml:space="preserve"> </w:t>
      </w:r>
      <w:r>
        <w:rPr>
          <w:b/>
          <w:sz w:val="24"/>
        </w:rPr>
        <w:t>dos demais órgãos e entidades públicas</w:t>
      </w:r>
      <w:r>
        <w:rPr>
          <w:sz w:val="24"/>
        </w:rPr>
        <w:t xml:space="preserve">, conforme a natureza das ações desenvolvidas, sem qualquer relação de subordinação hierárquica, respeitadas as competências constitucionais e legais de cada instituição cooperante, consolidando um </w:t>
      </w:r>
      <w:r>
        <w:rPr>
          <w:b/>
          <w:sz w:val="24"/>
        </w:rPr>
        <w:t>modelo de governança colaborativa, técnica e interinstitucional</w:t>
      </w:r>
      <w:r>
        <w:rPr>
          <w:sz w:val="24"/>
        </w:rPr>
        <w:t>.</w:t>
      </w:r>
    </w:p>
    <w:p w14:paraId="563F5967" w14:textId="77777777" w:rsidR="00671FE5" w:rsidRDefault="006B6AB1">
      <w:pPr>
        <w:pStyle w:val="Corpodetexto"/>
        <w:ind w:right="259"/>
      </w:pPr>
      <w:r>
        <w:t xml:space="preserve">O texto contempla, ainda, previsão expressa de </w:t>
      </w:r>
      <w:r>
        <w:rPr>
          <w:b/>
        </w:rPr>
        <w:t>financiamento</w:t>
      </w:r>
      <w:r>
        <w:t>, observada a legislação orçamentária vigente, admitindo o custeio por dotações orçamentárias próprias, convênios, parcerias, emendas parlamentares e outras fontes legalmente admitidas, com observância dos princípios da legalidade, transparência, eficiência e controle público, assegurando viabilidade administrativa e responsabilidade fiscal.</w:t>
      </w:r>
    </w:p>
    <w:p w14:paraId="5755B3AF" w14:textId="77777777" w:rsidR="00671FE5" w:rsidRDefault="006B6AB1">
      <w:pPr>
        <w:pStyle w:val="Corpodetexto"/>
        <w:spacing w:before="181"/>
        <w:ind w:right="261"/>
      </w:pPr>
      <w:r>
        <w:t>Trata-se, portanto, de mecanismo indispensável para o cumprimento das obrigações constitucionais e internacionais assumidas pelo Brasil, notadamente aquelas decorrentes da Convenção de Belém do Pará, da Convenção sobre a Eliminação de Todas as Formas de Discriminação contra as Mulheres (CEDAW) e da jurisprudência da Corte Interamericana de Direitos Humanos, que impõem ao Estado o dever de prevenir, investigar e enfrentar a violência de gênero com a devida diligência reforçada.</w:t>
      </w:r>
    </w:p>
    <w:p w14:paraId="0DDB36AA" w14:textId="77777777" w:rsidR="00671FE5" w:rsidRDefault="006B6AB1">
      <w:pPr>
        <w:pStyle w:val="Corpodetexto"/>
        <w:ind w:right="260"/>
      </w:pPr>
      <w:r>
        <w:t>Diante da urgência do tema e da necessidade de uma resposta estatal articulada, técnica, transparente e baseada em evidências, entende-se que o presente Anteprojeto de Lei representa relevante avanço institucional, razão pela qual se conclama as Senhoras Deputadas e os Senhores Deputados à sua apreciação e aprovação.</w:t>
      </w:r>
    </w:p>
    <w:p w14:paraId="2DCCD56D" w14:textId="77777777" w:rsidR="00671FE5" w:rsidRDefault="006B6AB1">
      <w:pPr>
        <w:pStyle w:val="Corpodetexto"/>
        <w:spacing w:before="112"/>
        <w:ind w:left="0"/>
        <w:jc w:val="left"/>
        <w:rPr>
          <w:sz w:val="20"/>
        </w:rPr>
      </w:pPr>
      <w:r>
        <w:rPr>
          <w:noProof/>
          <w:sz w:val="20"/>
          <w:lang w:val="pt-BR" w:eastAsia="pt-BR"/>
        </w:rPr>
        <mc:AlternateContent>
          <mc:Choice Requires="wpg">
            <w:drawing>
              <wp:anchor distT="0" distB="0" distL="0" distR="0" simplePos="0" relativeHeight="487588864" behindDoc="1" locked="0" layoutInCell="1" allowOverlap="1" wp14:anchorId="4CF2AF59" wp14:editId="153DC8DE">
                <wp:simplePos x="0" y="0"/>
                <wp:positionH relativeFrom="page">
                  <wp:posOffset>1076007</wp:posOffset>
                </wp:positionH>
                <wp:positionV relativeFrom="paragraph">
                  <wp:posOffset>232715</wp:posOffset>
                </wp:positionV>
                <wp:extent cx="5622290" cy="29845"/>
                <wp:effectExtent l="0" t="0" r="0"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2290" cy="29845"/>
                          <a:chOff x="0" y="0"/>
                          <a:chExt cx="5622290" cy="29845"/>
                        </a:xfrm>
                      </wpg:grpSpPr>
                      <wps:wsp>
                        <wps:cNvPr id="18" name="Graphic 18"/>
                        <wps:cNvSpPr/>
                        <wps:spPr>
                          <a:xfrm>
                            <a:off x="4762" y="4762"/>
                            <a:ext cx="5612765" cy="20320"/>
                          </a:xfrm>
                          <a:custGeom>
                            <a:avLst/>
                            <a:gdLst/>
                            <a:ahLst/>
                            <a:cxnLst/>
                            <a:rect l="l" t="t" r="r" b="b"/>
                            <a:pathLst>
                              <a:path w="5612765" h="20320">
                                <a:moveTo>
                                  <a:pt x="0" y="20320"/>
                                </a:moveTo>
                                <a:lnTo>
                                  <a:pt x="5612764" y="20320"/>
                                </a:lnTo>
                                <a:lnTo>
                                  <a:pt x="5612764" y="0"/>
                                </a:lnTo>
                                <a:lnTo>
                                  <a:pt x="0" y="0"/>
                                </a:lnTo>
                                <a:lnTo>
                                  <a:pt x="0" y="20320"/>
                                </a:lnTo>
                                <a:close/>
                              </a:path>
                            </a:pathLst>
                          </a:custGeom>
                          <a:ln w="9525">
                            <a:solidFill>
                              <a:srgbClr val="000000"/>
                            </a:solidFill>
                            <a:prstDash val="solid"/>
                          </a:ln>
                        </wps:spPr>
                        <wps:bodyPr wrap="square" lIns="0" tIns="0" rIns="0" bIns="0" rtlCol="0">
                          <a:prstTxWarp prst="textNoShape">
                            <a:avLst/>
                          </a:prstTxWarp>
                          <a:noAutofit/>
                        </wps:bodyPr>
                      </wps:wsp>
                      <wps:wsp>
                        <wps:cNvPr id="19" name="Graphic 19"/>
                        <wps:cNvSpPr/>
                        <wps:spPr>
                          <a:xfrm>
                            <a:off x="4813" y="5663"/>
                            <a:ext cx="5610860" cy="3175"/>
                          </a:xfrm>
                          <a:custGeom>
                            <a:avLst/>
                            <a:gdLst/>
                            <a:ahLst/>
                            <a:cxnLst/>
                            <a:rect l="l" t="t" r="r" b="b"/>
                            <a:pathLst>
                              <a:path w="5610860" h="3175">
                                <a:moveTo>
                                  <a:pt x="5610733" y="0"/>
                                </a:moveTo>
                                <a:lnTo>
                                  <a:pt x="3048" y="0"/>
                                </a:lnTo>
                                <a:lnTo>
                                  <a:pt x="0" y="0"/>
                                </a:lnTo>
                                <a:lnTo>
                                  <a:pt x="0" y="3035"/>
                                </a:lnTo>
                                <a:lnTo>
                                  <a:pt x="3048" y="3035"/>
                                </a:lnTo>
                                <a:lnTo>
                                  <a:pt x="5610733" y="3035"/>
                                </a:lnTo>
                                <a:lnTo>
                                  <a:pt x="5610733" y="0"/>
                                </a:lnTo>
                                <a:close/>
                              </a:path>
                            </a:pathLst>
                          </a:custGeom>
                          <a:solidFill>
                            <a:srgbClr val="9F9F9F"/>
                          </a:solidFill>
                        </wps:spPr>
                        <wps:bodyPr wrap="square" lIns="0" tIns="0" rIns="0" bIns="0" rtlCol="0">
                          <a:prstTxWarp prst="textNoShape">
                            <a:avLst/>
                          </a:prstTxWarp>
                          <a:noAutofit/>
                        </wps:bodyPr>
                      </wps:wsp>
                      <wps:wsp>
                        <wps:cNvPr id="20" name="Graphic 20"/>
                        <wps:cNvSpPr/>
                        <wps:spPr>
                          <a:xfrm>
                            <a:off x="5615622" y="5651"/>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21" name="Graphic 21"/>
                        <wps:cNvSpPr/>
                        <wps:spPr>
                          <a:xfrm>
                            <a:off x="4813" y="5663"/>
                            <a:ext cx="5614035" cy="17145"/>
                          </a:xfrm>
                          <a:custGeom>
                            <a:avLst/>
                            <a:gdLst/>
                            <a:ahLst/>
                            <a:cxnLst/>
                            <a:rect l="l" t="t" r="r" b="b"/>
                            <a:pathLst>
                              <a:path w="5614035" h="17145">
                                <a:moveTo>
                                  <a:pt x="3048" y="3035"/>
                                </a:moveTo>
                                <a:lnTo>
                                  <a:pt x="0" y="3035"/>
                                </a:lnTo>
                                <a:lnTo>
                                  <a:pt x="0" y="16751"/>
                                </a:lnTo>
                                <a:lnTo>
                                  <a:pt x="3048" y="16751"/>
                                </a:lnTo>
                                <a:lnTo>
                                  <a:pt x="3048" y="3035"/>
                                </a:lnTo>
                                <a:close/>
                              </a:path>
                              <a:path w="5614035" h="17145">
                                <a:moveTo>
                                  <a:pt x="5613844" y="0"/>
                                </a:moveTo>
                                <a:lnTo>
                                  <a:pt x="5610809" y="0"/>
                                </a:lnTo>
                                <a:lnTo>
                                  <a:pt x="5610809" y="3035"/>
                                </a:lnTo>
                                <a:lnTo>
                                  <a:pt x="5613844" y="3035"/>
                                </a:lnTo>
                                <a:lnTo>
                                  <a:pt x="5613844" y="0"/>
                                </a:lnTo>
                                <a:close/>
                              </a:path>
                            </a:pathLst>
                          </a:custGeom>
                          <a:solidFill>
                            <a:srgbClr val="9F9F9F"/>
                          </a:solidFill>
                        </wps:spPr>
                        <wps:bodyPr wrap="square" lIns="0" tIns="0" rIns="0" bIns="0" rtlCol="0">
                          <a:prstTxWarp prst="textNoShape">
                            <a:avLst/>
                          </a:prstTxWarp>
                          <a:noAutofit/>
                        </wps:bodyPr>
                      </wps:wsp>
                      <wps:wsp>
                        <wps:cNvPr id="22" name="Graphic 22"/>
                        <wps:cNvSpPr/>
                        <wps:spPr>
                          <a:xfrm>
                            <a:off x="5615622" y="8699"/>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23" name="Graphic 23"/>
                        <wps:cNvSpPr/>
                        <wps:spPr>
                          <a:xfrm>
                            <a:off x="4813" y="22415"/>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9F9F9F"/>
                          </a:solidFill>
                        </wps:spPr>
                        <wps:bodyPr wrap="square" lIns="0" tIns="0" rIns="0" bIns="0" rtlCol="0">
                          <a:prstTxWarp prst="textNoShape">
                            <a:avLst/>
                          </a:prstTxWarp>
                          <a:noAutofit/>
                        </wps:bodyPr>
                      </wps:wsp>
                      <wps:wsp>
                        <wps:cNvPr id="24" name="Graphic 24"/>
                        <wps:cNvSpPr/>
                        <wps:spPr>
                          <a:xfrm>
                            <a:off x="4813" y="22427"/>
                            <a:ext cx="5614035" cy="3175"/>
                          </a:xfrm>
                          <a:custGeom>
                            <a:avLst/>
                            <a:gdLst/>
                            <a:ahLst/>
                            <a:cxnLst/>
                            <a:rect l="l" t="t" r="r" b="b"/>
                            <a:pathLst>
                              <a:path w="5614035" h="3175">
                                <a:moveTo>
                                  <a:pt x="5610733" y="0"/>
                                </a:moveTo>
                                <a:lnTo>
                                  <a:pt x="3048" y="0"/>
                                </a:lnTo>
                                <a:lnTo>
                                  <a:pt x="0" y="0"/>
                                </a:lnTo>
                                <a:lnTo>
                                  <a:pt x="0" y="3035"/>
                                </a:lnTo>
                                <a:lnTo>
                                  <a:pt x="3048" y="3035"/>
                                </a:lnTo>
                                <a:lnTo>
                                  <a:pt x="5610733" y="3035"/>
                                </a:lnTo>
                                <a:lnTo>
                                  <a:pt x="5610733" y="0"/>
                                </a:lnTo>
                                <a:close/>
                              </a:path>
                              <a:path w="5614035" h="3175">
                                <a:moveTo>
                                  <a:pt x="5613844" y="0"/>
                                </a:moveTo>
                                <a:lnTo>
                                  <a:pt x="5610809" y="0"/>
                                </a:lnTo>
                                <a:lnTo>
                                  <a:pt x="5610809" y="3035"/>
                                </a:lnTo>
                                <a:lnTo>
                                  <a:pt x="5613844" y="3035"/>
                                </a:lnTo>
                                <a:lnTo>
                                  <a:pt x="5613844"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w14:anchorId="37440C63" id="Group 17" o:spid="_x0000_s1026" style="position:absolute;margin-left:84.7pt;margin-top:18.3pt;width:442.7pt;height:2.35pt;z-index:-15727616;mso-wrap-distance-left:0;mso-wrap-distance-right:0;mso-position-horizontal-relative:page" coordsize="5622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NpvvwQAAEgcAAAOAAAAZHJzL2Uyb0RvYy54bWzsWW2PozYQ/l6p/wHxvRtekpCgzZ6q29tV&#10;pdP1pNvqPjsEAipgapOX/fcdjxleEpINd7fdtkoixSYe7PHj5/GM4fbdPkuNbShkwvOFad9YphHm&#10;AV8l+Xph/vH08MvMNGTJ8hVLeR4uzOdQmu/ufv7pdlf4ocNjnq5CYUAnufR3xcKMy7LwRyMZxGHG&#10;5A0vwhwaIy4yVsKlWI9Wgu2g9ywdOZY1He24WBWCB6GU8O+9bjTvsP8oCoPy9yiSYWmkCxN8K/FX&#10;4O9S/Y7ubpm/FqyIk6Byg32DFxlLchi07uqelczYiOSoqywJBJc8Km8Cno14FCVBiHOA2djWwWwe&#10;Bd8UOJe1v1sXNUwA7QFO39xt8Gn7KIovxWehvYfqRx78KQGX0a5Y++12db1ujPeRyNRNMAljj4g+&#10;14iG+9II4M/J1HGcOQAfQJszn40nGvEghmU5uiuIP5y9b8R8PSi6VruyK4A7soFHfh88X2JWhIi6&#10;VNP/LIxkBdQGIucsAwo/VmyBfwAlNThYKQSrK1mBeYDP2Js6pgEwYAV516BkO950UqFkuQ7ysp4t&#10;84ONLB9DjnCz7UdZ4u3rFdVYTLVgn1NVAPkV7VOkfWkaQHthGkD7pV6EgpXqPrWGqmrs1HpVnsSw&#10;XOiIas34NnziaFc2i6bbwRNwtLFI87al7m+M827bkxWVBfbbtiYIyIJKbQmMIrLB6NRGZdumb9Qg&#10;5TLUjquJ4wxqMKC/NtxprnCZT5wJ6lvyNFk9JGmq0JBivXyfCmPL1O6CH4Us9NAxK4Qs75mMtR02&#10;VWZpjjKTvuaM4tKSr56Bcjsg2cKUf22YCE0j/S0HUqv9iyqCKkuqiDJ9z3GXw4WCMZ/2X5koDDX8&#10;wiyBbJ84cZv5RCNwVhloW3Vnzn/dlDxKFMdAZ+RRdQE605x/fcHNjwQ3V7BdLriZ7SJNJtOpqxnf&#10;Epw1m1bbkmt7uCsBEiTZNgEIKNjbX0Vv2hHQG/qhVqARUy0Ly3P1XEgWjU2X9K41ho3qQm1QZ9QF&#10;lW39uJZL6FAzldqsHvFFS5B3PY9Bxod+DtFvR4kdwc4f1PdYsEj6qyCPIiBEpYMIqOPUxYKE9Vf5&#10;QKXJid3VJNIf84S3FKT24pwage9eR2GnpHh5jMIudeAgbVFZa0yPebnl62jmg6O+V80c5+oUWSs1&#10;VFmjYx9pBml/sWbGZ4PYWG3OqBnbs3Vu/UZRTHsCutGO9IWxvkBxXjsvBgktMXvq6c0E5k66obLW&#10;j46KA0x7Bj+KO53E+QIIYAd0Z2OdDpNAT0GgouXMgiToxWDetuzxugtF24VBxuQvdXcEhsok6UQB&#10;9XYOdQ3C+DRj0Cn9xIYC4bN7DIWAOiQrhvWvg/BsOseUmvmUGDdB2HbnHi35P54W11FYe3FiN/nR&#10;Ydh2PfvFXFcPOsCUQPyxurkGYvXgr++h2QndwPHpQDd4JhweiB1nrFnSp5pr6tqE4Dr0/jtS1+tx&#10;b6BiIE05UMx4UKSpU1dQjON1D3sQhZrc9S1FUzty7sgHRvWDC9rOT6VtdZZLhrTvU6llMeRw+B94&#10;ANOfCOPC9gVvAPSaB3ceRv2P4jm+nIHXVfggvHq1pt6Hta/xaXLzAvDubwAAAP//AwBQSwMEFAAG&#10;AAgAAAAhACwDiAbgAAAACgEAAA8AAABkcnMvZG93bnJldi54bWxMj0FLw0AQhe+C/2EZwZvdxKRB&#10;YzalFPVUBFtBvG2z0yQ0Oxuy2yT9905PenzMx5vvFavZdmLEwbeOFMSLCARS5UxLtYKv/dvDEwgf&#10;NBndOUIFF/SwKm9vCp0bN9EnjrtQCy4hn2sFTQh9LqWvGrTaL1yPxLejG6wOHIdamkFPXG47+RhF&#10;mbS6Jf7Q6B43DVan3dkqeJ/0tE7i13F7Om4uP/vlx/c2RqXu7+b1C4iAc/iD4arP6lCy08GdyXjR&#10;cc6eU0YVJFkG4gpEy5THHBSkcQKyLOT/CeUvAAAA//8DAFBLAQItABQABgAIAAAAIQC2gziS/gAA&#10;AOEBAAATAAAAAAAAAAAAAAAAAAAAAABbQ29udGVudF9UeXBlc10ueG1sUEsBAi0AFAAGAAgAAAAh&#10;ADj9If/WAAAAlAEAAAsAAAAAAAAAAAAAAAAALwEAAF9yZWxzLy5yZWxzUEsBAi0AFAAGAAgAAAAh&#10;AFTQ2m+/BAAASBwAAA4AAAAAAAAAAAAAAAAALgIAAGRycy9lMm9Eb2MueG1sUEsBAi0AFAAGAAgA&#10;AAAhACwDiAbgAAAACgEAAA8AAAAAAAAAAAAAAAAAGQcAAGRycy9kb3ducmV2LnhtbFBLBQYAAAAA&#10;BAAEAPMAAAAmCAAAAAA=&#10;">
                <v:shape id="Graphic 18" o:spid="_x0000_s1027" style="position:absolute;left:47;top:47;width:56128;height:203;visibility:visible;mso-wrap-style:square;v-text-anchor:top" coordsize="5612765,20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7CQxAAAANsAAAAPAAAAZHJzL2Rvd25yZXYueG1sRI/NbsJA&#10;DITvlXiHlZF6Kxs4oBJYED9FaiU4NPQBrKxJAllvyG4h5enrAxI3WzOe+TxbdK5WV2pD5dnAcJCA&#10;Is69rbgw8HPYvr2DChHZYu2ZDPxRgMW89zLD1Pobf9M1i4WSEA4pGihjbFKtQ16SwzDwDbFoR986&#10;jLK2hbYt3iTc1XqUJGPtsGJpKLGhdUn5Oft1Bi686/Ros/+625OdfAzvqwM1K2Ne+91yCipSF5/m&#10;x/WnFXyBlV9kAD3/BwAA//8DAFBLAQItABQABgAIAAAAIQDb4fbL7gAAAIUBAAATAAAAAAAAAAAA&#10;AAAAAAAAAABbQ29udGVudF9UeXBlc10ueG1sUEsBAi0AFAAGAAgAAAAhAFr0LFu/AAAAFQEAAAsA&#10;AAAAAAAAAAAAAAAAHwEAAF9yZWxzLy5yZWxzUEsBAi0AFAAGAAgAAAAhADUnsJDEAAAA2wAAAA8A&#10;AAAAAAAAAAAAAAAABwIAAGRycy9kb3ducmV2LnhtbFBLBQYAAAAAAwADALcAAAD4AgAAAAA=&#10;" path="m,20320r5612764,l5612764,,,,,20320xe" filled="f">
                  <v:path arrowok="t"/>
                </v:shape>
                <v:shape id="Graphic 19" o:spid="_x0000_s1028" style="position:absolute;left:48;top:56;width:56108;height:32;visibility:visible;mso-wrap-style:square;v-text-anchor:top" coordsize="561086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rx7vQAAANsAAAAPAAAAZHJzL2Rvd25yZXYueG1sRE9Ni8Iw&#10;EL0v+B/CCN7WVA+6VqOIIHgQ1Kr3IRnbYjMpTdTqrzeCsLd5vM+ZLVpbiTs1vnSsYNBPQBBrZ0rO&#10;FZyO698/ED4gG6wck4IneVjMOz8zTI178IHuWchFDGGfooIihDqV0uuCLPq+q4kjd3GNxRBhk0vT&#10;4COG20oOk2QkLZYcGwqsaVWQvmY3q2DL+fnEYaJfGe38mEa+Xu61Ur1uu5yCCNSGf/HXvTFx/gQ+&#10;v8QD5PwNAAD//wMAUEsBAi0AFAAGAAgAAAAhANvh9svuAAAAhQEAABMAAAAAAAAAAAAAAAAAAAAA&#10;AFtDb250ZW50X1R5cGVzXS54bWxQSwECLQAUAAYACAAAACEAWvQsW78AAAAVAQAACwAAAAAAAAAA&#10;AAAAAAAfAQAAX3JlbHMvLnJlbHNQSwECLQAUAAYACAAAACEA2VK8e70AAADbAAAADwAAAAAAAAAA&#10;AAAAAAAHAgAAZHJzL2Rvd25yZXYueG1sUEsFBgAAAAADAAMAtwAAAPECAAAAAA==&#10;" path="m5610733,l3048,,,,,3035r3048,l5610733,3035r,-3035xe" fillcolor="#9f9f9f" stroked="f">
                  <v:path arrowok="t"/>
                </v:shape>
                <v:shape id="Graphic 20" o:spid="_x0000_s1029" style="position:absolute;left:56156;top:56;width:31;height:32;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TNYwAAAANsAAAAPAAAAZHJzL2Rvd25yZXYueG1sRE/LagIx&#10;FN0L/kO4he40UxfFjkbxQaEbK53W/WVyzQxOboYk8/Dvm4Xg8nDe6+1oG9GTD7VjBW/zDARx6XTN&#10;RsHf7+dsCSJEZI2NY1JwpwDbzXSyxly7gX+oL6IRKYRDjgqqGNtcylBWZDHMXUucuKvzFmOC3kjt&#10;cUjhtpGLLHuXFmtODRW2dKiovBWdVSBPy4/9/XzoWlOcvo++Gy7n3ij1+jLuViAijfEpfri/tIJF&#10;Wp++pB8gN/8AAAD//wMAUEsBAi0AFAAGAAgAAAAhANvh9svuAAAAhQEAABMAAAAAAAAAAAAAAAAA&#10;AAAAAFtDb250ZW50X1R5cGVzXS54bWxQSwECLQAUAAYACAAAACEAWvQsW78AAAAVAQAACwAAAAAA&#10;AAAAAAAAAAAfAQAAX3JlbHMvLnJlbHNQSwECLQAUAAYACAAAACEA3+UzWMAAAADbAAAADwAAAAAA&#10;AAAAAAAAAAAHAgAAZHJzL2Rvd25yZXYueG1sUEsFBgAAAAADAAMAtwAAAPQCAAAAAA==&#10;" path="m3047,l,,,3047r3047,l3047,xe" fillcolor="#e2e2e2" stroked="f">
                  <v:path arrowok="t"/>
                </v:shape>
                <v:shape id="Graphic 21" o:spid="_x0000_s1030" style="position:absolute;left:48;top:56;width:56140;height:172;visibility:visible;mso-wrap-style:square;v-text-anchor:top" coordsize="5614035,17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0sSxQAAANsAAAAPAAAAZHJzL2Rvd25yZXYueG1sRI9Ba8JA&#10;FITvhf6H5RV6q5ukWkp0DUVQvORQ7aW3Z/aZhGbfxt3VRH99t1DwOMzMN8yiGE0nLuR8a1lBOklA&#10;EFdWt1wr+NqvX95B+ICssbNMCq7koVg+Piww13bgT7rsQi0ihH2OCpoQ+lxKXzVk0E9sTxy9o3UG&#10;Q5SultrhEOGmk1mSvEmDLceFBntaNVT97M5Gwe148ptZP9Xe7l9n5cFl1Xe5Uer5afyYgwg0hnv4&#10;v73VCrIU/r7EHyCXvwAAAP//AwBQSwECLQAUAAYACAAAACEA2+H2y+4AAACFAQAAEwAAAAAAAAAA&#10;AAAAAAAAAAAAW0NvbnRlbnRfVHlwZXNdLnhtbFBLAQItABQABgAIAAAAIQBa9CxbvwAAABUBAAAL&#10;AAAAAAAAAAAAAAAAAB8BAABfcmVscy8ucmVsc1BLAQItABQABgAIAAAAIQAAD0sSxQAAANsAAAAP&#10;AAAAAAAAAAAAAAAAAAcCAABkcnMvZG93bnJldi54bWxQSwUGAAAAAAMAAwC3AAAA+QIAAAAA&#10;" path="m3048,3035l,3035,,16751r3048,l3048,3035xem5613844,r-3035,l5610809,3035r3035,l5613844,xe" fillcolor="#9f9f9f" stroked="f">
                  <v:path arrowok="t"/>
                </v:shape>
                <v:shape id="Graphic 22" o:spid="_x0000_s1031" style="position:absolute;left:56156;top:86;width:31;height:140;visibility:visible;mso-wrap-style:square;v-text-anchor:top" coordsize="3175,13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2NwwAAANsAAAAPAAAAZHJzL2Rvd25yZXYueG1sRI/BasMw&#10;EETvhfyD2EAvpZHrQymuFRMSCj0YQ+PQ82JtLWNrZSQlcf++CgR6HGbmDVNWi53EhXwYHCt42WQg&#10;iDunB+4VnNqP5zcQISJrnByTgl8KUG1XDyUW2l35iy7H2IsE4VCgAhPjXEgZOkMWw8bNxMn7cd5i&#10;TNL3Unu8JridZJ5lr9LiwGnB4Ex7Q914PFsFT9zUjRna0R7a7zbzdWgmWSv1uF527yAiLfE/fG9/&#10;agV5Drcv6QfI7R8AAAD//wMAUEsBAi0AFAAGAAgAAAAhANvh9svuAAAAhQEAABMAAAAAAAAAAAAA&#10;AAAAAAAAAFtDb250ZW50X1R5cGVzXS54bWxQSwECLQAUAAYACAAAACEAWvQsW78AAAAVAQAACwAA&#10;AAAAAAAAAAAAAAAfAQAAX3JlbHMvLnJlbHNQSwECLQAUAAYACAAAACEAgW8djcMAAADbAAAADwAA&#10;AAAAAAAAAAAAAAAHAgAAZHJzL2Rvd25yZXYueG1sUEsFBgAAAAADAAMAtwAAAPcCAAAAAA==&#10;" path="m3047,l,,,13715r3047,l3047,xe" fillcolor="#e2e2e2" stroked="f">
                  <v:path arrowok="t"/>
                </v:shape>
                <v:shape id="Graphic 23" o:spid="_x0000_s1032" style="position:absolute;left:48;top:224;width:31;height:31;visibility:visible;mso-wrap-style:square;v-text-anchor:top" coordsize="317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iQmwgAAANsAAAAPAAAAZHJzL2Rvd25yZXYueG1sRI9Bi8Iw&#10;FITvgv8hPMGbpiouUo2iC4K4J7t78fZsnm21eSlJ1tZ/bxaEPQ4z8w2z2nSmFg9yvrKsYDJOQBDn&#10;VldcKPj53o8WIHxA1lhbJgVP8rBZ93srTLVt+USPLBQiQtinqKAMoUml9HlJBv3YNsTRu1pnMETp&#10;CqkdthFuajlNkg9psOK4UGJDnyXl9+zXKCCbY5a0x6+Lve3v51s2dzs9V2o46LZLEIG68B9+tw9a&#10;wXQGf1/iD5DrFwAAAP//AwBQSwECLQAUAAYACAAAACEA2+H2y+4AAACFAQAAEwAAAAAAAAAAAAAA&#10;AAAAAAAAW0NvbnRlbnRfVHlwZXNdLnhtbFBLAQItABQABgAIAAAAIQBa9CxbvwAAABUBAAALAAAA&#10;AAAAAAAAAAAAAB8BAABfcmVscy8ucmVsc1BLAQItABQABgAIAAAAIQAv2iQmwgAAANsAAAAPAAAA&#10;AAAAAAAAAAAAAAcCAABkcnMvZG93bnJldi54bWxQSwUGAAAAAAMAAwC3AAAA9gIAAAAA&#10;" path="m3047,l,,,3047r3047,l3047,xe" fillcolor="#9f9f9f" stroked="f">
                  <v:path arrowok="t"/>
                </v:shape>
                <v:shape id="Graphic 24" o:spid="_x0000_s1033" style="position:absolute;left:48;top:224;width:56140;height:32;visibility:visible;mso-wrap-style:square;v-text-anchor:top" coordsize="5614035,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iqLxQAAANsAAAAPAAAAZHJzL2Rvd25yZXYueG1sRI9Ba8JA&#10;FITvBf/D8oTedGMoVaKrqBDooYdWJbS3Z/Y1Cc2+DburSfvru4LQ4zAz3zCrzWBacSXnG8sKZtME&#10;BHFpdcOVgtMxnyxA+ICssbVMCn7Iw2Y9elhhpm3P73Q9hEpECPsMFdQhdJmUvqzJoJ/ajjh6X9YZ&#10;DFG6SmqHfYSbVqZJ8iwNNhwXauxoX1P5fbgYBe73s+jpYnZF9ZEXr64/+zc9V+pxPGyXIAIN4T98&#10;b79oBekT3L7EHyDXfwAAAP//AwBQSwECLQAUAAYACAAAACEA2+H2y+4AAACFAQAAEwAAAAAAAAAA&#10;AAAAAAAAAAAAW0NvbnRlbnRfVHlwZXNdLnhtbFBLAQItABQABgAIAAAAIQBa9CxbvwAAABUBAAAL&#10;AAAAAAAAAAAAAAAAAB8BAABfcmVscy8ucmVsc1BLAQItABQABgAIAAAAIQDxQiqLxQAAANsAAAAP&#10;AAAAAAAAAAAAAAAAAAcCAABkcnMvZG93bnJldi54bWxQSwUGAAAAAAMAAwC3AAAA+QIAAAAA&#10;" path="m5610733,l3048,,,,,3035r3048,l5610733,3035r,-3035xem5613844,r-3035,l5610809,3035r3035,l5613844,xe" fillcolor="#e2e2e2" stroked="f">
                  <v:path arrowok="t"/>
                </v:shape>
                <w10:wrap type="topAndBottom" anchorx="page"/>
              </v:group>
            </w:pict>
          </mc:Fallback>
        </mc:AlternateContent>
      </w:r>
    </w:p>
    <w:sectPr w:rsidR="00671FE5">
      <w:pgSz w:w="12240" w:h="15840"/>
      <w:pgMar w:top="1340" w:right="1440" w:bottom="2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CDB3C" w14:textId="77777777" w:rsidR="002F43BF" w:rsidRDefault="002F43BF" w:rsidP="00E80C2A">
      <w:r>
        <w:separator/>
      </w:r>
    </w:p>
  </w:endnote>
  <w:endnote w:type="continuationSeparator" w:id="0">
    <w:p w14:paraId="78BEAB17" w14:textId="77777777" w:rsidR="002F43BF" w:rsidRDefault="002F43BF" w:rsidP="00E80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BA6F" w14:textId="77777777" w:rsidR="00E80C2A" w:rsidRPr="00E80C2A" w:rsidRDefault="00E80C2A" w:rsidP="00E80C2A">
    <w:pPr>
      <w:pStyle w:val="Rodap"/>
      <w:rPr>
        <w:lang w:val="pt-BR"/>
      </w:rPr>
    </w:pPr>
    <w:r w:rsidRPr="00E80C2A">
      <w:rPr>
        <w:lang w:val="pt-BR"/>
      </w:rPr>
      <w:t xml:space="preserve">Avenida Jeronimo de Albuquerque s/n, Sitio </w:t>
    </w:r>
    <w:proofErr w:type="gramStart"/>
    <w:r w:rsidRPr="00E80C2A">
      <w:rPr>
        <w:lang w:val="pt-BR"/>
      </w:rPr>
      <w:t>Rangedor ,</w:t>
    </w:r>
    <w:proofErr w:type="gramEnd"/>
    <w:r w:rsidRPr="00E80C2A">
      <w:rPr>
        <w:lang w:val="pt-BR"/>
      </w:rPr>
      <w:t xml:space="preserve"> </w:t>
    </w:r>
    <w:proofErr w:type="spellStart"/>
    <w:r w:rsidRPr="00E80C2A">
      <w:rPr>
        <w:lang w:val="pt-BR"/>
      </w:rPr>
      <w:t>Cohafuma</w:t>
    </w:r>
    <w:proofErr w:type="spellEnd"/>
    <w:r w:rsidRPr="00E80C2A">
      <w:rPr>
        <w:lang w:val="pt-BR"/>
      </w:rPr>
      <w:t xml:space="preserve"> / São </w:t>
    </w:r>
    <w:proofErr w:type="spellStart"/>
    <w:r w:rsidRPr="00E80C2A">
      <w:rPr>
        <w:lang w:val="pt-BR"/>
      </w:rPr>
      <w:t>Luis</w:t>
    </w:r>
    <w:proofErr w:type="spellEnd"/>
    <w:r w:rsidRPr="00E80C2A">
      <w:rPr>
        <w:lang w:val="pt-BR"/>
      </w:rPr>
      <w:t xml:space="preserve"> -</w:t>
    </w:r>
    <w:proofErr w:type="spellStart"/>
    <w:r w:rsidRPr="00E80C2A">
      <w:rPr>
        <w:lang w:val="pt-BR"/>
      </w:rPr>
      <w:t>Ma</w:t>
    </w:r>
    <w:proofErr w:type="spellEnd"/>
    <w:r w:rsidRPr="00E80C2A">
      <w:rPr>
        <w:lang w:val="pt-BR"/>
      </w:rPr>
      <w:t xml:space="preserve"> – CEP 65.071-750 </w:t>
    </w:r>
  </w:p>
  <w:p w14:paraId="7713F309" w14:textId="77777777" w:rsidR="00E80C2A" w:rsidRPr="00E80C2A" w:rsidRDefault="00E80C2A" w:rsidP="00E80C2A">
    <w:pPr>
      <w:pStyle w:val="Rodap"/>
      <w:rPr>
        <w:lang w:val="pt-BR"/>
      </w:rPr>
    </w:pPr>
    <w:r w:rsidRPr="00E80C2A">
      <w:rPr>
        <w:lang w:val="pt-BR"/>
      </w:rPr>
      <w:t>CNPJ N. 05.294.848/0001-94</w:t>
    </w:r>
  </w:p>
  <w:p w14:paraId="7CEF320D" w14:textId="77777777" w:rsidR="00E80C2A" w:rsidRDefault="00E80C2A">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E15D7" w14:textId="77777777" w:rsidR="002F43BF" w:rsidRDefault="002F43BF" w:rsidP="00E80C2A">
      <w:r>
        <w:separator/>
      </w:r>
    </w:p>
  </w:footnote>
  <w:footnote w:type="continuationSeparator" w:id="0">
    <w:p w14:paraId="00219C3E" w14:textId="77777777" w:rsidR="002F43BF" w:rsidRDefault="002F43BF" w:rsidP="00E80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B8E9" w14:textId="6EA65597" w:rsidR="00E80C2A" w:rsidRPr="00E80C2A" w:rsidRDefault="00E80C2A" w:rsidP="00E80C2A">
    <w:pPr>
      <w:pStyle w:val="Cabealho"/>
      <w:jc w:val="center"/>
      <w:rPr>
        <w:lang w:val="pt-BR"/>
      </w:rPr>
    </w:pPr>
    <w:bookmarkStart w:id="0" w:name="_Hlk128135566"/>
    <w:r w:rsidRPr="00E80C2A">
      <w:rPr>
        <w:lang w:val="pt-BR"/>
      </w:rPr>
      <w:drawing>
        <wp:inline distT="0" distB="0" distL="0" distR="0" wp14:anchorId="402513DC" wp14:editId="0C2720EC">
          <wp:extent cx="1038225" cy="885825"/>
          <wp:effectExtent l="0" t="0" r="9525" b="9525"/>
          <wp:docPr id="2011285669" name="Imagem 16" descr="http://www.cge.ma.gov.br/files/2013/08/Bras%C3%A3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ge.ma.gov.br/files/2013/08/Bras%C3%A3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885825"/>
                  </a:xfrm>
                  <a:prstGeom prst="rect">
                    <a:avLst/>
                  </a:prstGeom>
                  <a:noFill/>
                  <a:ln>
                    <a:noFill/>
                  </a:ln>
                </pic:spPr>
              </pic:pic>
            </a:graphicData>
          </a:graphic>
        </wp:inline>
      </w:drawing>
    </w:r>
  </w:p>
  <w:p w14:paraId="30FDA241" w14:textId="77777777" w:rsidR="00E80C2A" w:rsidRPr="00E80C2A" w:rsidRDefault="00E80C2A" w:rsidP="00E80C2A">
    <w:pPr>
      <w:pStyle w:val="Cabealho"/>
      <w:jc w:val="center"/>
      <w:rPr>
        <w:lang w:val="pt-BR"/>
      </w:rPr>
    </w:pPr>
    <w:r w:rsidRPr="00E80C2A">
      <w:rPr>
        <w:lang w:val="pt-BR"/>
      </w:rPr>
      <w:t>ESTADO DO MARANHÃO</w:t>
    </w:r>
  </w:p>
  <w:p w14:paraId="0D4668C4" w14:textId="77777777" w:rsidR="00E80C2A" w:rsidRPr="00E80C2A" w:rsidRDefault="00E80C2A" w:rsidP="00E80C2A">
    <w:pPr>
      <w:pStyle w:val="Cabealho"/>
      <w:jc w:val="center"/>
      <w:rPr>
        <w:b/>
        <w:lang w:val="pt-BR"/>
      </w:rPr>
    </w:pPr>
    <w:r w:rsidRPr="00E80C2A">
      <w:rPr>
        <w:b/>
        <w:lang w:val="pt-BR"/>
      </w:rPr>
      <w:t>ASSEMBLEIA LEGISLATIVA DO MARANHAO</w:t>
    </w:r>
  </w:p>
  <w:p w14:paraId="612DCFD0" w14:textId="77777777" w:rsidR="00E80C2A" w:rsidRPr="00E80C2A" w:rsidRDefault="00E80C2A" w:rsidP="00E80C2A">
    <w:pPr>
      <w:pStyle w:val="Cabealho"/>
      <w:jc w:val="center"/>
      <w:rPr>
        <w:lang w:val="pt-BR"/>
      </w:rPr>
    </w:pPr>
    <w:r w:rsidRPr="00E80C2A">
      <w:rPr>
        <w:lang w:val="pt-BR"/>
      </w:rPr>
      <w:t>GABINETE DA DEPUTADA ESTADUAL IRACEMA VALE</w:t>
    </w:r>
    <w:bookmarkEnd w:id="0"/>
  </w:p>
  <w:p w14:paraId="516DEC8D" w14:textId="77777777" w:rsidR="00E80C2A" w:rsidRDefault="00E80C2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55C2D"/>
    <w:multiLevelType w:val="hybridMultilevel"/>
    <w:tmpl w:val="DD8CF89A"/>
    <w:lvl w:ilvl="0" w:tplc="D6C4D7EA">
      <w:start w:val="1"/>
      <w:numFmt w:val="upperRoman"/>
      <w:lvlText w:val="%1"/>
      <w:lvlJc w:val="left"/>
      <w:pPr>
        <w:ind w:left="398"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C2C453E8">
      <w:numFmt w:val="bullet"/>
      <w:lvlText w:val="•"/>
      <w:lvlJc w:val="left"/>
      <w:pPr>
        <w:ind w:left="1296" w:hanging="137"/>
      </w:pPr>
      <w:rPr>
        <w:rFonts w:hint="default"/>
        <w:lang w:val="pt-PT" w:eastAsia="en-US" w:bidi="ar-SA"/>
      </w:rPr>
    </w:lvl>
    <w:lvl w:ilvl="2" w:tplc="726068B2">
      <w:numFmt w:val="bullet"/>
      <w:lvlText w:val="•"/>
      <w:lvlJc w:val="left"/>
      <w:pPr>
        <w:ind w:left="2192" w:hanging="137"/>
      </w:pPr>
      <w:rPr>
        <w:rFonts w:hint="default"/>
        <w:lang w:val="pt-PT" w:eastAsia="en-US" w:bidi="ar-SA"/>
      </w:rPr>
    </w:lvl>
    <w:lvl w:ilvl="3" w:tplc="FBC8D710">
      <w:numFmt w:val="bullet"/>
      <w:lvlText w:val="•"/>
      <w:lvlJc w:val="left"/>
      <w:pPr>
        <w:ind w:left="3088" w:hanging="137"/>
      </w:pPr>
      <w:rPr>
        <w:rFonts w:hint="default"/>
        <w:lang w:val="pt-PT" w:eastAsia="en-US" w:bidi="ar-SA"/>
      </w:rPr>
    </w:lvl>
    <w:lvl w:ilvl="4" w:tplc="1204A8E8">
      <w:numFmt w:val="bullet"/>
      <w:lvlText w:val="•"/>
      <w:lvlJc w:val="left"/>
      <w:pPr>
        <w:ind w:left="3984" w:hanging="137"/>
      </w:pPr>
      <w:rPr>
        <w:rFonts w:hint="default"/>
        <w:lang w:val="pt-PT" w:eastAsia="en-US" w:bidi="ar-SA"/>
      </w:rPr>
    </w:lvl>
    <w:lvl w:ilvl="5" w:tplc="75328950">
      <w:numFmt w:val="bullet"/>
      <w:lvlText w:val="•"/>
      <w:lvlJc w:val="left"/>
      <w:pPr>
        <w:ind w:left="4880" w:hanging="137"/>
      </w:pPr>
      <w:rPr>
        <w:rFonts w:hint="default"/>
        <w:lang w:val="pt-PT" w:eastAsia="en-US" w:bidi="ar-SA"/>
      </w:rPr>
    </w:lvl>
    <w:lvl w:ilvl="6" w:tplc="4E14E550">
      <w:numFmt w:val="bullet"/>
      <w:lvlText w:val="•"/>
      <w:lvlJc w:val="left"/>
      <w:pPr>
        <w:ind w:left="5776" w:hanging="137"/>
      </w:pPr>
      <w:rPr>
        <w:rFonts w:hint="default"/>
        <w:lang w:val="pt-PT" w:eastAsia="en-US" w:bidi="ar-SA"/>
      </w:rPr>
    </w:lvl>
    <w:lvl w:ilvl="7" w:tplc="BFC0DED8">
      <w:numFmt w:val="bullet"/>
      <w:lvlText w:val="•"/>
      <w:lvlJc w:val="left"/>
      <w:pPr>
        <w:ind w:left="6672" w:hanging="137"/>
      </w:pPr>
      <w:rPr>
        <w:rFonts w:hint="default"/>
        <w:lang w:val="pt-PT" w:eastAsia="en-US" w:bidi="ar-SA"/>
      </w:rPr>
    </w:lvl>
    <w:lvl w:ilvl="8" w:tplc="8884A96A">
      <w:numFmt w:val="bullet"/>
      <w:lvlText w:val="•"/>
      <w:lvlJc w:val="left"/>
      <w:pPr>
        <w:ind w:left="7568" w:hanging="137"/>
      </w:pPr>
      <w:rPr>
        <w:rFonts w:hint="default"/>
        <w:lang w:val="pt-PT" w:eastAsia="en-US" w:bidi="ar-SA"/>
      </w:rPr>
    </w:lvl>
  </w:abstractNum>
  <w:abstractNum w:abstractNumId="1" w15:restartNumberingAfterBreak="0">
    <w:nsid w:val="37F86B2E"/>
    <w:multiLevelType w:val="hybridMultilevel"/>
    <w:tmpl w:val="2E44591E"/>
    <w:lvl w:ilvl="0" w:tplc="5A084B3C">
      <w:start w:val="1"/>
      <w:numFmt w:val="upperRoman"/>
      <w:lvlText w:val="%1"/>
      <w:lvlJc w:val="left"/>
      <w:pPr>
        <w:ind w:left="262" w:hanging="154"/>
      </w:pPr>
      <w:rPr>
        <w:rFonts w:ascii="Times New Roman" w:eastAsia="Times New Roman" w:hAnsi="Times New Roman" w:cs="Times New Roman" w:hint="default"/>
        <w:b w:val="0"/>
        <w:bCs w:val="0"/>
        <w:i w:val="0"/>
        <w:iCs w:val="0"/>
        <w:spacing w:val="0"/>
        <w:w w:val="100"/>
        <w:sz w:val="24"/>
        <w:szCs w:val="24"/>
        <w:lang w:val="pt-PT" w:eastAsia="en-US" w:bidi="ar-SA"/>
      </w:rPr>
    </w:lvl>
    <w:lvl w:ilvl="1" w:tplc="9D9E52BE">
      <w:numFmt w:val="bullet"/>
      <w:lvlText w:val="•"/>
      <w:lvlJc w:val="left"/>
      <w:pPr>
        <w:ind w:left="1170" w:hanging="154"/>
      </w:pPr>
      <w:rPr>
        <w:rFonts w:hint="default"/>
        <w:lang w:val="pt-PT" w:eastAsia="en-US" w:bidi="ar-SA"/>
      </w:rPr>
    </w:lvl>
    <w:lvl w:ilvl="2" w:tplc="9B4C21BE">
      <w:numFmt w:val="bullet"/>
      <w:lvlText w:val="•"/>
      <w:lvlJc w:val="left"/>
      <w:pPr>
        <w:ind w:left="2080" w:hanging="154"/>
      </w:pPr>
      <w:rPr>
        <w:rFonts w:hint="default"/>
        <w:lang w:val="pt-PT" w:eastAsia="en-US" w:bidi="ar-SA"/>
      </w:rPr>
    </w:lvl>
    <w:lvl w:ilvl="3" w:tplc="CEC0109C">
      <w:numFmt w:val="bullet"/>
      <w:lvlText w:val="•"/>
      <w:lvlJc w:val="left"/>
      <w:pPr>
        <w:ind w:left="2990" w:hanging="154"/>
      </w:pPr>
      <w:rPr>
        <w:rFonts w:hint="default"/>
        <w:lang w:val="pt-PT" w:eastAsia="en-US" w:bidi="ar-SA"/>
      </w:rPr>
    </w:lvl>
    <w:lvl w:ilvl="4" w:tplc="B0C893F2">
      <w:numFmt w:val="bullet"/>
      <w:lvlText w:val="•"/>
      <w:lvlJc w:val="left"/>
      <w:pPr>
        <w:ind w:left="3900" w:hanging="154"/>
      </w:pPr>
      <w:rPr>
        <w:rFonts w:hint="default"/>
        <w:lang w:val="pt-PT" w:eastAsia="en-US" w:bidi="ar-SA"/>
      </w:rPr>
    </w:lvl>
    <w:lvl w:ilvl="5" w:tplc="1A66226C">
      <w:numFmt w:val="bullet"/>
      <w:lvlText w:val="•"/>
      <w:lvlJc w:val="left"/>
      <w:pPr>
        <w:ind w:left="4810" w:hanging="154"/>
      </w:pPr>
      <w:rPr>
        <w:rFonts w:hint="default"/>
        <w:lang w:val="pt-PT" w:eastAsia="en-US" w:bidi="ar-SA"/>
      </w:rPr>
    </w:lvl>
    <w:lvl w:ilvl="6" w:tplc="07C0C89E">
      <w:numFmt w:val="bullet"/>
      <w:lvlText w:val="•"/>
      <w:lvlJc w:val="left"/>
      <w:pPr>
        <w:ind w:left="5720" w:hanging="154"/>
      </w:pPr>
      <w:rPr>
        <w:rFonts w:hint="default"/>
        <w:lang w:val="pt-PT" w:eastAsia="en-US" w:bidi="ar-SA"/>
      </w:rPr>
    </w:lvl>
    <w:lvl w:ilvl="7" w:tplc="FF2A8A90">
      <w:numFmt w:val="bullet"/>
      <w:lvlText w:val="•"/>
      <w:lvlJc w:val="left"/>
      <w:pPr>
        <w:ind w:left="6630" w:hanging="154"/>
      </w:pPr>
      <w:rPr>
        <w:rFonts w:hint="default"/>
        <w:lang w:val="pt-PT" w:eastAsia="en-US" w:bidi="ar-SA"/>
      </w:rPr>
    </w:lvl>
    <w:lvl w:ilvl="8" w:tplc="524C7E98">
      <w:numFmt w:val="bullet"/>
      <w:lvlText w:val="•"/>
      <w:lvlJc w:val="left"/>
      <w:pPr>
        <w:ind w:left="7540" w:hanging="154"/>
      </w:pPr>
      <w:rPr>
        <w:rFonts w:hint="default"/>
        <w:lang w:val="pt-PT" w:eastAsia="en-US" w:bidi="ar-SA"/>
      </w:rPr>
    </w:lvl>
  </w:abstractNum>
  <w:abstractNum w:abstractNumId="2" w15:restartNumberingAfterBreak="0">
    <w:nsid w:val="5A6C1E5D"/>
    <w:multiLevelType w:val="hybridMultilevel"/>
    <w:tmpl w:val="05947F6E"/>
    <w:lvl w:ilvl="0" w:tplc="05DC07EA">
      <w:start w:val="1"/>
      <w:numFmt w:val="upperRoman"/>
      <w:lvlText w:val="%1"/>
      <w:lvlJc w:val="left"/>
      <w:pPr>
        <w:ind w:left="398" w:hanging="137"/>
      </w:pPr>
      <w:rPr>
        <w:rFonts w:ascii="Times New Roman" w:eastAsia="Times New Roman" w:hAnsi="Times New Roman" w:cs="Times New Roman" w:hint="default"/>
        <w:b w:val="0"/>
        <w:bCs w:val="0"/>
        <w:i w:val="0"/>
        <w:iCs w:val="0"/>
        <w:spacing w:val="0"/>
        <w:w w:val="100"/>
        <w:sz w:val="24"/>
        <w:szCs w:val="24"/>
        <w:lang w:val="pt-PT" w:eastAsia="en-US" w:bidi="ar-SA"/>
      </w:rPr>
    </w:lvl>
    <w:lvl w:ilvl="1" w:tplc="D6C848D2">
      <w:numFmt w:val="bullet"/>
      <w:lvlText w:val="•"/>
      <w:lvlJc w:val="left"/>
      <w:pPr>
        <w:ind w:left="1296" w:hanging="137"/>
      </w:pPr>
      <w:rPr>
        <w:rFonts w:hint="default"/>
        <w:lang w:val="pt-PT" w:eastAsia="en-US" w:bidi="ar-SA"/>
      </w:rPr>
    </w:lvl>
    <w:lvl w:ilvl="2" w:tplc="FBB4D448">
      <w:numFmt w:val="bullet"/>
      <w:lvlText w:val="•"/>
      <w:lvlJc w:val="left"/>
      <w:pPr>
        <w:ind w:left="2192" w:hanging="137"/>
      </w:pPr>
      <w:rPr>
        <w:rFonts w:hint="default"/>
        <w:lang w:val="pt-PT" w:eastAsia="en-US" w:bidi="ar-SA"/>
      </w:rPr>
    </w:lvl>
    <w:lvl w:ilvl="3" w:tplc="46302F8C">
      <w:numFmt w:val="bullet"/>
      <w:lvlText w:val="•"/>
      <w:lvlJc w:val="left"/>
      <w:pPr>
        <w:ind w:left="3088" w:hanging="137"/>
      </w:pPr>
      <w:rPr>
        <w:rFonts w:hint="default"/>
        <w:lang w:val="pt-PT" w:eastAsia="en-US" w:bidi="ar-SA"/>
      </w:rPr>
    </w:lvl>
    <w:lvl w:ilvl="4" w:tplc="8A0A4874">
      <w:numFmt w:val="bullet"/>
      <w:lvlText w:val="•"/>
      <w:lvlJc w:val="left"/>
      <w:pPr>
        <w:ind w:left="3984" w:hanging="137"/>
      </w:pPr>
      <w:rPr>
        <w:rFonts w:hint="default"/>
        <w:lang w:val="pt-PT" w:eastAsia="en-US" w:bidi="ar-SA"/>
      </w:rPr>
    </w:lvl>
    <w:lvl w:ilvl="5" w:tplc="F20AFC56">
      <w:numFmt w:val="bullet"/>
      <w:lvlText w:val="•"/>
      <w:lvlJc w:val="left"/>
      <w:pPr>
        <w:ind w:left="4880" w:hanging="137"/>
      </w:pPr>
      <w:rPr>
        <w:rFonts w:hint="default"/>
        <w:lang w:val="pt-PT" w:eastAsia="en-US" w:bidi="ar-SA"/>
      </w:rPr>
    </w:lvl>
    <w:lvl w:ilvl="6" w:tplc="1B24AC9C">
      <w:numFmt w:val="bullet"/>
      <w:lvlText w:val="•"/>
      <w:lvlJc w:val="left"/>
      <w:pPr>
        <w:ind w:left="5776" w:hanging="137"/>
      </w:pPr>
      <w:rPr>
        <w:rFonts w:hint="default"/>
        <w:lang w:val="pt-PT" w:eastAsia="en-US" w:bidi="ar-SA"/>
      </w:rPr>
    </w:lvl>
    <w:lvl w:ilvl="7" w:tplc="8A8CB52C">
      <w:numFmt w:val="bullet"/>
      <w:lvlText w:val="•"/>
      <w:lvlJc w:val="left"/>
      <w:pPr>
        <w:ind w:left="6672" w:hanging="137"/>
      </w:pPr>
      <w:rPr>
        <w:rFonts w:hint="default"/>
        <w:lang w:val="pt-PT" w:eastAsia="en-US" w:bidi="ar-SA"/>
      </w:rPr>
    </w:lvl>
    <w:lvl w:ilvl="8" w:tplc="F260DA96">
      <w:numFmt w:val="bullet"/>
      <w:lvlText w:val="•"/>
      <w:lvlJc w:val="left"/>
      <w:pPr>
        <w:ind w:left="7568" w:hanging="137"/>
      </w:pPr>
      <w:rPr>
        <w:rFonts w:hint="default"/>
        <w:lang w:val="pt-PT" w:eastAsia="en-US" w:bidi="ar-SA"/>
      </w:rPr>
    </w:lvl>
  </w:abstractNum>
  <w:abstractNum w:abstractNumId="3" w15:restartNumberingAfterBreak="0">
    <w:nsid w:val="5C5F7B1B"/>
    <w:multiLevelType w:val="hybridMultilevel"/>
    <w:tmpl w:val="27E28D3E"/>
    <w:lvl w:ilvl="0" w:tplc="FBE66EC6">
      <w:start w:val="1"/>
      <w:numFmt w:val="upperRoman"/>
      <w:lvlText w:val="%1"/>
      <w:lvlJc w:val="left"/>
      <w:pPr>
        <w:ind w:left="262" w:hanging="168"/>
      </w:pPr>
      <w:rPr>
        <w:rFonts w:ascii="Times New Roman" w:eastAsia="Times New Roman" w:hAnsi="Times New Roman" w:cs="Times New Roman" w:hint="default"/>
        <w:b w:val="0"/>
        <w:bCs w:val="0"/>
        <w:i w:val="0"/>
        <w:iCs w:val="0"/>
        <w:spacing w:val="0"/>
        <w:w w:val="100"/>
        <w:sz w:val="24"/>
        <w:szCs w:val="24"/>
        <w:lang w:val="pt-PT" w:eastAsia="en-US" w:bidi="ar-SA"/>
      </w:rPr>
    </w:lvl>
    <w:lvl w:ilvl="1" w:tplc="2B141D98">
      <w:numFmt w:val="bullet"/>
      <w:lvlText w:val="•"/>
      <w:lvlJc w:val="left"/>
      <w:pPr>
        <w:ind w:left="1170" w:hanging="168"/>
      </w:pPr>
      <w:rPr>
        <w:rFonts w:hint="default"/>
        <w:lang w:val="pt-PT" w:eastAsia="en-US" w:bidi="ar-SA"/>
      </w:rPr>
    </w:lvl>
    <w:lvl w:ilvl="2" w:tplc="B70E34A0">
      <w:numFmt w:val="bullet"/>
      <w:lvlText w:val="•"/>
      <w:lvlJc w:val="left"/>
      <w:pPr>
        <w:ind w:left="2080" w:hanging="168"/>
      </w:pPr>
      <w:rPr>
        <w:rFonts w:hint="default"/>
        <w:lang w:val="pt-PT" w:eastAsia="en-US" w:bidi="ar-SA"/>
      </w:rPr>
    </w:lvl>
    <w:lvl w:ilvl="3" w:tplc="24507A3C">
      <w:numFmt w:val="bullet"/>
      <w:lvlText w:val="•"/>
      <w:lvlJc w:val="left"/>
      <w:pPr>
        <w:ind w:left="2990" w:hanging="168"/>
      </w:pPr>
      <w:rPr>
        <w:rFonts w:hint="default"/>
        <w:lang w:val="pt-PT" w:eastAsia="en-US" w:bidi="ar-SA"/>
      </w:rPr>
    </w:lvl>
    <w:lvl w:ilvl="4" w:tplc="DD5210FE">
      <w:numFmt w:val="bullet"/>
      <w:lvlText w:val="•"/>
      <w:lvlJc w:val="left"/>
      <w:pPr>
        <w:ind w:left="3900" w:hanging="168"/>
      </w:pPr>
      <w:rPr>
        <w:rFonts w:hint="default"/>
        <w:lang w:val="pt-PT" w:eastAsia="en-US" w:bidi="ar-SA"/>
      </w:rPr>
    </w:lvl>
    <w:lvl w:ilvl="5" w:tplc="317A7E9E">
      <w:numFmt w:val="bullet"/>
      <w:lvlText w:val="•"/>
      <w:lvlJc w:val="left"/>
      <w:pPr>
        <w:ind w:left="4810" w:hanging="168"/>
      </w:pPr>
      <w:rPr>
        <w:rFonts w:hint="default"/>
        <w:lang w:val="pt-PT" w:eastAsia="en-US" w:bidi="ar-SA"/>
      </w:rPr>
    </w:lvl>
    <w:lvl w:ilvl="6" w:tplc="F4F0252E">
      <w:numFmt w:val="bullet"/>
      <w:lvlText w:val="•"/>
      <w:lvlJc w:val="left"/>
      <w:pPr>
        <w:ind w:left="5720" w:hanging="168"/>
      </w:pPr>
      <w:rPr>
        <w:rFonts w:hint="default"/>
        <w:lang w:val="pt-PT" w:eastAsia="en-US" w:bidi="ar-SA"/>
      </w:rPr>
    </w:lvl>
    <w:lvl w:ilvl="7" w:tplc="A022AB48">
      <w:numFmt w:val="bullet"/>
      <w:lvlText w:val="•"/>
      <w:lvlJc w:val="left"/>
      <w:pPr>
        <w:ind w:left="6630" w:hanging="168"/>
      </w:pPr>
      <w:rPr>
        <w:rFonts w:hint="default"/>
        <w:lang w:val="pt-PT" w:eastAsia="en-US" w:bidi="ar-SA"/>
      </w:rPr>
    </w:lvl>
    <w:lvl w:ilvl="8" w:tplc="8D02EF2C">
      <w:numFmt w:val="bullet"/>
      <w:lvlText w:val="•"/>
      <w:lvlJc w:val="left"/>
      <w:pPr>
        <w:ind w:left="7540" w:hanging="168"/>
      </w:pPr>
      <w:rPr>
        <w:rFonts w:hint="default"/>
        <w:lang w:val="pt-PT" w:eastAsia="en-US" w:bidi="ar-SA"/>
      </w:rPr>
    </w:lvl>
  </w:abstractNum>
  <w:abstractNum w:abstractNumId="4" w15:restartNumberingAfterBreak="0">
    <w:nsid w:val="771B0A11"/>
    <w:multiLevelType w:val="hybridMultilevel"/>
    <w:tmpl w:val="9E9AF69E"/>
    <w:lvl w:ilvl="0" w:tplc="CF9E59A2">
      <w:start w:val="1"/>
      <w:numFmt w:val="upperRoman"/>
      <w:lvlText w:val="%1"/>
      <w:lvlJc w:val="left"/>
      <w:pPr>
        <w:ind w:left="262" w:hanging="190"/>
      </w:pPr>
      <w:rPr>
        <w:rFonts w:ascii="Times New Roman" w:eastAsia="Times New Roman" w:hAnsi="Times New Roman" w:cs="Times New Roman" w:hint="default"/>
        <w:b w:val="0"/>
        <w:bCs w:val="0"/>
        <w:i w:val="0"/>
        <w:iCs w:val="0"/>
        <w:spacing w:val="0"/>
        <w:w w:val="100"/>
        <w:sz w:val="24"/>
        <w:szCs w:val="24"/>
        <w:lang w:val="pt-PT" w:eastAsia="en-US" w:bidi="ar-SA"/>
      </w:rPr>
    </w:lvl>
    <w:lvl w:ilvl="1" w:tplc="205E08B8">
      <w:numFmt w:val="bullet"/>
      <w:lvlText w:val="•"/>
      <w:lvlJc w:val="left"/>
      <w:pPr>
        <w:ind w:left="1170" w:hanging="190"/>
      </w:pPr>
      <w:rPr>
        <w:rFonts w:hint="default"/>
        <w:lang w:val="pt-PT" w:eastAsia="en-US" w:bidi="ar-SA"/>
      </w:rPr>
    </w:lvl>
    <w:lvl w:ilvl="2" w:tplc="ECF64174">
      <w:numFmt w:val="bullet"/>
      <w:lvlText w:val="•"/>
      <w:lvlJc w:val="left"/>
      <w:pPr>
        <w:ind w:left="2080" w:hanging="190"/>
      </w:pPr>
      <w:rPr>
        <w:rFonts w:hint="default"/>
        <w:lang w:val="pt-PT" w:eastAsia="en-US" w:bidi="ar-SA"/>
      </w:rPr>
    </w:lvl>
    <w:lvl w:ilvl="3" w:tplc="4E6050DE">
      <w:numFmt w:val="bullet"/>
      <w:lvlText w:val="•"/>
      <w:lvlJc w:val="left"/>
      <w:pPr>
        <w:ind w:left="2990" w:hanging="190"/>
      </w:pPr>
      <w:rPr>
        <w:rFonts w:hint="default"/>
        <w:lang w:val="pt-PT" w:eastAsia="en-US" w:bidi="ar-SA"/>
      </w:rPr>
    </w:lvl>
    <w:lvl w:ilvl="4" w:tplc="CE8C5304">
      <w:numFmt w:val="bullet"/>
      <w:lvlText w:val="•"/>
      <w:lvlJc w:val="left"/>
      <w:pPr>
        <w:ind w:left="3900" w:hanging="190"/>
      </w:pPr>
      <w:rPr>
        <w:rFonts w:hint="default"/>
        <w:lang w:val="pt-PT" w:eastAsia="en-US" w:bidi="ar-SA"/>
      </w:rPr>
    </w:lvl>
    <w:lvl w:ilvl="5" w:tplc="1A3255F4">
      <w:numFmt w:val="bullet"/>
      <w:lvlText w:val="•"/>
      <w:lvlJc w:val="left"/>
      <w:pPr>
        <w:ind w:left="4810" w:hanging="190"/>
      </w:pPr>
      <w:rPr>
        <w:rFonts w:hint="default"/>
        <w:lang w:val="pt-PT" w:eastAsia="en-US" w:bidi="ar-SA"/>
      </w:rPr>
    </w:lvl>
    <w:lvl w:ilvl="6" w:tplc="F83E07FA">
      <w:numFmt w:val="bullet"/>
      <w:lvlText w:val="•"/>
      <w:lvlJc w:val="left"/>
      <w:pPr>
        <w:ind w:left="5720" w:hanging="190"/>
      </w:pPr>
      <w:rPr>
        <w:rFonts w:hint="default"/>
        <w:lang w:val="pt-PT" w:eastAsia="en-US" w:bidi="ar-SA"/>
      </w:rPr>
    </w:lvl>
    <w:lvl w:ilvl="7" w:tplc="6DCA477C">
      <w:numFmt w:val="bullet"/>
      <w:lvlText w:val="•"/>
      <w:lvlJc w:val="left"/>
      <w:pPr>
        <w:ind w:left="6630" w:hanging="190"/>
      </w:pPr>
      <w:rPr>
        <w:rFonts w:hint="default"/>
        <w:lang w:val="pt-PT" w:eastAsia="en-US" w:bidi="ar-SA"/>
      </w:rPr>
    </w:lvl>
    <w:lvl w:ilvl="8" w:tplc="CDFAA724">
      <w:numFmt w:val="bullet"/>
      <w:lvlText w:val="•"/>
      <w:lvlJc w:val="left"/>
      <w:pPr>
        <w:ind w:left="7540" w:hanging="190"/>
      </w:pPr>
      <w:rPr>
        <w:rFonts w:hint="default"/>
        <w:lang w:val="pt-PT" w:eastAsia="en-US" w:bidi="ar-SA"/>
      </w:rPr>
    </w:lvl>
  </w:abstractNum>
  <w:num w:numId="1" w16cid:durableId="2051605633">
    <w:abstractNumId w:val="2"/>
  </w:num>
  <w:num w:numId="2" w16cid:durableId="12000937">
    <w:abstractNumId w:val="1"/>
  </w:num>
  <w:num w:numId="3" w16cid:durableId="671565756">
    <w:abstractNumId w:val="0"/>
  </w:num>
  <w:num w:numId="4" w16cid:durableId="419109908">
    <w:abstractNumId w:val="4"/>
  </w:num>
  <w:num w:numId="5" w16cid:durableId="5678107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FE5"/>
    <w:rsid w:val="00200271"/>
    <w:rsid w:val="002F43BF"/>
    <w:rsid w:val="003E26BC"/>
    <w:rsid w:val="00671FE5"/>
    <w:rsid w:val="006B6AB1"/>
    <w:rsid w:val="00C12E07"/>
    <w:rsid w:val="00C642FD"/>
    <w:rsid w:val="00E80C2A"/>
    <w:rsid w:val="00EB4F3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A2988"/>
  <w15:docId w15:val="{E0A32829-662A-4C80-86F6-D32A6FB67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262"/>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spacing w:before="180"/>
      <w:ind w:left="262"/>
      <w:jc w:val="both"/>
    </w:pPr>
    <w:rPr>
      <w:sz w:val="24"/>
      <w:szCs w:val="24"/>
    </w:rPr>
  </w:style>
  <w:style w:type="paragraph" w:styleId="PargrafodaLista">
    <w:name w:val="List Paragraph"/>
    <w:basedOn w:val="Normal"/>
    <w:uiPriority w:val="1"/>
    <w:qFormat/>
    <w:pPr>
      <w:spacing w:before="180"/>
      <w:ind w:left="262"/>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E80C2A"/>
    <w:pPr>
      <w:tabs>
        <w:tab w:val="center" w:pos="4252"/>
        <w:tab w:val="right" w:pos="8504"/>
      </w:tabs>
    </w:pPr>
  </w:style>
  <w:style w:type="character" w:customStyle="1" w:styleId="CabealhoChar">
    <w:name w:val="Cabeçalho Char"/>
    <w:basedOn w:val="Fontepargpadro"/>
    <w:link w:val="Cabealho"/>
    <w:uiPriority w:val="99"/>
    <w:rsid w:val="00E80C2A"/>
    <w:rPr>
      <w:rFonts w:ascii="Times New Roman" w:eastAsia="Times New Roman" w:hAnsi="Times New Roman" w:cs="Times New Roman"/>
      <w:lang w:val="pt-PT"/>
    </w:rPr>
  </w:style>
  <w:style w:type="paragraph" w:styleId="Rodap">
    <w:name w:val="footer"/>
    <w:basedOn w:val="Normal"/>
    <w:link w:val="RodapChar"/>
    <w:uiPriority w:val="99"/>
    <w:unhideWhenUsed/>
    <w:rsid w:val="00E80C2A"/>
    <w:pPr>
      <w:tabs>
        <w:tab w:val="center" w:pos="4252"/>
        <w:tab w:val="right" w:pos="8504"/>
      </w:tabs>
    </w:pPr>
  </w:style>
  <w:style w:type="character" w:customStyle="1" w:styleId="RodapChar">
    <w:name w:val="Rodapé Char"/>
    <w:basedOn w:val="Fontepargpadro"/>
    <w:link w:val="Rodap"/>
    <w:uiPriority w:val="99"/>
    <w:rsid w:val="00E80C2A"/>
    <w:rPr>
      <w:rFonts w:ascii="Times New Roman" w:eastAsia="Times New Roman" w:hAnsi="Times New Roman" w:cs="Times New Roman"/>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2665</Words>
  <Characters>14396</Characters>
  <Application>Microsoft Office Word</Application>
  <DocSecurity>0</DocSecurity>
  <Lines>119</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Bruno Antonio</dc:creator>
  <cp:lastModifiedBy>Fernando Otávio Araújo Silva</cp:lastModifiedBy>
  <cp:revision>2</cp:revision>
  <dcterms:created xsi:type="dcterms:W3CDTF">2026-03-03T14:58:00Z</dcterms:created>
  <dcterms:modified xsi:type="dcterms:W3CDTF">2026-03-03T14:58:00Z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2026-02-10T00:00:00Z</vt:filetime>
  </property>
  <property fmtid="{D5CDD505-2E9C-101B-9397-08002B2CF9AE}" pid="3" name="Creator">
    <vt:lpwstr>Microsoft® Word 2016</vt:lpwstr>
  </property>
  <property fmtid="{D5CDD505-2E9C-101B-9397-08002B2CF9AE}" pid="4" name="LastSaved">
    <vt:filetime>2026-02-26T00:00:00Z</vt:filetime>
  </property>
  <property fmtid="{D5CDD505-2E9C-101B-9397-08002B2CF9AE}" pid="5" name="Producer">
    <vt:lpwstr>Microsoft® Word 2016</vt:lpwstr>
  </property>
</Properties>
</file>