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AC48" w14:textId="77777777" w:rsidR="00385890" w:rsidRPr="00385890" w:rsidRDefault="00385890" w:rsidP="00385890">
      <w:pPr>
        <w:keepNext/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u w:val="single"/>
        </w:rPr>
      </w:pPr>
      <w:r w:rsidRPr="00385890">
        <w:rPr>
          <w:rFonts w:ascii="Times New Roman" w:eastAsia="Calibri" w:hAnsi="Times New Roman" w:cs="Times New Roman"/>
          <w:b/>
          <w:bCs/>
          <w:kern w:val="32"/>
          <w:u w:val="single"/>
        </w:rPr>
        <w:t>COMISSÃO DE CONSTITUIÇÃO, JUSTIÇA E CIDADANIA</w:t>
      </w:r>
    </w:p>
    <w:p w14:paraId="4E0F264A" w14:textId="6E9A874E" w:rsidR="00385890" w:rsidRPr="00385890" w:rsidRDefault="00385890" w:rsidP="00385890">
      <w:pPr>
        <w:keepNext/>
        <w:spacing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u w:val="single"/>
        </w:rPr>
      </w:pPr>
      <w:r w:rsidRPr="00385890">
        <w:rPr>
          <w:rFonts w:ascii="Times New Roman" w:eastAsia="Calibri" w:hAnsi="Times New Roman" w:cs="Times New Roman"/>
          <w:b/>
          <w:bCs/>
          <w:iCs/>
          <w:u w:val="single"/>
        </w:rPr>
        <w:t xml:space="preserve">P A R E C E R Nº </w:t>
      </w:r>
      <w:r w:rsidR="00ED2FC2">
        <w:rPr>
          <w:rFonts w:ascii="Times New Roman" w:eastAsia="Calibri" w:hAnsi="Times New Roman" w:cs="Times New Roman"/>
          <w:b/>
          <w:bCs/>
          <w:iCs/>
          <w:u w:val="single"/>
        </w:rPr>
        <w:t>289</w:t>
      </w:r>
      <w:r w:rsidRPr="00385890">
        <w:rPr>
          <w:rFonts w:ascii="Times New Roman" w:eastAsia="Calibri" w:hAnsi="Times New Roman" w:cs="Times New Roman"/>
          <w:b/>
          <w:bCs/>
          <w:iCs/>
          <w:u w:val="single"/>
        </w:rPr>
        <w:t xml:space="preserve"> /2024</w:t>
      </w:r>
    </w:p>
    <w:p w14:paraId="363CC072" w14:textId="77777777" w:rsidR="00385890" w:rsidRPr="00385890" w:rsidRDefault="00385890" w:rsidP="00385890">
      <w:pPr>
        <w:pStyle w:val="PargrafodaLista"/>
        <w:spacing w:line="360" w:lineRule="auto"/>
        <w:ind w:left="0"/>
        <w:jc w:val="both"/>
        <w:rPr>
          <w:b/>
          <w:sz w:val="22"/>
          <w:szCs w:val="22"/>
          <w:u w:val="single"/>
        </w:rPr>
      </w:pPr>
      <w:r w:rsidRPr="00385890">
        <w:rPr>
          <w:b/>
          <w:sz w:val="22"/>
          <w:szCs w:val="22"/>
          <w:u w:val="single"/>
        </w:rPr>
        <w:t>RELATÓRIO:</w:t>
      </w:r>
    </w:p>
    <w:p w14:paraId="1A8F1084" w14:textId="76C4E801" w:rsidR="004B29A4" w:rsidRPr="00385890" w:rsidRDefault="004B29A4" w:rsidP="00FD3DE8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</w:rPr>
      </w:pPr>
      <w:r w:rsidRPr="00385890">
        <w:rPr>
          <w:rFonts w:ascii="Times New Roman" w:hAnsi="Times New Roman" w:cs="Times New Roman"/>
        </w:rPr>
        <w:t xml:space="preserve">Cuida-se da análise da constitucionalidade, legalidade, </w:t>
      </w:r>
      <w:proofErr w:type="spellStart"/>
      <w:r w:rsidRPr="00385890">
        <w:rPr>
          <w:rFonts w:ascii="Times New Roman" w:hAnsi="Times New Roman" w:cs="Times New Roman"/>
        </w:rPr>
        <w:t>regimentalidade</w:t>
      </w:r>
      <w:proofErr w:type="spellEnd"/>
      <w:r w:rsidRPr="00385890">
        <w:rPr>
          <w:rFonts w:ascii="Times New Roman" w:hAnsi="Times New Roman" w:cs="Times New Roman"/>
        </w:rPr>
        <w:t xml:space="preserve">, juridicidade e adequada técnica legislativa do </w:t>
      </w:r>
      <w:r w:rsidRPr="00385890">
        <w:rPr>
          <w:rFonts w:ascii="Times New Roman" w:hAnsi="Times New Roman" w:cs="Times New Roman"/>
          <w:b/>
        </w:rPr>
        <w:t>Projeto de Lei n</w:t>
      </w:r>
      <w:r w:rsidR="00ED2FC2">
        <w:rPr>
          <w:rFonts w:ascii="Times New Roman" w:hAnsi="Times New Roman" w:cs="Times New Roman"/>
          <w:b/>
        </w:rPr>
        <w:t>º</w:t>
      </w:r>
      <w:r w:rsidRPr="00385890">
        <w:rPr>
          <w:rFonts w:ascii="Times New Roman" w:hAnsi="Times New Roman" w:cs="Times New Roman"/>
          <w:b/>
        </w:rPr>
        <w:t xml:space="preserve"> 796/2023, </w:t>
      </w:r>
      <w:r w:rsidRPr="00385890">
        <w:rPr>
          <w:rFonts w:ascii="Times New Roman" w:hAnsi="Times New Roman" w:cs="Times New Roman"/>
        </w:rPr>
        <w:t xml:space="preserve">de autoria </w:t>
      </w:r>
      <w:r w:rsidR="00385890" w:rsidRPr="00385890">
        <w:rPr>
          <w:rFonts w:ascii="Times New Roman" w:hAnsi="Times New Roman" w:cs="Times New Roman"/>
        </w:rPr>
        <w:t xml:space="preserve">do Senhor </w:t>
      </w:r>
      <w:r w:rsidRPr="00385890">
        <w:rPr>
          <w:rFonts w:ascii="Times New Roman" w:hAnsi="Times New Roman" w:cs="Times New Roman"/>
          <w:b/>
        </w:rPr>
        <w:t xml:space="preserve">Deputado </w:t>
      </w:r>
      <w:r w:rsidR="00385890">
        <w:rPr>
          <w:rFonts w:ascii="Times New Roman" w:hAnsi="Times New Roman" w:cs="Times New Roman"/>
          <w:b/>
        </w:rPr>
        <w:t>Doutor</w:t>
      </w:r>
      <w:r w:rsidRPr="00385890">
        <w:rPr>
          <w:rFonts w:ascii="Times New Roman" w:hAnsi="Times New Roman" w:cs="Times New Roman"/>
          <w:b/>
        </w:rPr>
        <w:t xml:space="preserve"> Yglésio, </w:t>
      </w:r>
      <w:r w:rsidR="0044677B" w:rsidRPr="00385890">
        <w:rPr>
          <w:rFonts w:ascii="Times New Roman" w:hAnsi="Times New Roman" w:cs="Times New Roman"/>
        </w:rPr>
        <w:t xml:space="preserve">que </w:t>
      </w:r>
      <w:r w:rsidR="0044677B">
        <w:rPr>
          <w:rFonts w:ascii="Times New Roman" w:hAnsi="Times New Roman" w:cs="Times New Roman"/>
        </w:rPr>
        <w:t>regulamenta</w:t>
      </w:r>
      <w:r w:rsidR="00C1763B" w:rsidRPr="00385890">
        <w:rPr>
          <w:rFonts w:ascii="Times New Roman" w:hAnsi="Times New Roman" w:cs="Times New Roman"/>
          <w:b/>
          <w:iCs/>
        </w:rPr>
        <w:t xml:space="preserve"> </w:t>
      </w:r>
      <w:r w:rsidR="00C1763B" w:rsidRPr="00385890">
        <w:rPr>
          <w:rFonts w:ascii="Times New Roman" w:hAnsi="Times New Roman" w:cs="Times New Roman"/>
          <w:bCs/>
          <w:iCs/>
        </w:rPr>
        <w:t>o uso de celulares e dispositivos tecnológicos nas unidades escolares e estabelece diretrizes para o uso consciente e responsável dessas tecnologias</w:t>
      </w:r>
      <w:r w:rsidR="00ED2FC2">
        <w:rPr>
          <w:rFonts w:ascii="Times New Roman" w:hAnsi="Times New Roman" w:cs="Times New Roman"/>
          <w:bCs/>
          <w:iCs/>
        </w:rPr>
        <w:t>, e dá outras providências</w:t>
      </w:r>
      <w:r w:rsidR="00C1763B" w:rsidRPr="00385890">
        <w:rPr>
          <w:rFonts w:ascii="Times New Roman" w:hAnsi="Times New Roman" w:cs="Times New Roman"/>
          <w:bCs/>
          <w:iCs/>
        </w:rPr>
        <w:t>.</w:t>
      </w:r>
    </w:p>
    <w:p w14:paraId="0B32425F" w14:textId="28E517F3" w:rsidR="00C1763B" w:rsidRPr="00385890" w:rsidRDefault="00385890" w:rsidP="00FD3DE8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</w:rPr>
      </w:pPr>
      <w:r w:rsidRPr="00385890">
        <w:rPr>
          <w:rFonts w:ascii="Times New Roman" w:hAnsi="Times New Roman" w:cs="Times New Roman"/>
          <w:bCs/>
        </w:rPr>
        <w:t xml:space="preserve"> Nos termos do </w:t>
      </w:r>
      <w:r w:rsidR="00ED2FC2">
        <w:rPr>
          <w:rFonts w:ascii="Times New Roman" w:hAnsi="Times New Roman" w:cs="Times New Roman"/>
          <w:bCs/>
        </w:rPr>
        <w:t>P</w:t>
      </w:r>
      <w:r w:rsidRPr="00385890">
        <w:rPr>
          <w:rFonts w:ascii="Times New Roman" w:hAnsi="Times New Roman" w:cs="Times New Roman"/>
          <w:bCs/>
        </w:rPr>
        <w:t xml:space="preserve">rojeto de </w:t>
      </w:r>
      <w:r w:rsidR="00ED2FC2">
        <w:rPr>
          <w:rFonts w:ascii="Times New Roman" w:hAnsi="Times New Roman" w:cs="Times New Roman"/>
          <w:bCs/>
        </w:rPr>
        <w:t>L</w:t>
      </w:r>
      <w:r w:rsidRPr="00385890">
        <w:rPr>
          <w:rFonts w:ascii="Times New Roman" w:hAnsi="Times New Roman" w:cs="Times New Roman"/>
          <w:bCs/>
        </w:rPr>
        <w:t>ei sob exame,</w:t>
      </w:r>
      <w:r w:rsidR="004B29A4" w:rsidRPr="00385890">
        <w:rPr>
          <w:rFonts w:ascii="Times New Roman" w:hAnsi="Times New Roman" w:cs="Times New Roman"/>
        </w:rPr>
        <w:t xml:space="preserve"> </w:t>
      </w:r>
      <w:r w:rsidRPr="00385890">
        <w:rPr>
          <w:rFonts w:ascii="Times New Roman" w:hAnsi="Times New Roman" w:cs="Times New Roman"/>
          <w:bCs/>
        </w:rPr>
        <w:t>f</w:t>
      </w:r>
      <w:r w:rsidR="00C1763B" w:rsidRPr="00385890">
        <w:rPr>
          <w:rFonts w:ascii="Times New Roman" w:hAnsi="Times New Roman" w:cs="Times New Roman"/>
          <w:bCs/>
        </w:rPr>
        <w:t>ica proibida a utilização de celulares e outros dispositivos tecnológicos pelos alunos nas unidades escolares da rede pública e privada do Estado do Maranhão nas seguintes situações</w:t>
      </w:r>
      <w:r w:rsidRPr="00385890">
        <w:rPr>
          <w:rFonts w:ascii="Times New Roman" w:hAnsi="Times New Roman" w:cs="Times New Roman"/>
          <w:bCs/>
        </w:rPr>
        <w:t xml:space="preserve">: </w:t>
      </w:r>
      <w:r w:rsidR="00C1763B" w:rsidRPr="00385890">
        <w:rPr>
          <w:rFonts w:ascii="Times New Roman" w:hAnsi="Times New Roman" w:cs="Times New Roman"/>
          <w:bCs/>
        </w:rPr>
        <w:t xml:space="preserve"> dentro da sala de aula; e</w:t>
      </w:r>
      <w:r w:rsidRPr="00385890">
        <w:rPr>
          <w:rFonts w:ascii="Times New Roman" w:hAnsi="Times New Roman" w:cs="Times New Roman"/>
          <w:bCs/>
        </w:rPr>
        <w:t xml:space="preserve"> </w:t>
      </w:r>
      <w:r w:rsidR="00C1763B" w:rsidRPr="00385890">
        <w:rPr>
          <w:rFonts w:ascii="Times New Roman" w:hAnsi="Times New Roman" w:cs="Times New Roman"/>
          <w:bCs/>
        </w:rPr>
        <w:t>fora da sala de aula quando houver explanação do professor ou realização de trabalhos individuais ou em grupo na unidade escolar.</w:t>
      </w:r>
    </w:p>
    <w:p w14:paraId="1345FD76" w14:textId="77D48FD4" w:rsidR="00C1763B" w:rsidRDefault="00385890" w:rsidP="00FD3DE8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</w:rPr>
      </w:pPr>
      <w:r w:rsidRPr="00385890">
        <w:rPr>
          <w:rFonts w:ascii="Times New Roman" w:hAnsi="Times New Roman" w:cs="Times New Roman"/>
          <w:bCs/>
        </w:rPr>
        <w:t>Prevê ainda a propositura</w:t>
      </w:r>
      <w:r w:rsidR="00ED2FC2">
        <w:rPr>
          <w:rFonts w:ascii="Times New Roman" w:hAnsi="Times New Roman" w:cs="Times New Roman"/>
          <w:bCs/>
        </w:rPr>
        <w:t>,</w:t>
      </w:r>
      <w:r w:rsidRPr="00385890">
        <w:rPr>
          <w:rFonts w:ascii="Times New Roman" w:hAnsi="Times New Roman" w:cs="Times New Roman"/>
          <w:bCs/>
        </w:rPr>
        <w:t xml:space="preserve"> que fica</w:t>
      </w:r>
      <w:r w:rsidR="00C1763B" w:rsidRPr="00385890">
        <w:rPr>
          <w:rFonts w:ascii="Times New Roman" w:hAnsi="Times New Roman" w:cs="Times New Roman"/>
          <w:bCs/>
        </w:rPr>
        <w:t xml:space="preserve"> permitida a utilização de celulares e outros dispositivos tecnológicos pelos alunos em sala de aula nas seguintes situações:</w:t>
      </w:r>
      <w:r w:rsidRPr="00385890">
        <w:rPr>
          <w:rFonts w:ascii="Times New Roman" w:hAnsi="Times New Roman" w:cs="Times New Roman"/>
          <w:bCs/>
        </w:rPr>
        <w:t xml:space="preserve"> </w:t>
      </w:r>
      <w:r w:rsidR="00C1763B" w:rsidRPr="00385890">
        <w:rPr>
          <w:rFonts w:ascii="Times New Roman" w:hAnsi="Times New Roman" w:cs="Times New Roman"/>
          <w:bCs/>
        </w:rPr>
        <w:t>quando houver autorização expressa do professor regente para fins pedagógicos;</w:t>
      </w:r>
      <w:r w:rsidRPr="00385890">
        <w:rPr>
          <w:rFonts w:ascii="Times New Roman" w:hAnsi="Times New Roman" w:cs="Times New Roman"/>
          <w:bCs/>
        </w:rPr>
        <w:t xml:space="preserve"> </w:t>
      </w:r>
      <w:r w:rsidR="00C1763B" w:rsidRPr="00385890">
        <w:rPr>
          <w:rFonts w:ascii="Times New Roman" w:hAnsi="Times New Roman" w:cs="Times New Roman"/>
          <w:bCs/>
        </w:rPr>
        <w:t>para os alunos com deficiência ou com problemas de saúde que necessitam destes dispositivos para monitoramento ou auxílio de sua necessidade.</w:t>
      </w:r>
    </w:p>
    <w:p w14:paraId="1CF55D7B" w14:textId="77777777" w:rsidR="00FD3DE8" w:rsidRPr="00FD3DE8" w:rsidRDefault="00FD3DE8" w:rsidP="00FD3DE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FD3DE8">
        <w:rPr>
          <w:rFonts w:ascii="Times New Roman" w:eastAsia="Times New Roman" w:hAnsi="Times New Roman" w:cs="Times New Roman"/>
          <w:lang w:eastAsia="pt-BR"/>
        </w:rPr>
        <w:t xml:space="preserve">Como mencionado acima, analisar-se-á neste parecer a constitucionalidade, a juridicidade e a legalidade projeto de lei apresentado, nos âmbitos formal e material. </w:t>
      </w:r>
    </w:p>
    <w:p w14:paraId="0C1008C2" w14:textId="77777777" w:rsidR="00FD3DE8" w:rsidRPr="00FD3DE8" w:rsidRDefault="00FD3DE8" w:rsidP="00FD3DE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FD3DE8">
        <w:rPr>
          <w:rFonts w:ascii="Times New Roman" w:eastAsia="Times New Roman" w:hAnsi="Times New Roman" w:cs="Times New Roman"/>
          <w:b/>
          <w:lang w:eastAsia="pt-BR"/>
        </w:rPr>
        <w:t>O processo legislativo brasileiro</w:t>
      </w:r>
      <w:r w:rsidRPr="00FD3DE8">
        <w:rPr>
          <w:rFonts w:ascii="Times New Roman" w:eastAsia="Times New Roman" w:hAnsi="Times New Roman" w:cs="Times New Roman"/>
          <w:lang w:eastAsia="pt-BR"/>
        </w:rPr>
        <w:t xml:space="preserve">, nas três esferas da Federação, </w:t>
      </w:r>
      <w:r w:rsidRPr="00FD3DE8">
        <w:rPr>
          <w:rFonts w:ascii="Times New Roman" w:eastAsia="Times New Roman" w:hAnsi="Times New Roman" w:cs="Times New Roman"/>
          <w:b/>
          <w:lang w:eastAsia="pt-BR"/>
        </w:rPr>
        <w:t>deve obedecer a procedimentos pré-estabelecidos</w:t>
      </w:r>
      <w:r w:rsidRPr="00FD3DE8">
        <w:rPr>
          <w:rFonts w:ascii="Times New Roman" w:eastAsia="Times New Roman" w:hAnsi="Times New Roman" w:cs="Times New Roman"/>
          <w:lang w:eastAsia="pt-BR"/>
        </w:rPr>
        <w:t>. A Constituição Estadual Maranhense de 1989, nas mesmas linhas da Constituição Federal de 1988, estabeleceu (</w:t>
      </w:r>
      <w:proofErr w:type="spellStart"/>
      <w:r w:rsidRPr="00FD3DE8">
        <w:rPr>
          <w:rFonts w:ascii="Times New Roman" w:eastAsia="Times New Roman" w:hAnsi="Times New Roman" w:cs="Times New Roman"/>
          <w:lang w:eastAsia="pt-BR"/>
        </w:rPr>
        <w:t>arts</w:t>
      </w:r>
      <w:proofErr w:type="spellEnd"/>
      <w:r w:rsidRPr="00FD3DE8">
        <w:rPr>
          <w:rFonts w:ascii="Times New Roman" w:eastAsia="Times New Roman" w:hAnsi="Times New Roman" w:cs="Times New Roman"/>
          <w:lang w:eastAsia="pt-BR"/>
        </w:rPr>
        <w:t>. 40 a 49) os procedimentos do processo legislativo no âmbito estadual.</w:t>
      </w:r>
    </w:p>
    <w:p w14:paraId="5E2CC27B" w14:textId="77777777" w:rsidR="00FD3DE8" w:rsidRDefault="00FD3DE8" w:rsidP="00FD3DE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FD3DE8">
        <w:rPr>
          <w:rFonts w:ascii="Times New Roman" w:eastAsia="Times New Roman" w:hAnsi="Times New Roman" w:cs="Times New Roman"/>
          <w:lang w:eastAsia="pt-BR"/>
        </w:rPr>
        <w:t xml:space="preserve">O primeiro ponto de análise é a </w:t>
      </w:r>
      <w:r w:rsidRPr="00FD3DE8">
        <w:rPr>
          <w:rFonts w:ascii="Times New Roman" w:eastAsia="Times New Roman" w:hAnsi="Times New Roman" w:cs="Times New Roman"/>
          <w:b/>
          <w:lang w:eastAsia="pt-BR"/>
        </w:rPr>
        <w:t>iniciativa da proposição</w:t>
      </w:r>
      <w:r w:rsidRPr="00FD3DE8">
        <w:rPr>
          <w:rFonts w:ascii="Times New Roman" w:eastAsia="Times New Roman" w:hAnsi="Times New Roman" w:cs="Times New Roman"/>
          <w:lang w:eastAsia="pt-BR"/>
        </w:rPr>
        <w:t xml:space="preserve">. A Constituição Estadual, em simetria com a Federal, assegura a determinadas pessoas ou grupo de pessoas a iniciativa para a propositura de proposições legislativas. </w:t>
      </w:r>
    </w:p>
    <w:p w14:paraId="5C7F89E0" w14:textId="77777777" w:rsidR="00FD3DE8" w:rsidRDefault="00FD3DE8" w:rsidP="00FD3DE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6009E968" w14:textId="77777777" w:rsidR="00FD3DE8" w:rsidRDefault="00FD3DE8" w:rsidP="00FD3DE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3FB1078D" w14:textId="77777777" w:rsidR="00FD3DE8" w:rsidRPr="00FD3DE8" w:rsidRDefault="00FD3DE8" w:rsidP="00FD3DE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762DD7E0" w14:textId="77777777" w:rsidR="00FD3DE8" w:rsidRPr="00FD3DE8" w:rsidRDefault="00FD3DE8" w:rsidP="00FD3DE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FD3DE8">
        <w:rPr>
          <w:rFonts w:ascii="Times New Roman" w:eastAsia="Times New Roman" w:hAnsi="Times New Roman" w:cs="Times New Roman"/>
          <w:lang w:eastAsia="pt-BR"/>
        </w:rPr>
        <w:lastRenderedPageBreak/>
        <w:t xml:space="preserve">No caso das Leis Ordinárias, o art. 42, da Constituição do Estado do Maranhão determina da seguinte forma quanto à iniciativa: </w:t>
      </w:r>
      <w:r w:rsidRPr="00FD3DE8">
        <w:rPr>
          <w:rFonts w:ascii="Times New Roman" w:eastAsia="Times New Roman" w:hAnsi="Times New Roman" w:cs="Times New Roman"/>
          <w:i/>
          <w:lang w:eastAsia="pt-BR"/>
        </w:rPr>
        <w:t xml:space="preserve">“a </w:t>
      </w:r>
      <w:r w:rsidRPr="00FD3DE8">
        <w:rPr>
          <w:rFonts w:ascii="Times New Roman" w:eastAsia="Times New Roman" w:hAnsi="Times New Roman" w:cs="Times New Roman"/>
          <w:b/>
          <w:i/>
          <w:lang w:eastAsia="pt-BR"/>
        </w:rPr>
        <w:t xml:space="preserve">iniciativa das leis </w:t>
      </w:r>
      <w:r w:rsidRPr="00FD3DE8">
        <w:rPr>
          <w:rFonts w:ascii="Times New Roman" w:eastAsia="Times New Roman" w:hAnsi="Times New Roman" w:cs="Times New Roman"/>
          <w:bCs/>
          <w:i/>
          <w:lang w:eastAsia="pt-BR"/>
        </w:rPr>
        <w:t>complementares</w:t>
      </w:r>
      <w:r w:rsidRPr="00FD3DE8">
        <w:rPr>
          <w:rFonts w:ascii="Times New Roman" w:eastAsia="Times New Roman" w:hAnsi="Times New Roman" w:cs="Times New Roman"/>
          <w:b/>
          <w:i/>
          <w:lang w:eastAsia="pt-BR"/>
        </w:rPr>
        <w:t xml:space="preserve"> e ordinárias</w:t>
      </w:r>
      <w:r w:rsidRPr="00FD3DE8">
        <w:rPr>
          <w:rFonts w:ascii="Times New Roman" w:eastAsia="Times New Roman" w:hAnsi="Times New Roman" w:cs="Times New Roman"/>
          <w:i/>
          <w:lang w:eastAsia="pt-BR"/>
        </w:rPr>
        <w:t xml:space="preserve"> cabe a qualquer membro ou Comissão da Assembleia Legislativa, ao Governador do Estado, ao Tribunal de Justiça, ao Procurador-Geral da Justiça e aos cidadãos, na forma e nos casos previstos nesta Constituição”</w:t>
      </w:r>
      <w:r w:rsidRPr="00FD3DE8">
        <w:rPr>
          <w:rFonts w:ascii="Times New Roman" w:eastAsia="Times New Roman" w:hAnsi="Times New Roman" w:cs="Times New Roman"/>
          <w:lang w:eastAsia="pt-BR"/>
        </w:rPr>
        <w:t xml:space="preserve">. Essa </w:t>
      </w:r>
      <w:r w:rsidRPr="00FD3DE8">
        <w:rPr>
          <w:rFonts w:ascii="Times New Roman" w:eastAsia="Times New Roman" w:hAnsi="Times New Roman" w:cs="Times New Roman"/>
          <w:b/>
          <w:lang w:eastAsia="pt-BR"/>
        </w:rPr>
        <w:t>iniciativa</w:t>
      </w:r>
      <w:r w:rsidRPr="00FD3DE8">
        <w:rPr>
          <w:rFonts w:ascii="Times New Roman" w:eastAsia="Times New Roman" w:hAnsi="Times New Roman" w:cs="Times New Roman"/>
          <w:lang w:eastAsia="pt-BR"/>
        </w:rPr>
        <w:t xml:space="preserve"> é chamada de </w:t>
      </w:r>
      <w:r w:rsidRPr="00FD3DE8">
        <w:rPr>
          <w:rFonts w:ascii="Times New Roman" w:eastAsia="Times New Roman" w:hAnsi="Times New Roman" w:cs="Times New Roman"/>
          <w:b/>
          <w:lang w:eastAsia="pt-BR"/>
        </w:rPr>
        <w:t>geral</w:t>
      </w:r>
      <w:r w:rsidRPr="00FD3DE8">
        <w:rPr>
          <w:rFonts w:ascii="Times New Roman" w:eastAsia="Times New Roman" w:hAnsi="Times New Roman" w:cs="Times New Roman"/>
          <w:lang w:eastAsia="pt-BR"/>
        </w:rPr>
        <w:t>, pois qualquer um dos citados acima poderá deflagrar o processo legislativo de leis complementares e ordinárias.</w:t>
      </w:r>
    </w:p>
    <w:p w14:paraId="29AA49C5" w14:textId="77777777" w:rsidR="00FD3DE8" w:rsidRPr="00FD3DE8" w:rsidRDefault="00FD3DE8" w:rsidP="00FD3DE8">
      <w:pPr>
        <w:spacing w:after="0" w:line="360" w:lineRule="auto"/>
        <w:ind w:right="18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FD3DE8">
        <w:rPr>
          <w:rFonts w:ascii="Times New Roman" w:eastAsia="Times New Roman" w:hAnsi="Times New Roman" w:cs="Times New Roman"/>
          <w:lang w:eastAsia="pt-BR"/>
        </w:rPr>
        <w:t>Outrossim, o art. 43, da CE/89, prevê algumas matérias que precisam ter iniciativa privativa do Governador para se tornarem válidas.</w:t>
      </w:r>
    </w:p>
    <w:p w14:paraId="04DCC41E" w14:textId="77777777" w:rsidR="00FD3DE8" w:rsidRPr="00FD3DE8" w:rsidRDefault="00FD3DE8" w:rsidP="00FD3DE8">
      <w:pPr>
        <w:spacing w:after="0" w:line="360" w:lineRule="auto"/>
        <w:ind w:right="18" w:firstLine="1134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FD3DE8">
        <w:rPr>
          <w:rFonts w:ascii="Times New Roman" w:eastAsia="Times New Roman" w:hAnsi="Times New Roman" w:cs="Times New Roman"/>
          <w:b/>
          <w:bCs/>
          <w:lang w:eastAsia="pt-BR"/>
        </w:rPr>
        <w:t>Quanto à iniciativa, o parlamentar é competente para apresentar o Projeto de Lei que institui suas diretrizes e objetivos, não havendo, portanto, objeções nesta fase do processo legislativo.</w:t>
      </w:r>
    </w:p>
    <w:p w14:paraId="245C5332" w14:textId="77777777" w:rsidR="00FD3DE8" w:rsidRPr="00FD3DE8" w:rsidRDefault="00FD3DE8" w:rsidP="00FD3DE8">
      <w:pPr>
        <w:spacing w:after="0" w:line="360" w:lineRule="auto"/>
        <w:ind w:right="18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FD3DE8">
        <w:rPr>
          <w:rFonts w:ascii="Times New Roman" w:eastAsia="Times New Roman" w:hAnsi="Times New Roman" w:cs="Times New Roman"/>
          <w:lang w:eastAsia="pt-BR"/>
        </w:rPr>
        <w:t>Portanto, a fim de aperfeiçoar a proposição de Lei, sugerimos que determinados dispositivos que dificultam a aplicabilidade do seu objetivo, sejam reparados para enquadrar-se nas normas do processo legislativo, o que somos pela sua aprovação na forma de substitutivo.</w:t>
      </w:r>
    </w:p>
    <w:p w14:paraId="2B83F277" w14:textId="77777777" w:rsidR="00FD3DE8" w:rsidRPr="00385890" w:rsidRDefault="00FD3DE8" w:rsidP="00FD3DE8">
      <w:pPr>
        <w:spacing w:line="360" w:lineRule="auto"/>
        <w:ind w:firstLine="993"/>
        <w:jc w:val="both"/>
        <w:rPr>
          <w:rFonts w:ascii="Times New Roman" w:hAnsi="Times New Roman" w:cs="Times New Roman"/>
          <w:bCs/>
        </w:rPr>
      </w:pPr>
    </w:p>
    <w:p w14:paraId="32CA558D" w14:textId="783E1481" w:rsidR="00385890" w:rsidRPr="00385890" w:rsidRDefault="00C1763B" w:rsidP="00FD3DE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385890">
        <w:rPr>
          <w:rFonts w:ascii="Times New Roman" w:hAnsi="Times New Roman" w:cs="Times New Roman"/>
          <w:bCs/>
        </w:rPr>
        <w:t xml:space="preserve"> </w:t>
      </w:r>
      <w:r w:rsidR="00385890" w:rsidRPr="00385890">
        <w:rPr>
          <w:rFonts w:ascii="Times New Roman" w:hAnsi="Times New Roman" w:cs="Times New Roman"/>
          <w:b/>
          <w:u w:val="single"/>
        </w:rPr>
        <w:t>VOTO DO RELATOR:</w:t>
      </w:r>
    </w:p>
    <w:p w14:paraId="04D62EC7" w14:textId="793199D5" w:rsidR="00FD3DE8" w:rsidRPr="00FD3DE8" w:rsidRDefault="00FD3DE8" w:rsidP="00FD3DE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color w:val="000000"/>
        </w:rPr>
      </w:pPr>
      <w:r w:rsidRPr="00FD3DE8">
        <w:rPr>
          <w:rFonts w:ascii="Times New Roman" w:eastAsia="Calibri" w:hAnsi="Times New Roman" w:cs="Times New Roman"/>
          <w:color w:val="000000"/>
        </w:rPr>
        <w:t xml:space="preserve">Em face do exposto, opinamos favoravelmente pela </w:t>
      </w:r>
      <w:r w:rsidRPr="00FD3DE8">
        <w:rPr>
          <w:rFonts w:ascii="Times New Roman" w:eastAsia="Calibri" w:hAnsi="Times New Roman" w:cs="Times New Roman"/>
          <w:b/>
          <w:color w:val="000000"/>
        </w:rPr>
        <w:t xml:space="preserve">aprovação do Projeto de Lei nº </w:t>
      </w:r>
      <w:r w:rsidR="00F35882">
        <w:rPr>
          <w:rFonts w:ascii="Times New Roman" w:eastAsia="Calibri" w:hAnsi="Times New Roman" w:cs="Times New Roman"/>
          <w:b/>
          <w:color w:val="000000"/>
        </w:rPr>
        <w:t>796/</w:t>
      </w:r>
      <w:r w:rsidRPr="00FD3DE8">
        <w:rPr>
          <w:rFonts w:ascii="Times New Roman" w:eastAsia="Calibri" w:hAnsi="Times New Roman" w:cs="Times New Roman"/>
          <w:b/>
          <w:color w:val="000000"/>
        </w:rPr>
        <w:t>2023, na forma do Substitutivo</w:t>
      </w:r>
      <w:r w:rsidRPr="00FD3DE8">
        <w:rPr>
          <w:rFonts w:ascii="Times New Roman" w:eastAsia="Calibri" w:hAnsi="Times New Roman" w:cs="Times New Roman"/>
          <w:color w:val="000000"/>
        </w:rPr>
        <w:t>, em anexo a este Parecer.</w:t>
      </w:r>
    </w:p>
    <w:p w14:paraId="4FE8329A" w14:textId="1D3FD275" w:rsidR="004B29A4" w:rsidRPr="00385890" w:rsidRDefault="004B29A4" w:rsidP="00385890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385890">
        <w:rPr>
          <w:rFonts w:ascii="Times New Roman" w:hAnsi="Times New Roman" w:cs="Times New Roman"/>
        </w:rPr>
        <w:t xml:space="preserve">É o </w:t>
      </w:r>
      <w:r w:rsidR="00385890" w:rsidRPr="00385890">
        <w:rPr>
          <w:rFonts w:ascii="Times New Roman" w:hAnsi="Times New Roman" w:cs="Times New Roman"/>
        </w:rPr>
        <w:t>voto.</w:t>
      </w:r>
    </w:p>
    <w:p w14:paraId="1E003D9F" w14:textId="77777777" w:rsidR="00FD3DE8" w:rsidRDefault="00FD3DE8" w:rsidP="00385890">
      <w:pPr>
        <w:spacing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24050A29" w14:textId="77777777" w:rsidR="00FD3DE8" w:rsidRDefault="00FD3DE8" w:rsidP="00385890">
      <w:pPr>
        <w:spacing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335A602F" w14:textId="77777777" w:rsidR="00FD3DE8" w:rsidRDefault="00FD3DE8" w:rsidP="00385890">
      <w:pPr>
        <w:spacing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100B9733" w14:textId="77777777" w:rsidR="00FD3DE8" w:rsidRDefault="00FD3DE8" w:rsidP="00385890">
      <w:pPr>
        <w:spacing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497CA35C" w14:textId="77777777" w:rsidR="00FD3DE8" w:rsidRDefault="00FD3DE8" w:rsidP="00385890">
      <w:pPr>
        <w:spacing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3C290E03" w14:textId="77777777" w:rsidR="00FD3DE8" w:rsidRDefault="00FD3DE8" w:rsidP="00385890">
      <w:pPr>
        <w:spacing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65CDD6E8" w14:textId="77777777" w:rsidR="00FD3DE8" w:rsidRDefault="00FD3DE8" w:rsidP="00385890">
      <w:pPr>
        <w:spacing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20103909" w14:textId="77777777" w:rsidR="00FD3DE8" w:rsidRDefault="00FD3DE8" w:rsidP="00385890">
      <w:pPr>
        <w:spacing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0DCC1E78" w14:textId="24BA7466" w:rsidR="00385890" w:rsidRPr="00385890" w:rsidRDefault="00385890" w:rsidP="00385890">
      <w:pPr>
        <w:spacing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385890">
        <w:rPr>
          <w:rFonts w:ascii="Times New Roman" w:eastAsia="Calibri" w:hAnsi="Times New Roman" w:cs="Times New Roman"/>
          <w:b/>
          <w:u w:val="single"/>
        </w:rPr>
        <w:lastRenderedPageBreak/>
        <w:t>PARECER DA COMISSÃO:</w:t>
      </w:r>
    </w:p>
    <w:p w14:paraId="6AB9A70D" w14:textId="3CB5EDE0" w:rsidR="00385890" w:rsidRPr="00385890" w:rsidRDefault="00385890" w:rsidP="00385890">
      <w:pPr>
        <w:spacing w:line="360" w:lineRule="auto"/>
        <w:ind w:firstLine="1134"/>
        <w:jc w:val="both"/>
        <w:rPr>
          <w:rFonts w:ascii="Times New Roman" w:eastAsia="Calibri" w:hAnsi="Times New Roman" w:cs="Times New Roman"/>
        </w:rPr>
      </w:pPr>
      <w:r w:rsidRPr="00385890">
        <w:rPr>
          <w:rFonts w:ascii="Times New Roman" w:eastAsia="Calibri" w:hAnsi="Times New Roman" w:cs="Times New Roman"/>
        </w:rPr>
        <w:t xml:space="preserve">Os membros da Comissão de Constituição, Justiça e Cidadania votam pela </w:t>
      </w:r>
      <w:r w:rsidR="00FD3DE8">
        <w:rPr>
          <w:rFonts w:ascii="Times New Roman" w:eastAsia="Calibri" w:hAnsi="Times New Roman" w:cs="Times New Roman"/>
          <w:b/>
        </w:rPr>
        <w:t>aprovação</w:t>
      </w:r>
      <w:r w:rsidRPr="00385890">
        <w:rPr>
          <w:rFonts w:ascii="Times New Roman" w:eastAsia="Calibri" w:hAnsi="Times New Roman" w:cs="Times New Roman"/>
        </w:rPr>
        <w:t xml:space="preserve"> do </w:t>
      </w:r>
      <w:r w:rsidRPr="00385890">
        <w:rPr>
          <w:rFonts w:ascii="Times New Roman" w:eastAsia="Calibri" w:hAnsi="Times New Roman" w:cs="Times New Roman"/>
          <w:b/>
        </w:rPr>
        <w:t>Projeto de Lei nº 796/2023</w:t>
      </w:r>
      <w:r w:rsidRPr="00385890">
        <w:rPr>
          <w:rFonts w:ascii="Times New Roman" w:eastAsia="Calibri" w:hAnsi="Times New Roman" w:cs="Times New Roman"/>
        </w:rPr>
        <w:t>, nos termos do voto do Relator.</w:t>
      </w:r>
    </w:p>
    <w:p w14:paraId="6F4A862C" w14:textId="77777777" w:rsidR="00385890" w:rsidRPr="00385890" w:rsidRDefault="00385890" w:rsidP="00385890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385890">
        <w:rPr>
          <w:rFonts w:ascii="Times New Roman" w:hAnsi="Times New Roman" w:cs="Times New Roman"/>
        </w:rPr>
        <w:t xml:space="preserve"> É o parecer.</w:t>
      </w:r>
    </w:p>
    <w:p w14:paraId="190A27C5" w14:textId="5AF6D7FE" w:rsidR="00385890" w:rsidRPr="00385890" w:rsidRDefault="00385890" w:rsidP="00385890">
      <w:pPr>
        <w:spacing w:line="360" w:lineRule="auto"/>
        <w:ind w:firstLine="851"/>
        <w:jc w:val="both"/>
        <w:rPr>
          <w:rFonts w:ascii="Times New Roman" w:eastAsia="Calibri" w:hAnsi="Times New Roman" w:cs="Times New Roman"/>
        </w:rPr>
      </w:pPr>
      <w:r w:rsidRPr="00385890">
        <w:rPr>
          <w:rFonts w:ascii="Times New Roman" w:eastAsia="Calibri" w:hAnsi="Times New Roman" w:cs="Times New Roman"/>
        </w:rPr>
        <w:t xml:space="preserve">     SALA DAS COMISSÕES “DEPUTADO LÉO FRANKLIM”, em </w:t>
      </w:r>
      <w:r w:rsidR="00FD3DE8">
        <w:rPr>
          <w:rFonts w:ascii="Times New Roman" w:eastAsia="Calibri" w:hAnsi="Times New Roman" w:cs="Times New Roman"/>
        </w:rPr>
        <w:t>23</w:t>
      </w:r>
      <w:r w:rsidRPr="00385890">
        <w:rPr>
          <w:rFonts w:ascii="Times New Roman" w:eastAsia="Calibri" w:hAnsi="Times New Roman" w:cs="Times New Roman"/>
        </w:rPr>
        <w:t xml:space="preserve"> de </w:t>
      </w:r>
      <w:r w:rsidR="00ED2FC2">
        <w:rPr>
          <w:rFonts w:ascii="Times New Roman" w:eastAsia="Calibri" w:hAnsi="Times New Roman" w:cs="Times New Roman"/>
        </w:rPr>
        <w:t>abril</w:t>
      </w:r>
      <w:r w:rsidRPr="00385890">
        <w:rPr>
          <w:rFonts w:ascii="Times New Roman" w:eastAsia="Calibri" w:hAnsi="Times New Roman" w:cs="Times New Roman"/>
        </w:rPr>
        <w:t xml:space="preserve"> de 2024.   </w:t>
      </w:r>
    </w:p>
    <w:p w14:paraId="35A465B1" w14:textId="77777777" w:rsidR="00385890" w:rsidRPr="00385890" w:rsidRDefault="00385890" w:rsidP="0038589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lang w:eastAsia="pt-BR"/>
        </w:rPr>
      </w:pPr>
    </w:p>
    <w:p w14:paraId="31AAE5F2" w14:textId="77777777" w:rsidR="00040F6C" w:rsidRPr="00040F6C" w:rsidRDefault="00040F6C" w:rsidP="00040F6C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040F6C">
        <w:rPr>
          <w:rFonts w:ascii="Times New Roman" w:eastAsia="Calibri" w:hAnsi="Times New Roman" w:cs="Times New Roman"/>
          <w:lang w:eastAsia="pt-BR"/>
        </w:rPr>
        <w:t xml:space="preserve"> </w:t>
      </w:r>
      <w:r w:rsidRPr="00040F6C">
        <w:rPr>
          <w:rFonts w:ascii="Times New Roman" w:eastAsia="Calibri" w:hAnsi="Times New Roman" w:cs="Times New Roman"/>
          <w:color w:val="000000"/>
          <w:lang w:eastAsia="pt-BR"/>
        </w:rPr>
        <w:t xml:space="preserve">                         </w:t>
      </w:r>
      <w:r w:rsidRPr="00040F6C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                      </w:t>
      </w:r>
      <w:r w:rsidRPr="00040F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</w:t>
      </w:r>
      <w:r w:rsidRPr="00040F6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Presidente:</w:t>
      </w:r>
      <w:r w:rsidRPr="00040F6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Deputado Neto Evangelista</w:t>
      </w:r>
    </w:p>
    <w:p w14:paraId="04443189" w14:textId="100A09F7" w:rsidR="00040F6C" w:rsidRPr="00040F6C" w:rsidRDefault="00040F6C" w:rsidP="00040F6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040F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     </w:t>
      </w:r>
      <w:r w:rsidRPr="00040F6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Relator</w:t>
      </w:r>
      <w:r w:rsidRPr="00040F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: Deputado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Ariston</w:t>
      </w:r>
    </w:p>
    <w:p w14:paraId="472D0639" w14:textId="77777777" w:rsidR="00040F6C" w:rsidRPr="00040F6C" w:rsidRDefault="00040F6C" w:rsidP="00040F6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040F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</w:t>
      </w:r>
    </w:p>
    <w:p w14:paraId="25548E0D" w14:textId="77777777" w:rsidR="00040F6C" w:rsidRPr="00040F6C" w:rsidRDefault="00040F6C" w:rsidP="00040F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040F6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Vota a favor:                                                             Vota contra:</w:t>
      </w:r>
    </w:p>
    <w:p w14:paraId="37DA5E4B" w14:textId="77777777" w:rsidR="00040F6C" w:rsidRPr="00040F6C" w:rsidRDefault="00040F6C" w:rsidP="00040F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040F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Florêncio Neto                                           _________________________</w:t>
      </w:r>
    </w:p>
    <w:p w14:paraId="4F60275B" w14:textId="77777777" w:rsidR="00040F6C" w:rsidRPr="00040F6C" w:rsidRDefault="00040F6C" w:rsidP="00040F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040F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</w:t>
      </w:r>
      <w:proofErr w:type="spellStart"/>
      <w:r w:rsidRPr="00040F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Glalbert</w:t>
      </w:r>
      <w:proofErr w:type="spellEnd"/>
      <w:r w:rsidRPr="00040F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Cutrim                                          _________________________</w:t>
      </w:r>
    </w:p>
    <w:p w14:paraId="36D2AC2B" w14:textId="506BA0C6" w:rsidR="00040F6C" w:rsidRPr="00040F6C" w:rsidRDefault="00040F6C" w:rsidP="00040F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040F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Davi Brandão</w:t>
      </w:r>
      <w:r w:rsidRPr="00040F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_________________________</w:t>
      </w:r>
    </w:p>
    <w:p w14:paraId="4B23CCDB" w14:textId="77777777" w:rsidR="00040F6C" w:rsidRPr="00040F6C" w:rsidRDefault="00040F6C" w:rsidP="00040F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040F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Doutor Yglésio                                           _________________________</w:t>
      </w:r>
    </w:p>
    <w:p w14:paraId="5D2E8472" w14:textId="3776C23A" w:rsidR="00FD3DE8" w:rsidRDefault="00040F6C" w:rsidP="00040F6C">
      <w:pPr>
        <w:spacing w:line="360" w:lineRule="auto"/>
        <w:jc w:val="both"/>
        <w:rPr>
          <w:rFonts w:ascii="Times New Roman" w:hAnsi="Times New Roman" w:cs="Times New Roman"/>
        </w:rPr>
      </w:pPr>
      <w:r w:rsidRPr="00040F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Fernando </w:t>
      </w:r>
      <w:proofErr w:type="spellStart"/>
      <w:r w:rsidRPr="00040F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Braide</w:t>
      </w:r>
      <w:proofErr w:type="spellEnd"/>
      <w:r w:rsidRPr="00040F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________________________</w:t>
      </w:r>
    </w:p>
    <w:p w14:paraId="66BFBFE0" w14:textId="77777777" w:rsidR="00FD3DE8" w:rsidRDefault="00FD3DE8" w:rsidP="00ED2FC2">
      <w:pPr>
        <w:spacing w:line="360" w:lineRule="auto"/>
        <w:jc w:val="both"/>
        <w:rPr>
          <w:rFonts w:ascii="Times New Roman" w:hAnsi="Times New Roman" w:cs="Times New Roman"/>
        </w:rPr>
      </w:pPr>
    </w:p>
    <w:p w14:paraId="1CDF8018" w14:textId="77777777" w:rsidR="00FD3DE8" w:rsidRDefault="00FD3DE8" w:rsidP="00ED2FC2">
      <w:pPr>
        <w:spacing w:line="360" w:lineRule="auto"/>
        <w:jc w:val="both"/>
        <w:rPr>
          <w:rFonts w:ascii="Times New Roman" w:hAnsi="Times New Roman" w:cs="Times New Roman"/>
        </w:rPr>
      </w:pPr>
    </w:p>
    <w:p w14:paraId="0A62B366" w14:textId="77777777" w:rsidR="00FD3DE8" w:rsidRDefault="00FD3DE8" w:rsidP="00ED2FC2">
      <w:pPr>
        <w:spacing w:line="360" w:lineRule="auto"/>
        <w:jc w:val="both"/>
        <w:rPr>
          <w:rFonts w:ascii="Times New Roman" w:hAnsi="Times New Roman" w:cs="Times New Roman"/>
        </w:rPr>
      </w:pPr>
    </w:p>
    <w:p w14:paraId="27D98BF0" w14:textId="77777777" w:rsidR="00B21E66" w:rsidRDefault="00B21E66" w:rsidP="00ED2FC2">
      <w:pPr>
        <w:spacing w:line="360" w:lineRule="auto"/>
        <w:jc w:val="both"/>
        <w:rPr>
          <w:rFonts w:ascii="Times New Roman" w:hAnsi="Times New Roman" w:cs="Times New Roman"/>
        </w:rPr>
      </w:pPr>
    </w:p>
    <w:p w14:paraId="5303C7D2" w14:textId="77777777" w:rsidR="00B21E66" w:rsidRDefault="00B21E66" w:rsidP="00ED2FC2">
      <w:pPr>
        <w:spacing w:line="360" w:lineRule="auto"/>
        <w:jc w:val="both"/>
        <w:rPr>
          <w:rFonts w:ascii="Times New Roman" w:hAnsi="Times New Roman" w:cs="Times New Roman"/>
        </w:rPr>
      </w:pPr>
    </w:p>
    <w:p w14:paraId="00B53B98" w14:textId="77777777" w:rsidR="00B21E66" w:rsidRDefault="00B21E66" w:rsidP="00ED2FC2">
      <w:pPr>
        <w:spacing w:line="360" w:lineRule="auto"/>
        <w:jc w:val="both"/>
        <w:rPr>
          <w:rFonts w:ascii="Times New Roman" w:hAnsi="Times New Roman" w:cs="Times New Roman"/>
        </w:rPr>
      </w:pPr>
    </w:p>
    <w:p w14:paraId="19E77003" w14:textId="77777777" w:rsidR="00B21E66" w:rsidRDefault="00B21E66" w:rsidP="00ED2FC2">
      <w:pPr>
        <w:spacing w:line="360" w:lineRule="auto"/>
        <w:jc w:val="both"/>
        <w:rPr>
          <w:rFonts w:ascii="Times New Roman" w:hAnsi="Times New Roman" w:cs="Times New Roman"/>
        </w:rPr>
      </w:pPr>
    </w:p>
    <w:p w14:paraId="2BA2F46C" w14:textId="77777777" w:rsidR="00B21E66" w:rsidRDefault="00B21E66" w:rsidP="00ED2FC2">
      <w:pPr>
        <w:spacing w:line="360" w:lineRule="auto"/>
        <w:jc w:val="both"/>
        <w:rPr>
          <w:rFonts w:ascii="Times New Roman" w:hAnsi="Times New Roman" w:cs="Times New Roman"/>
        </w:rPr>
      </w:pPr>
    </w:p>
    <w:p w14:paraId="44E3DA68" w14:textId="631270E5" w:rsidR="00FD3DE8" w:rsidRPr="00FD3DE8" w:rsidRDefault="00FD3DE8" w:rsidP="00FD3DE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D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SUBSTITUTIVO AO PROJETO DE LEI Nº </w:t>
      </w:r>
      <w:r>
        <w:rPr>
          <w:rFonts w:ascii="Times New Roman" w:hAnsi="Times New Roman" w:cs="Times New Roman"/>
          <w:b/>
          <w:bCs/>
          <w:sz w:val="24"/>
          <w:szCs w:val="24"/>
        </w:rPr>
        <w:t>796/2023</w:t>
      </w:r>
    </w:p>
    <w:p w14:paraId="743EB121" w14:textId="5F97E6D4" w:rsidR="00FD3DE8" w:rsidRPr="00FD3DE8" w:rsidRDefault="00FD3DE8" w:rsidP="00FD3DE8">
      <w:pPr>
        <w:spacing w:after="160" w:line="259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D3DE8">
        <w:rPr>
          <w:rFonts w:ascii="Times New Roman" w:hAnsi="Times New Roman" w:cs="Times New Roman"/>
          <w:sz w:val="24"/>
          <w:szCs w:val="24"/>
        </w:rPr>
        <w:t>Estabelece as diretrizes para o uso de celulares e dispositivos tecnológicos nas unidades escolares</w:t>
      </w:r>
      <w:r>
        <w:rPr>
          <w:rFonts w:ascii="Times New Roman" w:hAnsi="Times New Roman" w:cs="Times New Roman"/>
          <w:sz w:val="24"/>
          <w:szCs w:val="24"/>
        </w:rPr>
        <w:t>, no âmbito do Estado do Maranhão.</w:t>
      </w:r>
    </w:p>
    <w:p w14:paraId="01FA6EDA" w14:textId="45147F9A" w:rsidR="00FD3DE8" w:rsidRPr="00FD3DE8" w:rsidRDefault="00FD3DE8" w:rsidP="00FD3DE8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DE8">
        <w:rPr>
          <w:rFonts w:ascii="Times New Roman" w:hAnsi="Times New Roman" w:cs="Times New Roman"/>
          <w:b/>
          <w:bCs/>
          <w:sz w:val="24"/>
          <w:szCs w:val="24"/>
        </w:rPr>
        <w:t>Art.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FD3DE8">
        <w:rPr>
          <w:rFonts w:ascii="Times New Roman" w:hAnsi="Times New Roman" w:cs="Times New Roman"/>
          <w:sz w:val="24"/>
          <w:szCs w:val="24"/>
        </w:rPr>
        <w:t>Esta Lei estabelece as diretrizes para a utilização de celulares e outros dispositivos tecnológicos pelos alunos nas unidades escolares da rede pública e privada do Estado do Maranhão nas seguintes situações.</w:t>
      </w:r>
    </w:p>
    <w:p w14:paraId="7F7B5352" w14:textId="77777777" w:rsidR="00FD3DE8" w:rsidRPr="00FD3DE8" w:rsidRDefault="00FD3DE8" w:rsidP="00FD3DE8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DE8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FD3DE8">
        <w:rPr>
          <w:rFonts w:ascii="Times New Roman" w:hAnsi="Times New Roman" w:cs="Times New Roman"/>
          <w:sz w:val="24"/>
          <w:szCs w:val="24"/>
        </w:rPr>
        <w:t>dentro da</w:t>
      </w:r>
      <w:proofErr w:type="gramEnd"/>
      <w:r w:rsidRPr="00FD3DE8">
        <w:rPr>
          <w:rFonts w:ascii="Times New Roman" w:hAnsi="Times New Roman" w:cs="Times New Roman"/>
          <w:sz w:val="24"/>
          <w:szCs w:val="24"/>
        </w:rPr>
        <w:t xml:space="preserve"> sala de aula; e</w:t>
      </w:r>
    </w:p>
    <w:p w14:paraId="39385E7D" w14:textId="77777777" w:rsidR="00FD3DE8" w:rsidRPr="00FD3DE8" w:rsidRDefault="00FD3DE8" w:rsidP="00FD3DE8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DE8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FD3DE8">
        <w:rPr>
          <w:rFonts w:ascii="Times New Roman" w:hAnsi="Times New Roman" w:cs="Times New Roman"/>
          <w:sz w:val="24"/>
          <w:szCs w:val="24"/>
        </w:rPr>
        <w:t>fora</w:t>
      </w:r>
      <w:proofErr w:type="gramEnd"/>
      <w:r w:rsidRPr="00FD3DE8">
        <w:rPr>
          <w:rFonts w:ascii="Times New Roman" w:hAnsi="Times New Roman" w:cs="Times New Roman"/>
          <w:sz w:val="24"/>
          <w:szCs w:val="24"/>
        </w:rPr>
        <w:t xml:space="preserve"> da sala de aula quando houver explanação do professor ou realização de trabalhos individuais ou em grupo na unidade escolar.</w:t>
      </w:r>
    </w:p>
    <w:p w14:paraId="428DA8F8" w14:textId="77777777" w:rsidR="00FD3DE8" w:rsidRPr="00FD3DE8" w:rsidRDefault="00FD3DE8" w:rsidP="00FD3DE8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DE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FD3DE8">
        <w:rPr>
          <w:rFonts w:ascii="Times New Roman" w:hAnsi="Times New Roman" w:cs="Times New Roman"/>
          <w:sz w:val="24"/>
          <w:szCs w:val="24"/>
        </w:rPr>
        <w:t xml:space="preserve"> -</w:t>
      </w:r>
      <w:r w:rsidRPr="00FD3DE8">
        <w:rPr>
          <w:rFonts w:ascii="Times New Roman" w:hAnsi="Times New Roman" w:cs="Times New Roman"/>
          <w:sz w:val="24"/>
          <w:szCs w:val="24"/>
        </w:rPr>
        <w:tab/>
        <w:t xml:space="preserve"> Fica permitida a utilização de celulares e outros dispositivos tecnológicos pelos alunos em sala de aula nas seguintes situações:</w:t>
      </w:r>
    </w:p>
    <w:p w14:paraId="4F97F77A" w14:textId="77777777" w:rsidR="00FD3DE8" w:rsidRPr="00FD3DE8" w:rsidRDefault="00FD3DE8" w:rsidP="00FD3DE8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DE8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FD3DE8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FD3DE8">
        <w:rPr>
          <w:rFonts w:ascii="Times New Roman" w:hAnsi="Times New Roman" w:cs="Times New Roman"/>
          <w:sz w:val="24"/>
          <w:szCs w:val="24"/>
        </w:rPr>
        <w:t xml:space="preserve"> houver autorização expressa do professor regente para fins pedagógicos;</w:t>
      </w:r>
    </w:p>
    <w:p w14:paraId="13FDE4CE" w14:textId="77777777" w:rsidR="00FD3DE8" w:rsidRPr="00FD3DE8" w:rsidRDefault="00FD3DE8" w:rsidP="00FD3DE8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DE8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FD3DE8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Pr="00FD3DE8">
        <w:rPr>
          <w:rFonts w:ascii="Times New Roman" w:hAnsi="Times New Roman" w:cs="Times New Roman"/>
          <w:sz w:val="24"/>
          <w:szCs w:val="24"/>
        </w:rPr>
        <w:t xml:space="preserve"> os alunos com deficiência ou com problemas de saúde que necessitam destes dispositivos para monitoramento ou auxílio de sua necessidade.</w:t>
      </w:r>
    </w:p>
    <w:p w14:paraId="0E3F7261" w14:textId="77777777" w:rsidR="00FD3DE8" w:rsidRPr="00FD3DE8" w:rsidRDefault="00FD3DE8" w:rsidP="00FD3DE8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DE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FD3DE8">
        <w:rPr>
          <w:rFonts w:ascii="Times New Roman" w:hAnsi="Times New Roman" w:cs="Times New Roman"/>
          <w:sz w:val="24"/>
          <w:szCs w:val="24"/>
        </w:rPr>
        <w:t xml:space="preserve"> -</w:t>
      </w:r>
      <w:r w:rsidRPr="00FD3DE8">
        <w:rPr>
          <w:rFonts w:ascii="Times New Roman" w:hAnsi="Times New Roman" w:cs="Times New Roman"/>
          <w:sz w:val="24"/>
          <w:szCs w:val="24"/>
        </w:rPr>
        <w:tab/>
        <w:t>Os celulares e demais dispositivos eletrônicos deverão ser guardados na mochila ou bolsa do próprio aluno, desligado.</w:t>
      </w:r>
    </w:p>
    <w:p w14:paraId="3313A7EA" w14:textId="77777777" w:rsidR="00FD3DE8" w:rsidRPr="00FD3DE8" w:rsidRDefault="00FD3DE8" w:rsidP="00FD3DE8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DE8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FD3DE8">
        <w:rPr>
          <w:rFonts w:ascii="Times New Roman" w:hAnsi="Times New Roman" w:cs="Times New Roman"/>
          <w:sz w:val="24"/>
          <w:szCs w:val="24"/>
        </w:rPr>
        <w:t xml:space="preserve"> -</w:t>
      </w:r>
      <w:r w:rsidRPr="00FD3DE8">
        <w:rPr>
          <w:rFonts w:ascii="Times New Roman" w:hAnsi="Times New Roman" w:cs="Times New Roman"/>
          <w:sz w:val="24"/>
          <w:szCs w:val="24"/>
        </w:rPr>
        <w:tab/>
        <w:t xml:space="preserve"> Quando permitido, o aluno deverá utilizar os aparelhos de forma silenciosa e de acordo com as orientações do professor.</w:t>
      </w:r>
    </w:p>
    <w:p w14:paraId="141D8A16" w14:textId="77777777" w:rsidR="00FD3DE8" w:rsidRPr="00FD3DE8" w:rsidRDefault="00FD3DE8" w:rsidP="00FD3DE8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DE8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FD3DE8">
        <w:rPr>
          <w:rFonts w:ascii="Times New Roman" w:hAnsi="Times New Roman" w:cs="Times New Roman"/>
          <w:sz w:val="24"/>
          <w:szCs w:val="24"/>
        </w:rPr>
        <w:t xml:space="preserve"> -</w:t>
      </w:r>
      <w:r w:rsidRPr="00FD3DE8">
        <w:rPr>
          <w:rFonts w:ascii="Times New Roman" w:hAnsi="Times New Roman" w:cs="Times New Roman"/>
          <w:sz w:val="24"/>
          <w:szCs w:val="24"/>
        </w:rPr>
        <w:tab/>
        <w:t xml:space="preserve"> Compete aos pais, professores e responsáveis orientar os alunos sobre o uso adequado e sem tempo excessivo de aparelhos tecnológicos, e quando permitido, utilizar os dispositivos eletrônicos de forma produtiva em sala de aula. </w:t>
      </w:r>
    </w:p>
    <w:p w14:paraId="4C472BCF" w14:textId="77777777" w:rsidR="00FD3DE8" w:rsidRPr="00FD3DE8" w:rsidRDefault="00FD3DE8" w:rsidP="00FD3DE8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DE8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FD3DE8">
        <w:rPr>
          <w:rFonts w:ascii="Times New Roman" w:hAnsi="Times New Roman" w:cs="Times New Roman"/>
          <w:sz w:val="24"/>
          <w:szCs w:val="24"/>
        </w:rPr>
        <w:t xml:space="preserve"> -</w:t>
      </w:r>
      <w:r w:rsidRPr="00FD3DE8">
        <w:rPr>
          <w:rFonts w:ascii="Times New Roman" w:hAnsi="Times New Roman" w:cs="Times New Roman"/>
          <w:sz w:val="24"/>
          <w:szCs w:val="24"/>
        </w:rPr>
        <w:tab/>
        <w:t>Caso haja o descumprimento das regras estabelecidas nesta Lei, o professor deverá advertir o aluno e cercear o uso dos dispositivos eletrônicos em sala de aula.</w:t>
      </w:r>
    </w:p>
    <w:p w14:paraId="6168786B" w14:textId="77777777" w:rsidR="00FD3DE8" w:rsidRPr="00FD3DE8" w:rsidRDefault="00FD3DE8" w:rsidP="00FD3DE8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DE8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FD3DE8">
        <w:rPr>
          <w:rFonts w:ascii="Times New Roman" w:hAnsi="Times New Roman" w:cs="Times New Roman"/>
          <w:sz w:val="24"/>
          <w:szCs w:val="24"/>
        </w:rPr>
        <w:t xml:space="preserve"> – Na negativa do aluno em desligar o aparelho eletrônico, o mesmo será encaminhado a equipe gestora da Unidade Escolar.</w:t>
      </w:r>
    </w:p>
    <w:p w14:paraId="7FE08100" w14:textId="086E6A4B" w:rsidR="00FD3DE8" w:rsidRPr="00FD3DE8" w:rsidRDefault="00FD3DE8" w:rsidP="00FD3DE8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DE8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FD3DE8">
        <w:rPr>
          <w:rFonts w:ascii="Times New Roman" w:hAnsi="Times New Roman" w:cs="Times New Roman"/>
          <w:sz w:val="24"/>
          <w:szCs w:val="24"/>
        </w:rPr>
        <w:t xml:space="preserve"> -</w:t>
      </w:r>
      <w:r w:rsidRPr="00FD3DE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B5C38" w:rsidRPr="00CB5C38">
        <w:rPr>
          <w:rFonts w:ascii="Times New Roman" w:hAnsi="Times New Roman" w:cs="Times New Roman"/>
          <w:sz w:val="24"/>
          <w:szCs w:val="24"/>
        </w:rPr>
        <w:t>O Poder Executivo regulamentará no que couber, esta Lei.</w:t>
      </w:r>
    </w:p>
    <w:p w14:paraId="241E27AA" w14:textId="62C1DEED" w:rsidR="00FD3DE8" w:rsidRPr="00FD3DE8" w:rsidRDefault="00FD3DE8" w:rsidP="00FD3DE8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3DE8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FD3DE8">
        <w:rPr>
          <w:rFonts w:ascii="Times New Roman" w:hAnsi="Times New Roman" w:cs="Times New Roman"/>
          <w:sz w:val="24"/>
          <w:szCs w:val="24"/>
        </w:rPr>
        <w:t xml:space="preserve"> -</w:t>
      </w:r>
      <w:r w:rsidRPr="00FD3DE8">
        <w:rPr>
          <w:rFonts w:ascii="Times New Roman" w:hAnsi="Times New Roman" w:cs="Times New Roman"/>
          <w:sz w:val="24"/>
          <w:szCs w:val="24"/>
        </w:rPr>
        <w:tab/>
        <w:t>Esta Lei entra em vigor na data de sua publicação.</w:t>
      </w:r>
    </w:p>
    <w:p w14:paraId="3CB61C9D" w14:textId="77777777" w:rsidR="00FD3DE8" w:rsidRDefault="00FD3DE8" w:rsidP="00ED2FC2">
      <w:pPr>
        <w:spacing w:line="360" w:lineRule="auto"/>
        <w:jc w:val="both"/>
        <w:rPr>
          <w:rFonts w:ascii="Times New Roman" w:hAnsi="Times New Roman" w:cs="Times New Roman"/>
        </w:rPr>
      </w:pPr>
    </w:p>
    <w:p w14:paraId="5BEC05F9" w14:textId="77777777" w:rsidR="00FD3DE8" w:rsidRPr="00385890" w:rsidRDefault="00FD3DE8" w:rsidP="00ED2FC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D3DE8" w:rsidRPr="00385890" w:rsidSect="00385890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666F6" w14:textId="77777777" w:rsidR="008D0834" w:rsidRDefault="008D0834">
      <w:pPr>
        <w:spacing w:after="0" w:line="240" w:lineRule="auto"/>
      </w:pPr>
      <w:r>
        <w:separator/>
      </w:r>
    </w:p>
  </w:endnote>
  <w:endnote w:type="continuationSeparator" w:id="0">
    <w:p w14:paraId="1FAC15E5" w14:textId="77777777" w:rsidR="008D0834" w:rsidRDefault="008D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D7A6" w14:textId="77777777" w:rsidR="008D0834" w:rsidRDefault="008D0834">
      <w:pPr>
        <w:spacing w:after="0" w:line="240" w:lineRule="auto"/>
      </w:pPr>
      <w:r>
        <w:separator/>
      </w:r>
    </w:p>
  </w:footnote>
  <w:footnote w:type="continuationSeparator" w:id="0">
    <w:p w14:paraId="5278A309" w14:textId="77777777" w:rsidR="008D0834" w:rsidRDefault="008D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3DF0" w14:textId="77777777" w:rsidR="00385890" w:rsidRPr="008D0F3E" w:rsidRDefault="00385890" w:rsidP="00385890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Calibri" w:eastAsia="Calibri" w:hAnsi="Calibri"/>
        <w:b/>
        <w:color w:val="000080"/>
        <w:sz w:val="18"/>
        <w:szCs w:val="18"/>
      </w:rPr>
    </w:pPr>
    <w:r w:rsidRPr="008D0F3E">
      <w:rPr>
        <w:rFonts w:ascii="Calibri" w:eastAsia="Calibri" w:hAnsi="Calibri"/>
        <w:noProof/>
        <w:sz w:val="18"/>
        <w:szCs w:val="18"/>
      </w:rPr>
      <w:drawing>
        <wp:inline distT="0" distB="0" distL="0" distR="0" wp14:anchorId="44FE94CD" wp14:editId="759F4B4B">
          <wp:extent cx="942975" cy="819150"/>
          <wp:effectExtent l="0" t="0" r="9525" b="0"/>
          <wp:docPr id="445344995" name="Imagem 445344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22EE91" w14:textId="77777777" w:rsidR="00385890" w:rsidRPr="008D0F3E" w:rsidRDefault="00385890" w:rsidP="0038589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sz w:val="20"/>
        <w:szCs w:val="20"/>
      </w:rPr>
    </w:pPr>
    <w:r w:rsidRPr="008D0F3E">
      <w:rPr>
        <w:rFonts w:ascii="Calibri" w:eastAsia="Calibri" w:hAnsi="Calibri"/>
      </w:rPr>
      <w:t>ESTADO DO MARANHÃO</w:t>
    </w:r>
  </w:p>
  <w:p w14:paraId="6C26E400" w14:textId="77777777" w:rsidR="00385890" w:rsidRPr="008D0F3E" w:rsidRDefault="00385890" w:rsidP="0038589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b/>
      </w:rPr>
    </w:pPr>
    <w:r w:rsidRPr="008D0F3E">
      <w:rPr>
        <w:rFonts w:ascii="Calibri" w:eastAsia="Calibri" w:hAnsi="Calibri"/>
      </w:rPr>
      <w:t>ASSEMBLEIA LEGISLATIVA DO MARANHÃO</w:t>
    </w:r>
  </w:p>
  <w:p w14:paraId="2B05BE1A" w14:textId="77777777" w:rsidR="00385890" w:rsidRPr="008D0F3E" w:rsidRDefault="00385890" w:rsidP="0038589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b/>
      </w:rPr>
    </w:pPr>
    <w:r w:rsidRPr="008D0F3E">
      <w:rPr>
        <w:rFonts w:ascii="Calibri" w:eastAsia="Calibri" w:hAnsi="Calibri"/>
        <w:b/>
      </w:rPr>
      <w:t>INSTALADA EM 16 DE FEVEREIRO DE 1835</w:t>
    </w:r>
  </w:p>
  <w:p w14:paraId="165AA6B7" w14:textId="77777777" w:rsidR="00385890" w:rsidRPr="008D0F3E" w:rsidRDefault="00385890" w:rsidP="00385890">
    <w:pPr>
      <w:tabs>
        <w:tab w:val="left" w:pos="600"/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b/>
      </w:rPr>
    </w:pPr>
    <w:r w:rsidRPr="008D0F3E">
      <w:rPr>
        <w:rFonts w:ascii="Calibri" w:eastAsia="Calibri" w:hAnsi="Calibri"/>
      </w:rPr>
      <w:t>DIRETORIA LEGISLATIVA</w:t>
    </w:r>
  </w:p>
  <w:p w14:paraId="2EBA87F5" w14:textId="77777777" w:rsidR="00385890" w:rsidRDefault="00385890" w:rsidP="00385890">
    <w:pPr>
      <w:pStyle w:val="Cabealho"/>
    </w:pPr>
  </w:p>
  <w:p w14:paraId="1E6B1A0F" w14:textId="77777777" w:rsidR="00385890" w:rsidRDefault="003858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9C1827"/>
    <w:multiLevelType w:val="hybridMultilevel"/>
    <w:tmpl w:val="84705482"/>
    <w:lvl w:ilvl="0" w:tplc="B622CE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85565">
    <w:abstractNumId w:val="1"/>
  </w:num>
  <w:num w:numId="2" w16cid:durableId="130488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A4"/>
    <w:rsid w:val="00040F6C"/>
    <w:rsid w:val="00385890"/>
    <w:rsid w:val="003A0C11"/>
    <w:rsid w:val="0044677B"/>
    <w:rsid w:val="0048040C"/>
    <w:rsid w:val="004B29A4"/>
    <w:rsid w:val="006340A6"/>
    <w:rsid w:val="00715F8A"/>
    <w:rsid w:val="008D0834"/>
    <w:rsid w:val="00951D1F"/>
    <w:rsid w:val="009608C6"/>
    <w:rsid w:val="00A950D3"/>
    <w:rsid w:val="00AA4759"/>
    <w:rsid w:val="00B21E66"/>
    <w:rsid w:val="00C1763B"/>
    <w:rsid w:val="00CB5C38"/>
    <w:rsid w:val="00CF6EED"/>
    <w:rsid w:val="00D00E08"/>
    <w:rsid w:val="00EA081F"/>
    <w:rsid w:val="00EC52C8"/>
    <w:rsid w:val="00ED2FC2"/>
    <w:rsid w:val="00F35882"/>
    <w:rsid w:val="00FD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EE0447"/>
  <w15:docId w15:val="{E0C1F769-956F-4E4A-B5F9-AF242882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9A4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29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9A4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B29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29A4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4B29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B29A4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A0C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A0C11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3A0C11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3A0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C6D60-4821-42D8-9824-248F1AE6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Thiara das Neves Pereira Diniz</dc:creator>
  <cp:keywords/>
  <dc:description/>
  <cp:lastModifiedBy>Máneton Antunes de Macedo</cp:lastModifiedBy>
  <cp:revision>2</cp:revision>
  <cp:lastPrinted>2024-04-18T12:36:00Z</cp:lastPrinted>
  <dcterms:created xsi:type="dcterms:W3CDTF">2024-04-23T18:45:00Z</dcterms:created>
  <dcterms:modified xsi:type="dcterms:W3CDTF">2024-04-23T18:45:00Z</dcterms:modified>
</cp:coreProperties>
</file>