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252" w:rsidRDefault="00AF6252" w:rsidP="009065B6">
      <w:pPr>
        <w:spacing w:before="100" w:beforeAutospacing="1" w:after="100" w:afterAutospacing="1"/>
        <w:jc w:val="center"/>
        <w:rPr>
          <w:rFonts w:ascii="Times New Roman" w:hAnsi="Times New Roman" w:cs="Times New Roman"/>
          <w:b/>
          <w:bCs/>
          <w:sz w:val="24"/>
          <w:szCs w:val="24"/>
        </w:rPr>
      </w:pPr>
    </w:p>
    <w:p w:rsidR="003D1320" w:rsidRPr="00F22924" w:rsidRDefault="00395F82" w:rsidP="009065B6">
      <w:pPr>
        <w:spacing w:before="100" w:beforeAutospacing="1" w:after="100" w:afterAutospacing="1"/>
        <w:jc w:val="center"/>
        <w:rPr>
          <w:rFonts w:ascii="Times New Roman" w:hAnsi="Times New Roman" w:cs="Times New Roman"/>
          <w:b/>
          <w:bCs/>
          <w:sz w:val="24"/>
          <w:szCs w:val="24"/>
        </w:rPr>
      </w:pPr>
      <w:r w:rsidRPr="00F22924">
        <w:rPr>
          <w:rFonts w:ascii="Times New Roman" w:hAnsi="Times New Roman" w:cs="Times New Roman"/>
          <w:b/>
          <w:bCs/>
          <w:sz w:val="24"/>
          <w:szCs w:val="24"/>
        </w:rPr>
        <w:t>PROJETO DE LEI Nº</w:t>
      </w:r>
      <w:r w:rsidR="00831854" w:rsidRPr="00F22924">
        <w:rPr>
          <w:rFonts w:ascii="Times New Roman" w:hAnsi="Times New Roman" w:cs="Times New Roman"/>
          <w:b/>
          <w:bCs/>
          <w:sz w:val="24"/>
          <w:szCs w:val="24"/>
        </w:rPr>
        <w:t xml:space="preserve"> </w:t>
      </w:r>
      <w:r w:rsidR="00AF6252">
        <w:rPr>
          <w:rFonts w:ascii="Times New Roman" w:hAnsi="Times New Roman" w:cs="Times New Roman"/>
          <w:b/>
          <w:bCs/>
          <w:sz w:val="24"/>
          <w:szCs w:val="24"/>
        </w:rPr>
        <w:t xml:space="preserve">     </w:t>
      </w:r>
      <w:r w:rsidR="001374F3">
        <w:rPr>
          <w:rFonts w:ascii="Times New Roman" w:hAnsi="Times New Roman" w:cs="Times New Roman"/>
          <w:b/>
          <w:bCs/>
          <w:sz w:val="24"/>
          <w:szCs w:val="24"/>
        </w:rPr>
        <w:t xml:space="preserve">   </w:t>
      </w:r>
      <w:r w:rsidR="00831854" w:rsidRPr="00F22924">
        <w:rPr>
          <w:rFonts w:ascii="Times New Roman" w:hAnsi="Times New Roman" w:cs="Times New Roman"/>
          <w:b/>
          <w:bCs/>
          <w:sz w:val="24"/>
          <w:szCs w:val="24"/>
        </w:rPr>
        <w:t>DE 201</w:t>
      </w:r>
      <w:r w:rsidR="00A55621" w:rsidRPr="00F22924">
        <w:rPr>
          <w:rFonts w:ascii="Times New Roman" w:hAnsi="Times New Roman" w:cs="Times New Roman"/>
          <w:b/>
          <w:bCs/>
          <w:sz w:val="24"/>
          <w:szCs w:val="24"/>
        </w:rPr>
        <w:t>7</w:t>
      </w:r>
    </w:p>
    <w:p w:rsidR="002B6FFF" w:rsidRPr="002B6FFF" w:rsidRDefault="00862970" w:rsidP="002B6FFF">
      <w:pPr>
        <w:ind w:left="4253"/>
        <w:jc w:val="both"/>
        <w:rPr>
          <w:rFonts w:ascii="Times New Roman" w:eastAsia="Calibri" w:hAnsi="Times New Roman" w:cs="Times New Roman"/>
          <w:bCs/>
          <w:sz w:val="24"/>
          <w:szCs w:val="24"/>
        </w:rPr>
      </w:pPr>
      <w:r w:rsidRPr="00862970">
        <w:rPr>
          <w:rFonts w:ascii="Times New Roman" w:eastAsia="Calibri" w:hAnsi="Times New Roman" w:cs="Times New Roman"/>
          <w:bCs/>
          <w:sz w:val="24"/>
          <w:szCs w:val="24"/>
        </w:rPr>
        <w:t>Dispõe sobre a “Semana Estadual da Educação Financeira” no Estado do Maranhão e dá outras providências.</w:t>
      </w:r>
    </w:p>
    <w:p w:rsidR="00862970" w:rsidRPr="002B6FFF" w:rsidRDefault="00862970" w:rsidP="00862970">
      <w:pPr>
        <w:jc w:val="both"/>
        <w:rPr>
          <w:rFonts w:ascii="Times New Roman" w:eastAsia="Calibri" w:hAnsi="Times New Roman" w:cs="Times New Roman"/>
          <w:bCs/>
          <w:szCs w:val="24"/>
        </w:rPr>
      </w:pPr>
      <w:r w:rsidRPr="002B6FFF">
        <w:rPr>
          <w:rFonts w:ascii="Times New Roman" w:eastAsia="Calibri" w:hAnsi="Times New Roman" w:cs="Times New Roman"/>
          <w:b/>
          <w:bCs/>
          <w:szCs w:val="24"/>
        </w:rPr>
        <w:t>Art</w:t>
      </w:r>
      <w:r w:rsidR="009C652D" w:rsidRPr="002B6FFF">
        <w:rPr>
          <w:rFonts w:ascii="Times New Roman" w:eastAsia="Calibri" w:hAnsi="Times New Roman" w:cs="Times New Roman"/>
          <w:b/>
          <w:bCs/>
          <w:szCs w:val="24"/>
        </w:rPr>
        <w:t xml:space="preserve">. </w:t>
      </w:r>
      <w:r w:rsidRPr="002B6FFF">
        <w:rPr>
          <w:rFonts w:ascii="Times New Roman" w:eastAsia="Calibri" w:hAnsi="Times New Roman" w:cs="Times New Roman"/>
          <w:b/>
          <w:bCs/>
          <w:szCs w:val="24"/>
        </w:rPr>
        <w:t>1º</w:t>
      </w:r>
      <w:r w:rsidRPr="002B6FFF">
        <w:rPr>
          <w:rFonts w:ascii="Times New Roman" w:eastAsia="Calibri" w:hAnsi="Times New Roman" w:cs="Times New Roman"/>
          <w:bCs/>
          <w:szCs w:val="24"/>
        </w:rPr>
        <w:t xml:space="preserve"> Fica criada a “Semana Estadual da Educação Financeira” no Estado do Maranhão.</w:t>
      </w:r>
    </w:p>
    <w:p w:rsidR="00862970" w:rsidRPr="002B6FFF" w:rsidRDefault="00862970" w:rsidP="00862970">
      <w:pPr>
        <w:jc w:val="both"/>
        <w:rPr>
          <w:rFonts w:ascii="Times New Roman" w:eastAsia="Calibri" w:hAnsi="Times New Roman" w:cs="Times New Roman"/>
          <w:bCs/>
          <w:szCs w:val="24"/>
        </w:rPr>
      </w:pPr>
      <w:r w:rsidRPr="002B6FFF">
        <w:rPr>
          <w:rFonts w:ascii="Times New Roman" w:eastAsia="Calibri" w:hAnsi="Times New Roman" w:cs="Times New Roman"/>
          <w:b/>
          <w:bCs/>
          <w:szCs w:val="24"/>
        </w:rPr>
        <w:t>Art.</w:t>
      </w:r>
      <w:r w:rsidR="009C652D" w:rsidRPr="002B6FFF">
        <w:rPr>
          <w:rFonts w:ascii="Times New Roman" w:eastAsia="Calibri" w:hAnsi="Times New Roman" w:cs="Times New Roman"/>
          <w:b/>
          <w:bCs/>
          <w:szCs w:val="24"/>
        </w:rPr>
        <w:t xml:space="preserve"> </w:t>
      </w:r>
      <w:r w:rsidRPr="002B6FFF">
        <w:rPr>
          <w:rFonts w:ascii="Times New Roman" w:eastAsia="Calibri" w:hAnsi="Times New Roman" w:cs="Times New Roman"/>
          <w:b/>
          <w:bCs/>
          <w:szCs w:val="24"/>
        </w:rPr>
        <w:t>2º</w:t>
      </w:r>
      <w:r w:rsidRPr="002B6FFF">
        <w:rPr>
          <w:rFonts w:ascii="Times New Roman" w:eastAsia="Calibri" w:hAnsi="Times New Roman" w:cs="Times New Roman"/>
          <w:bCs/>
          <w:szCs w:val="24"/>
        </w:rPr>
        <w:t xml:space="preserve"> A “Semana Estadual da Educação Financeira” será naquela que coincidir com a Semana Nacional de Educação Financeira.</w:t>
      </w:r>
    </w:p>
    <w:p w:rsidR="00862970" w:rsidRPr="002B6FFF" w:rsidRDefault="00862970" w:rsidP="00862970">
      <w:pPr>
        <w:jc w:val="both"/>
        <w:rPr>
          <w:rFonts w:ascii="Times New Roman" w:eastAsia="Calibri" w:hAnsi="Times New Roman" w:cs="Times New Roman"/>
          <w:bCs/>
          <w:szCs w:val="24"/>
        </w:rPr>
      </w:pPr>
      <w:r w:rsidRPr="002B6FFF">
        <w:rPr>
          <w:rFonts w:ascii="Times New Roman" w:eastAsia="Calibri" w:hAnsi="Times New Roman" w:cs="Times New Roman"/>
          <w:b/>
          <w:bCs/>
          <w:szCs w:val="24"/>
        </w:rPr>
        <w:t>Art. 3º</w:t>
      </w:r>
      <w:r w:rsidRPr="002B6FFF">
        <w:rPr>
          <w:rFonts w:ascii="Times New Roman" w:eastAsia="Calibri" w:hAnsi="Times New Roman" w:cs="Times New Roman"/>
          <w:bCs/>
          <w:szCs w:val="24"/>
        </w:rPr>
        <w:t xml:space="preserve"> A “Semana Estadual da Educação Financeira” será destinada à realização de eventos, seminários, palestras e atividades que busquem estimular a educação financeira. </w:t>
      </w:r>
    </w:p>
    <w:p w:rsidR="00862970" w:rsidRPr="002B6FFF" w:rsidRDefault="00862970" w:rsidP="00862970">
      <w:pPr>
        <w:pStyle w:val="NormalWeb"/>
        <w:shd w:val="clear" w:color="auto" w:fill="FFFFFF"/>
        <w:spacing w:before="0" w:after="0"/>
        <w:jc w:val="both"/>
        <w:rPr>
          <w:rFonts w:eastAsia="Calibri"/>
          <w:bCs/>
          <w:sz w:val="22"/>
          <w:szCs w:val="24"/>
          <w:lang w:eastAsia="en-US"/>
        </w:rPr>
      </w:pPr>
      <w:r w:rsidRPr="002B6FFF">
        <w:rPr>
          <w:rFonts w:eastAsia="Calibri"/>
          <w:bCs/>
          <w:sz w:val="22"/>
          <w:szCs w:val="24"/>
          <w:lang w:eastAsia="en-US"/>
        </w:rPr>
        <w:t>§ 1º Entre outros assuntos relacionados, deverão ser abordados os seguintes temas relativos à educação financeira:</w:t>
      </w:r>
    </w:p>
    <w:p w:rsidR="00862970" w:rsidRPr="002B6FFF" w:rsidRDefault="00862970" w:rsidP="00862970">
      <w:pPr>
        <w:pStyle w:val="NormalWeb"/>
        <w:shd w:val="clear" w:color="auto" w:fill="FFFFFF"/>
        <w:spacing w:before="0" w:after="0"/>
        <w:jc w:val="both"/>
        <w:rPr>
          <w:rFonts w:eastAsia="Calibri"/>
          <w:bCs/>
          <w:sz w:val="22"/>
          <w:szCs w:val="24"/>
          <w:lang w:eastAsia="en-US"/>
        </w:rPr>
      </w:pPr>
    </w:p>
    <w:p w:rsidR="00862970" w:rsidRPr="002B6FFF" w:rsidRDefault="00862970" w:rsidP="00862970">
      <w:pPr>
        <w:pStyle w:val="NormalWeb"/>
        <w:shd w:val="clear" w:color="auto" w:fill="FFFFFF"/>
        <w:spacing w:before="0" w:after="0"/>
        <w:jc w:val="both"/>
        <w:rPr>
          <w:rFonts w:eastAsia="Calibri"/>
          <w:bCs/>
          <w:sz w:val="22"/>
          <w:szCs w:val="24"/>
          <w:lang w:eastAsia="en-US"/>
        </w:rPr>
      </w:pPr>
      <w:r w:rsidRPr="002B6FFF">
        <w:rPr>
          <w:rFonts w:eastAsia="Calibri"/>
          <w:bCs/>
          <w:sz w:val="22"/>
          <w:szCs w:val="24"/>
          <w:lang w:eastAsia="en-US"/>
        </w:rPr>
        <w:t>I – noções de economia monetária, fiscal e de capitais;</w:t>
      </w:r>
    </w:p>
    <w:p w:rsidR="00862970" w:rsidRPr="002B6FFF" w:rsidRDefault="00862970" w:rsidP="00862970">
      <w:pPr>
        <w:pStyle w:val="NormalWeb"/>
        <w:shd w:val="clear" w:color="auto" w:fill="FFFFFF"/>
        <w:spacing w:before="0" w:after="0"/>
        <w:jc w:val="both"/>
        <w:rPr>
          <w:rFonts w:eastAsia="Calibri"/>
          <w:bCs/>
          <w:sz w:val="22"/>
          <w:szCs w:val="24"/>
          <w:lang w:eastAsia="en-US"/>
        </w:rPr>
      </w:pPr>
      <w:r w:rsidRPr="002B6FFF">
        <w:rPr>
          <w:rFonts w:eastAsia="Calibri"/>
          <w:bCs/>
          <w:sz w:val="22"/>
          <w:szCs w:val="24"/>
          <w:lang w:eastAsia="en-US"/>
        </w:rPr>
        <w:t xml:space="preserve">II – noções de planejamento financeiro; </w:t>
      </w:r>
      <w:proofErr w:type="gramStart"/>
      <w:r w:rsidRPr="002B6FFF">
        <w:rPr>
          <w:rFonts w:eastAsia="Calibri"/>
          <w:bCs/>
          <w:sz w:val="22"/>
          <w:szCs w:val="24"/>
          <w:lang w:eastAsia="en-US"/>
        </w:rPr>
        <w:t>e</w:t>
      </w:r>
      <w:proofErr w:type="gramEnd"/>
    </w:p>
    <w:p w:rsidR="00862970" w:rsidRPr="002B6FFF" w:rsidRDefault="00862970" w:rsidP="002B6FFF">
      <w:pPr>
        <w:pStyle w:val="NormalWeb"/>
        <w:shd w:val="clear" w:color="auto" w:fill="FFFFFF"/>
        <w:spacing w:before="0" w:after="0"/>
        <w:jc w:val="both"/>
        <w:rPr>
          <w:rFonts w:eastAsia="Calibri"/>
          <w:bCs/>
          <w:sz w:val="22"/>
          <w:szCs w:val="24"/>
          <w:lang w:eastAsia="en-US"/>
        </w:rPr>
      </w:pPr>
      <w:r w:rsidRPr="002B6FFF">
        <w:rPr>
          <w:rFonts w:eastAsia="Calibri"/>
          <w:bCs/>
          <w:sz w:val="22"/>
          <w:szCs w:val="24"/>
          <w:lang w:eastAsia="en-US"/>
        </w:rPr>
        <w:t>III – princípios contábeis, especialmente débito e crédito.</w:t>
      </w:r>
    </w:p>
    <w:p w:rsidR="002B6FFF" w:rsidRPr="002B6FFF" w:rsidRDefault="002B6FFF" w:rsidP="002B6FFF">
      <w:pPr>
        <w:pStyle w:val="NormalWeb"/>
        <w:shd w:val="clear" w:color="auto" w:fill="FFFFFF"/>
        <w:spacing w:before="0" w:after="0"/>
        <w:jc w:val="both"/>
        <w:rPr>
          <w:rFonts w:eastAsia="Calibri"/>
          <w:bCs/>
          <w:sz w:val="22"/>
          <w:szCs w:val="24"/>
          <w:lang w:eastAsia="en-US"/>
        </w:rPr>
      </w:pPr>
    </w:p>
    <w:p w:rsidR="00862970" w:rsidRPr="002B6FFF" w:rsidRDefault="00862970" w:rsidP="00862970">
      <w:pPr>
        <w:jc w:val="both"/>
        <w:rPr>
          <w:rFonts w:ascii="Times New Roman" w:eastAsia="Calibri" w:hAnsi="Times New Roman" w:cs="Times New Roman"/>
          <w:bCs/>
          <w:szCs w:val="24"/>
        </w:rPr>
      </w:pPr>
      <w:r w:rsidRPr="002B6FFF">
        <w:rPr>
          <w:rFonts w:ascii="Times New Roman" w:eastAsia="Calibri" w:hAnsi="Times New Roman" w:cs="Times New Roman"/>
          <w:b/>
          <w:bCs/>
          <w:szCs w:val="24"/>
        </w:rPr>
        <w:t>Art. 4º</w:t>
      </w:r>
      <w:r w:rsidRPr="002B6FFF">
        <w:rPr>
          <w:rFonts w:ascii="Times New Roman" w:eastAsia="Calibri" w:hAnsi="Times New Roman" w:cs="Times New Roman"/>
          <w:bCs/>
          <w:szCs w:val="24"/>
        </w:rPr>
        <w:t xml:space="preserve"> Os estabelecimentos de ensino fundam</w:t>
      </w:r>
      <w:r w:rsidR="002B6FFF" w:rsidRPr="002B6FFF">
        <w:rPr>
          <w:rFonts w:ascii="Times New Roman" w:eastAsia="Calibri" w:hAnsi="Times New Roman" w:cs="Times New Roman"/>
          <w:bCs/>
          <w:szCs w:val="24"/>
        </w:rPr>
        <w:t xml:space="preserve">ental e de ensino médio da rede pública e privada de ensino poderão </w:t>
      </w:r>
      <w:r w:rsidRPr="002B6FFF">
        <w:rPr>
          <w:rFonts w:ascii="Times New Roman" w:eastAsia="Calibri" w:hAnsi="Times New Roman" w:cs="Times New Roman"/>
          <w:bCs/>
          <w:szCs w:val="24"/>
        </w:rPr>
        <w:t>incluir nos seus calendários</w:t>
      </w:r>
      <w:r w:rsidR="002B6FFF" w:rsidRPr="002B6FFF">
        <w:rPr>
          <w:rFonts w:ascii="Times New Roman" w:eastAsia="Calibri" w:hAnsi="Times New Roman" w:cs="Times New Roman"/>
          <w:bCs/>
          <w:szCs w:val="24"/>
        </w:rPr>
        <w:t xml:space="preserve"> acadêmicos</w:t>
      </w:r>
      <w:r w:rsidRPr="002B6FFF">
        <w:rPr>
          <w:rFonts w:ascii="Times New Roman" w:eastAsia="Calibri" w:hAnsi="Times New Roman" w:cs="Times New Roman"/>
          <w:bCs/>
          <w:szCs w:val="24"/>
        </w:rPr>
        <w:t xml:space="preserve"> participação na “Semana Estadual da Educação Financeira”.</w:t>
      </w:r>
    </w:p>
    <w:p w:rsidR="00862970" w:rsidRPr="002B6FFF" w:rsidRDefault="009C652D" w:rsidP="00862970">
      <w:pPr>
        <w:jc w:val="both"/>
        <w:rPr>
          <w:rFonts w:ascii="Times New Roman" w:eastAsia="Calibri" w:hAnsi="Times New Roman" w:cs="Times New Roman"/>
          <w:bCs/>
          <w:szCs w:val="24"/>
        </w:rPr>
      </w:pPr>
      <w:r w:rsidRPr="002B6FFF">
        <w:rPr>
          <w:rFonts w:ascii="Times New Roman" w:eastAsia="Calibri" w:hAnsi="Times New Roman" w:cs="Times New Roman"/>
          <w:b/>
          <w:bCs/>
          <w:szCs w:val="24"/>
        </w:rPr>
        <w:t>Art.</w:t>
      </w:r>
      <w:r w:rsidR="00862970" w:rsidRPr="002B6FFF">
        <w:rPr>
          <w:rFonts w:ascii="Times New Roman" w:eastAsia="Calibri" w:hAnsi="Times New Roman" w:cs="Times New Roman"/>
          <w:b/>
          <w:bCs/>
          <w:szCs w:val="24"/>
        </w:rPr>
        <w:t xml:space="preserve"> 5º</w:t>
      </w:r>
      <w:r w:rsidR="00862970" w:rsidRPr="002B6FFF">
        <w:rPr>
          <w:rFonts w:ascii="Times New Roman" w:eastAsia="Calibri" w:hAnsi="Times New Roman" w:cs="Times New Roman"/>
          <w:bCs/>
          <w:szCs w:val="24"/>
        </w:rPr>
        <w:t xml:space="preserve"> O Conselho Estadual de Educação como órgão consultivo, normativo, fiscalizador e deliberativo do sistema educacional de ensino, </w:t>
      </w:r>
      <w:r w:rsidR="002B6FFF" w:rsidRPr="002B6FFF">
        <w:rPr>
          <w:rFonts w:ascii="Times New Roman" w:eastAsia="Calibri" w:hAnsi="Times New Roman" w:cs="Times New Roman"/>
          <w:bCs/>
          <w:szCs w:val="24"/>
        </w:rPr>
        <w:t xml:space="preserve">poderá </w:t>
      </w:r>
      <w:r w:rsidR="00862970" w:rsidRPr="002B6FFF">
        <w:rPr>
          <w:rFonts w:ascii="Times New Roman" w:eastAsia="Calibri" w:hAnsi="Times New Roman" w:cs="Times New Roman"/>
          <w:bCs/>
          <w:szCs w:val="24"/>
        </w:rPr>
        <w:t xml:space="preserve">verificar o cumprimento do estabelecido nesta Lei. </w:t>
      </w:r>
    </w:p>
    <w:p w:rsidR="009C652D" w:rsidRPr="002B6FFF" w:rsidRDefault="009C652D" w:rsidP="00702BB0">
      <w:pPr>
        <w:jc w:val="both"/>
        <w:rPr>
          <w:rFonts w:ascii="Times New Roman" w:eastAsia="Calibri" w:hAnsi="Times New Roman" w:cs="Times New Roman"/>
          <w:bCs/>
          <w:szCs w:val="24"/>
        </w:rPr>
      </w:pPr>
      <w:r w:rsidRPr="002B6FFF">
        <w:rPr>
          <w:rFonts w:ascii="Times New Roman" w:eastAsia="Calibri" w:hAnsi="Times New Roman" w:cs="Times New Roman"/>
          <w:b/>
          <w:bCs/>
          <w:szCs w:val="24"/>
        </w:rPr>
        <w:t>Art.</w:t>
      </w:r>
      <w:r w:rsidR="00862970" w:rsidRPr="002B6FFF">
        <w:rPr>
          <w:rFonts w:ascii="Times New Roman" w:eastAsia="Calibri" w:hAnsi="Times New Roman" w:cs="Times New Roman"/>
          <w:b/>
          <w:bCs/>
          <w:szCs w:val="24"/>
        </w:rPr>
        <w:t xml:space="preserve"> 6º</w:t>
      </w:r>
      <w:r w:rsidR="00862970" w:rsidRPr="002B6FFF">
        <w:rPr>
          <w:rFonts w:ascii="Times New Roman" w:eastAsia="Calibri" w:hAnsi="Times New Roman" w:cs="Times New Roman"/>
          <w:bCs/>
          <w:szCs w:val="24"/>
        </w:rPr>
        <w:t xml:space="preserve"> Poder Público </w:t>
      </w:r>
      <w:r w:rsidR="002B6FFF" w:rsidRPr="002B6FFF">
        <w:rPr>
          <w:rFonts w:ascii="Times New Roman" w:eastAsia="Calibri" w:hAnsi="Times New Roman" w:cs="Times New Roman"/>
          <w:bCs/>
          <w:szCs w:val="24"/>
        </w:rPr>
        <w:t xml:space="preserve">Estadual poderá </w:t>
      </w:r>
      <w:r w:rsidR="00862970" w:rsidRPr="002B6FFF">
        <w:rPr>
          <w:rFonts w:ascii="Times New Roman" w:eastAsia="Calibri" w:hAnsi="Times New Roman" w:cs="Times New Roman"/>
          <w:bCs/>
          <w:szCs w:val="24"/>
        </w:rPr>
        <w:t>dar ampla divulgação</w:t>
      </w:r>
      <w:r w:rsidR="002B6FFF" w:rsidRPr="002B6FFF">
        <w:rPr>
          <w:rFonts w:ascii="Times New Roman" w:eastAsia="Calibri" w:hAnsi="Times New Roman" w:cs="Times New Roman"/>
          <w:bCs/>
          <w:szCs w:val="24"/>
        </w:rPr>
        <w:t xml:space="preserve"> em seus meios de comunicação oficiais</w:t>
      </w:r>
      <w:r w:rsidR="00862970" w:rsidRPr="002B6FFF">
        <w:rPr>
          <w:rFonts w:ascii="Times New Roman" w:eastAsia="Calibri" w:hAnsi="Times New Roman" w:cs="Times New Roman"/>
          <w:bCs/>
          <w:szCs w:val="24"/>
        </w:rPr>
        <w:t xml:space="preserve"> sobre o tema na semana que antecede a semana instituída</w:t>
      </w:r>
      <w:r w:rsidR="002B6FFF" w:rsidRPr="002B6FFF">
        <w:rPr>
          <w:rFonts w:ascii="Times New Roman" w:eastAsia="Calibri" w:hAnsi="Times New Roman" w:cs="Times New Roman"/>
          <w:bCs/>
          <w:szCs w:val="24"/>
        </w:rPr>
        <w:t xml:space="preserve"> por esta Lei</w:t>
      </w:r>
      <w:r w:rsidR="00862970" w:rsidRPr="002B6FFF">
        <w:rPr>
          <w:rFonts w:ascii="Times New Roman" w:eastAsia="Calibri" w:hAnsi="Times New Roman" w:cs="Times New Roman"/>
          <w:bCs/>
          <w:szCs w:val="24"/>
        </w:rPr>
        <w:t>.</w:t>
      </w:r>
    </w:p>
    <w:p w:rsidR="002B6FFF" w:rsidRPr="002B6FFF" w:rsidRDefault="002B6FFF" w:rsidP="00702BB0">
      <w:pPr>
        <w:jc w:val="both"/>
        <w:rPr>
          <w:rFonts w:ascii="Times New Roman" w:eastAsia="Calibri" w:hAnsi="Times New Roman" w:cs="Times New Roman"/>
          <w:bCs/>
          <w:szCs w:val="24"/>
        </w:rPr>
      </w:pPr>
      <w:r w:rsidRPr="002B6FFF">
        <w:rPr>
          <w:rFonts w:ascii="Times New Roman" w:eastAsia="Calibri" w:hAnsi="Times New Roman" w:cs="Times New Roman"/>
          <w:b/>
          <w:bCs/>
          <w:szCs w:val="24"/>
        </w:rPr>
        <w:t>Art. 7°</w:t>
      </w:r>
      <w:r w:rsidRPr="002B6FFF">
        <w:rPr>
          <w:rFonts w:ascii="Times New Roman" w:eastAsia="Calibri" w:hAnsi="Times New Roman" w:cs="Times New Roman"/>
          <w:bCs/>
          <w:szCs w:val="24"/>
        </w:rPr>
        <w:t xml:space="preserve"> O Poder Executivo regulamentará os dispositivos desta Lei.</w:t>
      </w:r>
    </w:p>
    <w:p w:rsidR="005B355F" w:rsidRPr="002B6FFF" w:rsidRDefault="009C652D" w:rsidP="00702BB0">
      <w:pPr>
        <w:jc w:val="both"/>
        <w:rPr>
          <w:rFonts w:ascii="Times New Roman" w:eastAsia="Calibri" w:hAnsi="Times New Roman" w:cs="Times New Roman"/>
          <w:bCs/>
          <w:szCs w:val="24"/>
        </w:rPr>
      </w:pPr>
      <w:r w:rsidRPr="002B6FFF">
        <w:rPr>
          <w:rFonts w:ascii="Times New Roman" w:eastAsia="Calibri" w:hAnsi="Times New Roman" w:cs="Times New Roman"/>
          <w:b/>
          <w:bCs/>
          <w:szCs w:val="24"/>
        </w:rPr>
        <w:t xml:space="preserve">Art. </w:t>
      </w:r>
      <w:r w:rsidR="002B6FFF" w:rsidRPr="002B6FFF">
        <w:rPr>
          <w:rFonts w:ascii="Times New Roman" w:eastAsia="Calibri" w:hAnsi="Times New Roman" w:cs="Times New Roman"/>
          <w:b/>
          <w:bCs/>
          <w:szCs w:val="24"/>
        </w:rPr>
        <w:t>8</w:t>
      </w:r>
      <w:r w:rsidR="00702BB0" w:rsidRPr="002B6FFF">
        <w:rPr>
          <w:rFonts w:ascii="Times New Roman" w:eastAsia="Calibri" w:hAnsi="Times New Roman" w:cs="Times New Roman"/>
          <w:b/>
          <w:bCs/>
          <w:szCs w:val="24"/>
        </w:rPr>
        <w:t>°</w:t>
      </w:r>
      <w:r w:rsidR="00702BB0" w:rsidRPr="002B6FFF">
        <w:rPr>
          <w:rFonts w:ascii="Times New Roman" w:eastAsia="Calibri" w:hAnsi="Times New Roman" w:cs="Times New Roman"/>
          <w:bCs/>
          <w:szCs w:val="24"/>
        </w:rPr>
        <w:t> Esta Lei entra em vigor</w:t>
      </w:r>
      <w:r w:rsidR="002B6FFF" w:rsidRPr="002B6FFF">
        <w:rPr>
          <w:rFonts w:ascii="Times New Roman" w:eastAsia="Calibri" w:hAnsi="Times New Roman" w:cs="Times New Roman"/>
          <w:bCs/>
          <w:szCs w:val="24"/>
        </w:rPr>
        <w:t xml:space="preserve"> 90 (noventa) dias após a </w:t>
      </w:r>
      <w:r w:rsidR="00702BB0" w:rsidRPr="002B6FFF">
        <w:rPr>
          <w:rFonts w:ascii="Times New Roman" w:eastAsia="Calibri" w:hAnsi="Times New Roman" w:cs="Times New Roman"/>
          <w:bCs/>
          <w:szCs w:val="24"/>
        </w:rPr>
        <w:t>data de sua publicação.</w:t>
      </w:r>
    </w:p>
    <w:p w:rsidR="002B6FFF" w:rsidRDefault="002B6FFF" w:rsidP="00702BB0">
      <w:pPr>
        <w:pStyle w:val="NormalWeb"/>
        <w:spacing w:line="360" w:lineRule="auto"/>
        <w:ind w:left="-567" w:right="-427"/>
        <w:jc w:val="both"/>
        <w:rPr>
          <w:rFonts w:eastAsia="Calibri"/>
          <w:bCs/>
          <w:sz w:val="23"/>
          <w:szCs w:val="23"/>
          <w:lang w:eastAsia="en-US"/>
        </w:rPr>
      </w:pPr>
    </w:p>
    <w:p w:rsidR="009065B6" w:rsidRDefault="00F33671" w:rsidP="00702BB0">
      <w:pPr>
        <w:pStyle w:val="NormalWeb"/>
        <w:spacing w:line="360" w:lineRule="auto"/>
        <w:ind w:left="-567" w:right="-427"/>
        <w:jc w:val="both"/>
        <w:rPr>
          <w:rFonts w:eastAsia="Calibri"/>
          <w:bCs/>
          <w:sz w:val="23"/>
          <w:szCs w:val="23"/>
          <w:lang w:eastAsia="en-US"/>
        </w:rPr>
      </w:pPr>
      <w:r w:rsidRPr="00F22924">
        <w:rPr>
          <w:rFonts w:eastAsia="Calibri"/>
          <w:bCs/>
          <w:sz w:val="23"/>
          <w:szCs w:val="23"/>
          <w:lang w:eastAsia="en-US"/>
        </w:rPr>
        <w:t xml:space="preserve">SALA DAS SESSÕES DA ASSEMBLEIA LEGISLATIVA DO ESTADO DO MARANHÃO, </w:t>
      </w:r>
      <w:r w:rsidR="009C652D">
        <w:rPr>
          <w:rFonts w:eastAsia="Calibri"/>
          <w:bCs/>
          <w:sz w:val="23"/>
          <w:szCs w:val="23"/>
          <w:lang w:eastAsia="en-US"/>
        </w:rPr>
        <w:t>0</w:t>
      </w:r>
      <w:r w:rsidR="0030520F">
        <w:rPr>
          <w:rFonts w:eastAsia="Calibri"/>
          <w:bCs/>
          <w:sz w:val="23"/>
          <w:szCs w:val="23"/>
          <w:lang w:eastAsia="en-US"/>
        </w:rPr>
        <w:t>5</w:t>
      </w:r>
      <w:bookmarkStart w:id="0" w:name="_GoBack"/>
      <w:bookmarkEnd w:id="0"/>
      <w:r w:rsidR="007C5C75" w:rsidRPr="00F22924">
        <w:rPr>
          <w:rFonts w:eastAsia="Calibri"/>
          <w:bCs/>
          <w:sz w:val="23"/>
          <w:szCs w:val="23"/>
          <w:lang w:eastAsia="en-US"/>
        </w:rPr>
        <w:t xml:space="preserve"> </w:t>
      </w:r>
      <w:r w:rsidRPr="00F22924">
        <w:rPr>
          <w:rFonts w:eastAsia="Calibri"/>
          <w:bCs/>
          <w:sz w:val="23"/>
          <w:szCs w:val="23"/>
          <w:lang w:eastAsia="en-US"/>
        </w:rPr>
        <w:t>de</w:t>
      </w:r>
      <w:r w:rsidR="00534A10" w:rsidRPr="00F22924">
        <w:rPr>
          <w:rFonts w:eastAsia="Calibri"/>
          <w:bCs/>
          <w:sz w:val="23"/>
          <w:szCs w:val="23"/>
          <w:lang w:eastAsia="en-US"/>
        </w:rPr>
        <w:t xml:space="preserve"> </w:t>
      </w:r>
      <w:r w:rsidR="009C652D">
        <w:rPr>
          <w:rFonts w:eastAsia="Calibri"/>
          <w:bCs/>
          <w:sz w:val="23"/>
          <w:szCs w:val="23"/>
          <w:lang w:eastAsia="en-US"/>
        </w:rPr>
        <w:t>julh</w:t>
      </w:r>
      <w:r w:rsidR="007B316C">
        <w:rPr>
          <w:rFonts w:eastAsia="Calibri"/>
          <w:bCs/>
          <w:sz w:val="23"/>
          <w:szCs w:val="23"/>
          <w:lang w:eastAsia="en-US"/>
        </w:rPr>
        <w:t>o</w:t>
      </w:r>
      <w:r w:rsidR="007E1D4F" w:rsidRPr="00F22924">
        <w:rPr>
          <w:rFonts w:eastAsia="Calibri"/>
          <w:bCs/>
          <w:sz w:val="23"/>
          <w:szCs w:val="23"/>
          <w:lang w:eastAsia="en-US"/>
        </w:rPr>
        <w:t xml:space="preserve"> </w:t>
      </w:r>
      <w:r w:rsidR="00A55621" w:rsidRPr="00F22924">
        <w:rPr>
          <w:rFonts w:eastAsia="Calibri"/>
          <w:bCs/>
          <w:sz w:val="23"/>
          <w:szCs w:val="23"/>
          <w:lang w:eastAsia="en-US"/>
        </w:rPr>
        <w:t xml:space="preserve">de </w:t>
      </w:r>
      <w:r w:rsidR="005455F2" w:rsidRPr="00F22924">
        <w:rPr>
          <w:rFonts w:eastAsia="Calibri"/>
          <w:bCs/>
          <w:sz w:val="23"/>
          <w:szCs w:val="23"/>
          <w:lang w:eastAsia="en-US"/>
        </w:rPr>
        <w:t>2017.</w:t>
      </w:r>
    </w:p>
    <w:p w:rsidR="00C97E9C" w:rsidRPr="00F22924" w:rsidRDefault="00C97E9C" w:rsidP="00C97E9C">
      <w:pPr>
        <w:pStyle w:val="NormalWeb"/>
        <w:spacing w:before="0" w:after="0" w:line="240" w:lineRule="auto"/>
        <w:jc w:val="center"/>
        <w:rPr>
          <w:b/>
          <w:sz w:val="24"/>
          <w:szCs w:val="24"/>
        </w:rPr>
      </w:pPr>
      <w:r w:rsidRPr="00F22924">
        <w:rPr>
          <w:b/>
          <w:sz w:val="24"/>
          <w:szCs w:val="24"/>
        </w:rPr>
        <w:t>ADRIANO SARNEY</w:t>
      </w:r>
    </w:p>
    <w:p w:rsidR="00C97E9C" w:rsidRPr="00F22924" w:rsidRDefault="00C97E9C" w:rsidP="00C97E9C">
      <w:pPr>
        <w:pStyle w:val="NormalWeb"/>
        <w:spacing w:before="0" w:after="0" w:line="240" w:lineRule="auto"/>
        <w:jc w:val="center"/>
        <w:rPr>
          <w:sz w:val="24"/>
          <w:szCs w:val="24"/>
        </w:rPr>
      </w:pPr>
      <w:r w:rsidRPr="00F22924">
        <w:rPr>
          <w:sz w:val="24"/>
          <w:szCs w:val="24"/>
        </w:rPr>
        <w:t>Deputado Estadual – PV</w:t>
      </w:r>
    </w:p>
    <w:p w:rsidR="00C97E9C" w:rsidRPr="00F22924" w:rsidRDefault="00C97E9C" w:rsidP="00C97E9C">
      <w:pPr>
        <w:pStyle w:val="NormalWeb"/>
        <w:spacing w:before="0" w:after="0" w:line="240" w:lineRule="auto"/>
        <w:jc w:val="center"/>
        <w:rPr>
          <w:sz w:val="24"/>
          <w:szCs w:val="24"/>
        </w:rPr>
      </w:pPr>
      <w:r w:rsidRPr="00F22924">
        <w:rPr>
          <w:sz w:val="24"/>
          <w:szCs w:val="24"/>
        </w:rPr>
        <w:t>4° Vice-Presidente</w:t>
      </w:r>
    </w:p>
    <w:p w:rsidR="00F22924" w:rsidRDefault="00F22924" w:rsidP="002B2285">
      <w:pPr>
        <w:spacing w:after="0" w:line="360" w:lineRule="auto"/>
        <w:rPr>
          <w:rFonts w:ascii="Times New Roman" w:eastAsia="Calibri" w:hAnsi="Times New Roman" w:cs="Times New Roman"/>
          <w:b/>
          <w:bCs/>
          <w:sz w:val="24"/>
          <w:szCs w:val="24"/>
          <w:u w:val="single"/>
        </w:rPr>
      </w:pPr>
    </w:p>
    <w:p w:rsidR="002B6FFF" w:rsidRDefault="002B6FFF" w:rsidP="002B2285">
      <w:pPr>
        <w:spacing w:after="0" w:line="360" w:lineRule="auto"/>
        <w:rPr>
          <w:rFonts w:ascii="Times New Roman" w:eastAsia="Calibri" w:hAnsi="Times New Roman" w:cs="Times New Roman"/>
          <w:b/>
          <w:bCs/>
          <w:sz w:val="24"/>
          <w:szCs w:val="24"/>
          <w:u w:val="single"/>
        </w:rPr>
      </w:pPr>
    </w:p>
    <w:p w:rsidR="00862970" w:rsidRPr="00862970" w:rsidRDefault="00F23061" w:rsidP="00862970">
      <w:pPr>
        <w:spacing w:after="0" w:line="360" w:lineRule="auto"/>
        <w:jc w:val="center"/>
        <w:rPr>
          <w:rFonts w:ascii="Times New Roman" w:eastAsia="Calibri" w:hAnsi="Times New Roman" w:cs="Times New Roman"/>
          <w:b/>
          <w:bCs/>
          <w:u w:val="single"/>
        </w:rPr>
      </w:pPr>
      <w:r w:rsidRPr="00862970">
        <w:rPr>
          <w:rFonts w:ascii="Times New Roman" w:eastAsia="Calibri" w:hAnsi="Times New Roman" w:cs="Times New Roman"/>
          <w:b/>
          <w:bCs/>
          <w:u w:val="single"/>
        </w:rPr>
        <w:t>JUSTIFICATIVA</w:t>
      </w:r>
    </w:p>
    <w:p w:rsidR="00862970" w:rsidRPr="009C652D" w:rsidRDefault="00862970" w:rsidP="00862970">
      <w:pPr>
        <w:ind w:firstLine="708"/>
        <w:jc w:val="both"/>
        <w:rPr>
          <w:rFonts w:ascii="Times New Roman" w:eastAsia="Calibri" w:hAnsi="Times New Roman" w:cs="Times New Roman"/>
          <w:bCs/>
          <w:sz w:val="24"/>
          <w:szCs w:val="24"/>
        </w:rPr>
      </w:pPr>
      <w:r w:rsidRPr="009C652D">
        <w:rPr>
          <w:rFonts w:ascii="Times New Roman" w:eastAsia="Calibri" w:hAnsi="Times New Roman" w:cs="Times New Roman"/>
          <w:bCs/>
          <w:sz w:val="24"/>
          <w:szCs w:val="24"/>
        </w:rPr>
        <w:t>A presente proposta tem por objetivo contribuir para a conscientização da sociedade em relação ao planejamento de suas finanças. Conduzindo jovens cidadãos aos hábitos financeiros mais seguros, proporcionando um futuro financeiro com mais qualidade de vida.   Vai ao encontro de uma necessidade de melhor formar os jovens a respeito do planejamento financeiro e gerenciamento da economia pessoal e familiar, tão relevantes em tempos de instabilidade financeira e crises econômicas em todo o mundo.</w:t>
      </w:r>
    </w:p>
    <w:p w:rsidR="00862970" w:rsidRPr="009C652D" w:rsidRDefault="00862970" w:rsidP="00862970">
      <w:pPr>
        <w:ind w:firstLine="708"/>
        <w:jc w:val="both"/>
        <w:rPr>
          <w:rFonts w:ascii="Times New Roman" w:eastAsia="Calibri" w:hAnsi="Times New Roman" w:cs="Times New Roman"/>
          <w:bCs/>
          <w:sz w:val="24"/>
          <w:szCs w:val="24"/>
        </w:rPr>
      </w:pPr>
      <w:r w:rsidRPr="009C652D">
        <w:rPr>
          <w:rFonts w:ascii="Times New Roman" w:eastAsia="Calibri" w:hAnsi="Times New Roman" w:cs="Times New Roman"/>
          <w:bCs/>
          <w:sz w:val="24"/>
          <w:szCs w:val="24"/>
        </w:rPr>
        <w:t>Em 2010, o Governo Federal, por meio do Decreto 7397/2010, publicado no Diário Oficial de União de 22 de dezembro de 2010, instituiu a Estratégia Nacional de Educação Financeira (ENEF), que começou a promover as diretrizes da educação financeira no Brasil.</w:t>
      </w:r>
    </w:p>
    <w:p w:rsidR="00862970" w:rsidRPr="009C652D" w:rsidRDefault="00862970" w:rsidP="00862970">
      <w:pPr>
        <w:ind w:firstLine="708"/>
        <w:jc w:val="both"/>
        <w:rPr>
          <w:rFonts w:ascii="Times New Roman" w:eastAsia="Calibri" w:hAnsi="Times New Roman" w:cs="Times New Roman"/>
          <w:bCs/>
          <w:sz w:val="24"/>
          <w:szCs w:val="24"/>
        </w:rPr>
      </w:pPr>
      <w:r w:rsidRPr="009C652D">
        <w:rPr>
          <w:rFonts w:ascii="Times New Roman" w:eastAsia="Calibri" w:hAnsi="Times New Roman" w:cs="Times New Roman"/>
          <w:bCs/>
          <w:sz w:val="24"/>
          <w:szCs w:val="24"/>
        </w:rPr>
        <w:t>Esta ação é de grande importância para a formação de crianças e adolescentes que são susceptíveis ao descontrole financeiro em razão do estímulo ao consumo feito pelo capitalismo.</w:t>
      </w:r>
    </w:p>
    <w:p w:rsidR="00862970" w:rsidRPr="009C652D" w:rsidRDefault="00862970" w:rsidP="00862970">
      <w:pPr>
        <w:ind w:firstLine="708"/>
        <w:jc w:val="both"/>
        <w:rPr>
          <w:rFonts w:ascii="Times New Roman" w:eastAsia="Calibri" w:hAnsi="Times New Roman" w:cs="Times New Roman"/>
          <w:bCs/>
          <w:sz w:val="24"/>
          <w:szCs w:val="24"/>
        </w:rPr>
      </w:pPr>
      <w:r w:rsidRPr="009C652D">
        <w:rPr>
          <w:rFonts w:ascii="Times New Roman" w:eastAsia="Calibri" w:hAnsi="Times New Roman" w:cs="Times New Roman"/>
          <w:bCs/>
          <w:sz w:val="24"/>
          <w:szCs w:val="24"/>
        </w:rPr>
        <w:t xml:space="preserve">Os problemas relacionados ao descontrole financeiro são detectados em todos os âmbitos da sociedade. A falta de uma educação financeira favorece o endividamento em todas as fases da vida, gerando um grande impacto na vida das famílias brasileiras, tornando um circulo vicioso. </w:t>
      </w:r>
    </w:p>
    <w:p w:rsidR="00862970" w:rsidRPr="009C652D" w:rsidRDefault="00862970" w:rsidP="00862970">
      <w:pPr>
        <w:ind w:firstLine="708"/>
        <w:jc w:val="both"/>
        <w:rPr>
          <w:rFonts w:ascii="Times New Roman" w:eastAsia="Calibri" w:hAnsi="Times New Roman" w:cs="Times New Roman"/>
          <w:bCs/>
          <w:sz w:val="24"/>
          <w:szCs w:val="24"/>
        </w:rPr>
      </w:pPr>
      <w:r w:rsidRPr="009C652D">
        <w:rPr>
          <w:rFonts w:ascii="Times New Roman" w:eastAsia="Calibri" w:hAnsi="Times New Roman" w:cs="Times New Roman"/>
          <w:bCs/>
          <w:sz w:val="24"/>
          <w:szCs w:val="24"/>
        </w:rPr>
        <w:t xml:space="preserve">Os governos aproveitaram a pujança e </w:t>
      </w:r>
      <w:proofErr w:type="gramStart"/>
      <w:r w:rsidRPr="009C652D">
        <w:rPr>
          <w:rFonts w:ascii="Times New Roman" w:eastAsia="Calibri" w:hAnsi="Times New Roman" w:cs="Times New Roman"/>
          <w:bCs/>
          <w:sz w:val="24"/>
          <w:szCs w:val="24"/>
        </w:rPr>
        <w:t>implementaram</w:t>
      </w:r>
      <w:proofErr w:type="gramEnd"/>
      <w:r w:rsidRPr="009C652D">
        <w:rPr>
          <w:rFonts w:ascii="Times New Roman" w:eastAsia="Calibri" w:hAnsi="Times New Roman" w:cs="Times New Roman"/>
          <w:bCs/>
          <w:sz w:val="24"/>
          <w:szCs w:val="24"/>
        </w:rPr>
        <w:t xml:space="preserve"> diversos programas sociais e distribuição de renda. Estimulou o consumo, a formalização de pequenos negócios, a </w:t>
      </w:r>
      <w:proofErr w:type="spellStart"/>
      <w:r w:rsidRPr="009C652D">
        <w:rPr>
          <w:rFonts w:ascii="Times New Roman" w:eastAsia="Calibri" w:hAnsi="Times New Roman" w:cs="Times New Roman"/>
          <w:bCs/>
          <w:sz w:val="24"/>
          <w:szCs w:val="24"/>
        </w:rPr>
        <w:t>bancarização</w:t>
      </w:r>
      <w:proofErr w:type="spellEnd"/>
      <w:r w:rsidRPr="009C652D">
        <w:rPr>
          <w:rFonts w:ascii="Times New Roman" w:eastAsia="Calibri" w:hAnsi="Times New Roman" w:cs="Times New Roman"/>
          <w:bCs/>
          <w:sz w:val="24"/>
          <w:szCs w:val="24"/>
        </w:rPr>
        <w:t xml:space="preserve"> da população e o acesso ao acredito.  Mas isso não é suficiente, o mau uso do dinheiro e o estimulo ao crescimento sem a devida calibragem jogaram as famílias e o próprio governo no endividamento.</w:t>
      </w:r>
    </w:p>
    <w:p w:rsidR="00862970" w:rsidRPr="009C652D" w:rsidRDefault="00862970" w:rsidP="00862970">
      <w:pPr>
        <w:ind w:firstLine="708"/>
        <w:jc w:val="both"/>
        <w:rPr>
          <w:rFonts w:ascii="Times New Roman" w:eastAsia="Calibri" w:hAnsi="Times New Roman" w:cs="Times New Roman"/>
          <w:bCs/>
          <w:sz w:val="24"/>
          <w:szCs w:val="24"/>
        </w:rPr>
      </w:pPr>
      <w:r w:rsidRPr="009C652D">
        <w:rPr>
          <w:rFonts w:ascii="Times New Roman" w:eastAsia="Calibri" w:hAnsi="Times New Roman" w:cs="Times New Roman"/>
          <w:bCs/>
          <w:sz w:val="24"/>
          <w:szCs w:val="24"/>
        </w:rPr>
        <w:t>Paralelamente, ocorre o surgimento de produtos financeiros mais complexos como, aplicações financeiras, investimento, poupança, crédito, seguros. Nesse sentido, as pessoas precisam entender melhor os conceitos básicos de risco financeiro e suas implicações.</w:t>
      </w:r>
    </w:p>
    <w:p w:rsidR="00862970" w:rsidRPr="009C652D" w:rsidRDefault="00862970" w:rsidP="00862970">
      <w:pPr>
        <w:ind w:firstLine="708"/>
        <w:jc w:val="both"/>
        <w:rPr>
          <w:rFonts w:ascii="Times New Roman" w:eastAsia="Calibri" w:hAnsi="Times New Roman" w:cs="Times New Roman"/>
          <w:bCs/>
          <w:sz w:val="24"/>
          <w:szCs w:val="24"/>
        </w:rPr>
      </w:pPr>
      <w:r w:rsidRPr="009C652D">
        <w:rPr>
          <w:rFonts w:ascii="Times New Roman" w:eastAsia="Calibri" w:hAnsi="Times New Roman" w:cs="Times New Roman"/>
          <w:bCs/>
          <w:sz w:val="24"/>
          <w:szCs w:val="24"/>
        </w:rPr>
        <w:t xml:space="preserve">De forma objetiva, Medeiros (2003) e </w:t>
      </w:r>
      <w:proofErr w:type="spellStart"/>
      <w:r w:rsidRPr="009C652D">
        <w:rPr>
          <w:rFonts w:ascii="Times New Roman" w:eastAsia="Calibri" w:hAnsi="Times New Roman" w:cs="Times New Roman"/>
          <w:bCs/>
          <w:sz w:val="24"/>
          <w:szCs w:val="24"/>
        </w:rPr>
        <w:t>Lelis</w:t>
      </w:r>
      <w:proofErr w:type="spellEnd"/>
      <w:r w:rsidRPr="009C652D">
        <w:rPr>
          <w:rFonts w:ascii="Times New Roman" w:eastAsia="Calibri" w:hAnsi="Times New Roman" w:cs="Times New Roman"/>
          <w:bCs/>
          <w:sz w:val="24"/>
          <w:szCs w:val="24"/>
        </w:rPr>
        <w:t xml:space="preserve"> (2006) compreendem que a educação financeira é um tema no qual se discute a importância do dinheiro, a forma como se deve administrá-lo, ganhá-lo, gastá-lo, poupá-lo e consumi-lo conscientemente. </w:t>
      </w:r>
    </w:p>
    <w:p w:rsidR="00862970" w:rsidRPr="009C652D" w:rsidRDefault="00862970" w:rsidP="00862970">
      <w:pPr>
        <w:ind w:firstLine="708"/>
        <w:jc w:val="both"/>
        <w:rPr>
          <w:rFonts w:ascii="Times New Roman" w:eastAsia="Calibri" w:hAnsi="Times New Roman" w:cs="Times New Roman"/>
          <w:bCs/>
          <w:sz w:val="24"/>
          <w:szCs w:val="24"/>
        </w:rPr>
      </w:pPr>
      <w:r w:rsidRPr="009C652D">
        <w:rPr>
          <w:rFonts w:ascii="Times New Roman" w:eastAsia="Calibri" w:hAnsi="Times New Roman" w:cs="Times New Roman"/>
          <w:bCs/>
          <w:sz w:val="24"/>
          <w:szCs w:val="24"/>
        </w:rPr>
        <w:t xml:space="preserve">Entende-se que o conceito que mais representa a realidade brasileira sobre a educação financeira é o seguinte: </w:t>
      </w:r>
    </w:p>
    <w:p w:rsidR="00862970" w:rsidRPr="009C652D" w:rsidRDefault="00862970" w:rsidP="00862970">
      <w:pPr>
        <w:ind w:left="3402"/>
        <w:jc w:val="both"/>
        <w:rPr>
          <w:rFonts w:ascii="Times New Roman" w:eastAsia="Calibri" w:hAnsi="Times New Roman" w:cs="Times New Roman"/>
          <w:bCs/>
          <w:sz w:val="24"/>
          <w:szCs w:val="24"/>
        </w:rPr>
      </w:pPr>
      <w:r w:rsidRPr="009C652D">
        <w:rPr>
          <w:rFonts w:ascii="Times New Roman" w:eastAsia="Calibri" w:hAnsi="Times New Roman" w:cs="Times New Roman"/>
          <w:bCs/>
          <w:sz w:val="24"/>
          <w:szCs w:val="24"/>
        </w:rPr>
        <w:t xml:space="preserve">O processo mediante o qual os indivíduos e as sociedades melhoram sua compreensão dos conceitos e dos produtos financeiros, de maneira </w:t>
      </w:r>
      <w:r w:rsidRPr="009C652D">
        <w:rPr>
          <w:rFonts w:ascii="Times New Roman" w:eastAsia="Calibri" w:hAnsi="Times New Roman" w:cs="Times New Roman"/>
          <w:bCs/>
          <w:sz w:val="24"/>
          <w:szCs w:val="24"/>
        </w:rPr>
        <w:lastRenderedPageBreak/>
        <w:t xml:space="preserve">que, com informação, formação e orientação claras, adquiram os valores e as competências necessários para se tornarem conscientes das oportunidades e dos riscos neles envolvidos e, então, façam </w:t>
      </w:r>
      <w:proofErr w:type="gramStart"/>
      <w:r w:rsidRPr="009C652D">
        <w:rPr>
          <w:rFonts w:ascii="Times New Roman" w:eastAsia="Calibri" w:hAnsi="Times New Roman" w:cs="Times New Roman"/>
          <w:bCs/>
          <w:sz w:val="24"/>
          <w:szCs w:val="24"/>
        </w:rPr>
        <w:t>escolhas bem informados, saibam onde procurar ajuda,</w:t>
      </w:r>
      <w:proofErr w:type="gramEnd"/>
      <w:r w:rsidRPr="009C652D">
        <w:rPr>
          <w:rFonts w:ascii="Times New Roman" w:eastAsia="Calibri" w:hAnsi="Times New Roman" w:cs="Times New Roman"/>
          <w:bCs/>
          <w:sz w:val="24"/>
          <w:szCs w:val="24"/>
        </w:rPr>
        <w:t xml:space="preserve"> adotem outras ações que melhorem o seu bem-estar, contribuindo, assim, de modo consistente para formação de indivíduos e sociedades responsáveis, comprometidos com o futuro conceito de educação financeira definido pela OCDE em 2005, adaptado para a realidade brasileira (BRASIL, 2010).</w:t>
      </w:r>
    </w:p>
    <w:p w:rsidR="00862970" w:rsidRPr="009C652D" w:rsidRDefault="00862970" w:rsidP="00862970">
      <w:pPr>
        <w:ind w:firstLine="708"/>
        <w:jc w:val="both"/>
        <w:rPr>
          <w:rFonts w:ascii="Times New Roman" w:eastAsia="Calibri" w:hAnsi="Times New Roman" w:cs="Times New Roman"/>
          <w:bCs/>
          <w:sz w:val="24"/>
          <w:szCs w:val="24"/>
        </w:rPr>
      </w:pPr>
    </w:p>
    <w:p w:rsidR="00862970" w:rsidRPr="009C652D" w:rsidRDefault="00862970" w:rsidP="00862970">
      <w:pPr>
        <w:ind w:firstLine="708"/>
        <w:jc w:val="both"/>
        <w:rPr>
          <w:rFonts w:ascii="Times New Roman" w:eastAsia="Calibri" w:hAnsi="Times New Roman" w:cs="Times New Roman"/>
          <w:bCs/>
          <w:sz w:val="24"/>
          <w:szCs w:val="24"/>
        </w:rPr>
      </w:pPr>
      <w:r w:rsidRPr="009C652D">
        <w:rPr>
          <w:rFonts w:ascii="Times New Roman" w:eastAsia="Calibri" w:hAnsi="Times New Roman" w:cs="Times New Roman"/>
          <w:bCs/>
          <w:sz w:val="24"/>
          <w:szCs w:val="24"/>
        </w:rPr>
        <w:t xml:space="preserve">A educação financeira invadiu todos os veículos de imprensa. Os bancos passaram a investir milhões em cartilhas, site e treinamentos. Há uma estratégia de educação financeira em nível nacional. </w:t>
      </w:r>
    </w:p>
    <w:p w:rsidR="00862970" w:rsidRPr="009C652D" w:rsidRDefault="00862970" w:rsidP="00862970">
      <w:pPr>
        <w:ind w:firstLine="708"/>
        <w:jc w:val="both"/>
        <w:rPr>
          <w:rFonts w:ascii="Times New Roman" w:eastAsia="Calibri" w:hAnsi="Times New Roman" w:cs="Times New Roman"/>
          <w:bCs/>
          <w:sz w:val="24"/>
          <w:szCs w:val="24"/>
        </w:rPr>
      </w:pPr>
      <w:r w:rsidRPr="009C652D">
        <w:rPr>
          <w:rFonts w:ascii="Times New Roman" w:eastAsia="Calibri" w:hAnsi="Times New Roman" w:cs="Times New Roman"/>
          <w:bCs/>
          <w:sz w:val="24"/>
          <w:szCs w:val="24"/>
        </w:rPr>
        <w:t>A educação financeira é um assunto presente no cotidiano das empresas e pessoas, mesmo que ainda pouco discutido no meio empresarial, ela tem revelado ser um assunto preocupante para todos, pois vem refletindo diretamente na vida pessoal e familiar dos envolvidos de forma negativa. Por causa disso, faz-se necessário um entendimento maior sobre o tema, isto é, um conhecimento mais abrangente sobre o gerenciamento do dinheiro no cotidiano das pessoas.</w:t>
      </w:r>
    </w:p>
    <w:p w:rsidR="00862970" w:rsidRPr="009C652D" w:rsidRDefault="00862970" w:rsidP="00862970">
      <w:pPr>
        <w:ind w:firstLine="708"/>
        <w:jc w:val="both"/>
        <w:rPr>
          <w:rFonts w:ascii="Times New Roman" w:eastAsia="Calibri" w:hAnsi="Times New Roman" w:cs="Times New Roman"/>
          <w:bCs/>
          <w:sz w:val="24"/>
          <w:szCs w:val="24"/>
        </w:rPr>
      </w:pPr>
      <w:r w:rsidRPr="009C652D">
        <w:rPr>
          <w:rFonts w:ascii="Times New Roman" w:eastAsia="Calibri" w:hAnsi="Times New Roman" w:cs="Times New Roman"/>
          <w:bCs/>
          <w:sz w:val="24"/>
          <w:szCs w:val="24"/>
        </w:rPr>
        <w:t>Conclui-se que a educação financeira constitui um recurso que orienta as pessoas a evitarem o uso inadequado do dinheiro e o gasto inconsciente, impedindo, assim, o endividamento.</w:t>
      </w:r>
    </w:p>
    <w:p w:rsidR="00862970" w:rsidRPr="009C652D" w:rsidRDefault="00862970" w:rsidP="00862970">
      <w:pPr>
        <w:ind w:firstLine="708"/>
        <w:jc w:val="both"/>
        <w:rPr>
          <w:rFonts w:ascii="Times New Roman" w:eastAsia="Calibri" w:hAnsi="Times New Roman" w:cs="Times New Roman"/>
          <w:bCs/>
          <w:sz w:val="24"/>
          <w:szCs w:val="24"/>
        </w:rPr>
      </w:pPr>
      <w:r w:rsidRPr="009C652D">
        <w:rPr>
          <w:rFonts w:ascii="Times New Roman" w:eastAsia="Calibri" w:hAnsi="Times New Roman" w:cs="Times New Roman"/>
          <w:bCs/>
          <w:sz w:val="24"/>
          <w:szCs w:val="24"/>
        </w:rPr>
        <w:t>É necessário dar início a um plano de conscientização estadual em relação a um planejamento de suas finanças e consumo planejado.</w:t>
      </w:r>
    </w:p>
    <w:p w:rsidR="00862970" w:rsidRPr="009C652D" w:rsidRDefault="00862970" w:rsidP="00862970">
      <w:pPr>
        <w:ind w:firstLine="708"/>
        <w:jc w:val="both"/>
        <w:rPr>
          <w:rFonts w:ascii="Times New Roman" w:eastAsia="Calibri" w:hAnsi="Times New Roman" w:cs="Times New Roman"/>
          <w:bCs/>
          <w:sz w:val="24"/>
          <w:szCs w:val="24"/>
        </w:rPr>
      </w:pPr>
      <w:r w:rsidRPr="009C652D">
        <w:rPr>
          <w:rFonts w:ascii="Times New Roman" w:eastAsia="Calibri" w:hAnsi="Times New Roman" w:cs="Times New Roman"/>
          <w:bCs/>
          <w:sz w:val="24"/>
          <w:szCs w:val="24"/>
        </w:rPr>
        <w:t xml:space="preserve">Salienta-se que o ato de consumir não é errado, desde que haja controle com relação ao que está sendo consumido e do comportamento adotado frente às questões financeiras. Necessário incentivar os indivíduos a utilizarem a compra inteligente. Diante disso, a educação financeira se torna imprescindível. </w:t>
      </w:r>
    </w:p>
    <w:p w:rsidR="00862970" w:rsidRPr="009C652D" w:rsidRDefault="00862970" w:rsidP="00862970">
      <w:pPr>
        <w:ind w:firstLine="708"/>
        <w:jc w:val="both"/>
        <w:rPr>
          <w:sz w:val="24"/>
          <w:szCs w:val="24"/>
        </w:rPr>
      </w:pPr>
      <w:r w:rsidRPr="009C652D">
        <w:rPr>
          <w:rFonts w:ascii="Times New Roman" w:eastAsia="Calibri" w:hAnsi="Times New Roman" w:cs="Times New Roman"/>
          <w:bCs/>
          <w:sz w:val="24"/>
          <w:szCs w:val="24"/>
        </w:rPr>
        <w:t>Levando-se em conta esse importante valor social, peço aos meus Nobres Pares que aprovem o presente Projeto de Lei.</w:t>
      </w:r>
    </w:p>
    <w:p w:rsidR="00862970" w:rsidRPr="00F22924" w:rsidRDefault="00862970" w:rsidP="008452CD">
      <w:pPr>
        <w:spacing w:after="0" w:line="360" w:lineRule="auto"/>
        <w:jc w:val="center"/>
        <w:rPr>
          <w:rFonts w:ascii="Times New Roman" w:eastAsia="Calibri" w:hAnsi="Times New Roman" w:cs="Times New Roman"/>
          <w:b/>
          <w:bCs/>
          <w:u w:val="single"/>
        </w:rPr>
      </w:pPr>
    </w:p>
    <w:p w:rsidR="008C6E83" w:rsidRPr="003B252F" w:rsidRDefault="008C6E83" w:rsidP="00CA18A1">
      <w:pPr>
        <w:ind w:firstLine="708"/>
        <w:jc w:val="both"/>
        <w:rPr>
          <w:rFonts w:ascii="Times New Roman" w:eastAsia="Calibri" w:hAnsi="Times New Roman" w:cs="Times New Roman"/>
          <w:bCs/>
          <w:sz w:val="24"/>
          <w:szCs w:val="24"/>
        </w:rPr>
      </w:pPr>
    </w:p>
    <w:sectPr w:rsidR="008C6E83" w:rsidRPr="003B252F" w:rsidSect="00502EF8">
      <w:headerReference w:type="default" r:id="rId8"/>
      <w:footerReference w:type="default" r:id="rId9"/>
      <w:pgSz w:w="11906" w:h="16838"/>
      <w:pgMar w:top="1417" w:right="1701" w:bottom="1417" w:left="1701" w:header="426" w:footer="5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E28" w:rsidRDefault="00166E28" w:rsidP="00860DB4">
      <w:pPr>
        <w:spacing w:after="0" w:line="240" w:lineRule="auto"/>
      </w:pPr>
      <w:r>
        <w:separator/>
      </w:r>
    </w:p>
  </w:endnote>
  <w:endnote w:type="continuationSeparator" w:id="0">
    <w:p w:rsidR="00166E28" w:rsidRDefault="00166E28" w:rsidP="0086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130211"/>
      <w:docPartObj>
        <w:docPartGallery w:val="Page Numbers (Bottom of Page)"/>
        <w:docPartUnique/>
      </w:docPartObj>
    </w:sdtPr>
    <w:sdtEndPr/>
    <w:sdtContent>
      <w:p w:rsidR="00502EF8" w:rsidRPr="00502EF8" w:rsidRDefault="00502EF8">
        <w:pPr>
          <w:pStyle w:val="Rodap"/>
          <w:jc w:val="center"/>
          <w:rPr>
            <w:rFonts w:ascii="Arial Narrow" w:hAnsi="Arial Narrow"/>
            <w:sz w:val="16"/>
            <w:szCs w:val="16"/>
          </w:rPr>
        </w:pPr>
        <w:r w:rsidRPr="00502EF8">
          <w:rPr>
            <w:rFonts w:ascii="Arial Narrow" w:hAnsi="Arial Narrow"/>
            <w:sz w:val="16"/>
            <w:szCs w:val="16"/>
          </w:rPr>
          <w:fldChar w:fldCharType="begin"/>
        </w:r>
        <w:r w:rsidRPr="00502EF8">
          <w:rPr>
            <w:rFonts w:ascii="Arial Narrow" w:hAnsi="Arial Narrow"/>
            <w:sz w:val="16"/>
            <w:szCs w:val="16"/>
          </w:rPr>
          <w:instrText>PAGE   \* MERGEFORMAT</w:instrText>
        </w:r>
        <w:r w:rsidRPr="00502EF8">
          <w:rPr>
            <w:rFonts w:ascii="Arial Narrow" w:hAnsi="Arial Narrow"/>
            <w:sz w:val="16"/>
            <w:szCs w:val="16"/>
          </w:rPr>
          <w:fldChar w:fldCharType="separate"/>
        </w:r>
        <w:r w:rsidR="004C3DEC">
          <w:rPr>
            <w:rFonts w:ascii="Arial Narrow" w:hAnsi="Arial Narrow"/>
            <w:noProof/>
            <w:sz w:val="16"/>
            <w:szCs w:val="16"/>
          </w:rPr>
          <w:t>1</w:t>
        </w:r>
        <w:r w:rsidRPr="00502EF8">
          <w:rPr>
            <w:rFonts w:ascii="Arial Narrow" w:hAnsi="Arial Narrow"/>
            <w:sz w:val="16"/>
            <w:szCs w:val="16"/>
          </w:rPr>
          <w:fldChar w:fldCharType="end"/>
        </w:r>
      </w:p>
      <w:p w:rsidR="00502EF8" w:rsidRDefault="00502EF8" w:rsidP="00502EF8">
        <w:pPr>
          <w:pStyle w:val="Rodap"/>
          <w:jc w:val="center"/>
          <w:rPr>
            <w:rFonts w:ascii="Arial Narrow" w:hAnsi="Arial Narrow"/>
            <w:sz w:val="18"/>
          </w:rPr>
        </w:pPr>
        <w:r>
          <w:rPr>
            <w:rFonts w:ascii="Arial Narrow" w:hAnsi="Arial Narrow"/>
            <w:sz w:val="18"/>
          </w:rPr>
          <w:t>_______________________________________________________________________________________________________</w:t>
        </w:r>
      </w:p>
      <w:p w:rsidR="00D721FC" w:rsidRDefault="00BD6922" w:rsidP="00BD6922">
        <w:pPr>
          <w:pStyle w:val="Rodap"/>
          <w:jc w:val="center"/>
          <w:rPr>
            <w:rFonts w:ascii="Arial Narrow" w:hAnsi="Arial Narrow"/>
            <w:sz w:val="16"/>
          </w:rPr>
        </w:pPr>
        <w:r>
          <w:rPr>
            <w:rFonts w:ascii="Arial Narrow" w:hAnsi="Arial Narrow"/>
            <w:sz w:val="16"/>
          </w:rPr>
          <w:t xml:space="preserve">Palácio Manoel </w:t>
        </w:r>
        <w:proofErr w:type="spellStart"/>
        <w:r>
          <w:rPr>
            <w:rFonts w:ascii="Arial Narrow" w:hAnsi="Arial Narrow"/>
            <w:sz w:val="16"/>
          </w:rPr>
          <w:t>Beckman</w:t>
        </w:r>
        <w:proofErr w:type="spellEnd"/>
        <w:r w:rsidR="00502EF8" w:rsidRPr="00502EF8">
          <w:rPr>
            <w:rFonts w:ascii="Arial Narrow" w:hAnsi="Arial Narrow"/>
            <w:sz w:val="16"/>
          </w:rPr>
          <w:t xml:space="preserve">. Avenida Jerônimo de Albuquerque, </w:t>
        </w:r>
        <w:proofErr w:type="spellStart"/>
        <w:r w:rsidR="00502EF8" w:rsidRPr="00502EF8">
          <w:rPr>
            <w:rFonts w:ascii="Arial Narrow" w:hAnsi="Arial Narrow"/>
            <w:sz w:val="16"/>
          </w:rPr>
          <w:t>s⁄n</w:t>
        </w:r>
        <w:proofErr w:type="spellEnd"/>
        <w:r w:rsidR="00502EF8">
          <w:rPr>
            <w:rFonts w:ascii="Arial Narrow" w:hAnsi="Arial Narrow"/>
            <w:sz w:val="16"/>
          </w:rPr>
          <w:t>,</w:t>
        </w:r>
        <w:r w:rsidR="00C16743">
          <w:rPr>
            <w:rFonts w:ascii="Arial Narrow" w:hAnsi="Arial Narrow"/>
            <w:sz w:val="16"/>
          </w:rPr>
          <w:t xml:space="preserve"> Sítio Rangedor,</w:t>
        </w:r>
        <w:r w:rsidR="00502EF8">
          <w:rPr>
            <w:rFonts w:ascii="Arial Narrow" w:hAnsi="Arial Narrow"/>
            <w:sz w:val="16"/>
          </w:rPr>
          <w:t xml:space="preserve"> Bairro</w:t>
        </w:r>
        <w:r w:rsidR="00C16743">
          <w:rPr>
            <w:rFonts w:ascii="Arial Narrow" w:hAnsi="Arial Narrow"/>
            <w:sz w:val="16"/>
          </w:rPr>
          <w:t>:</w:t>
        </w:r>
        <w:r w:rsidR="00502EF8">
          <w:rPr>
            <w:rFonts w:ascii="Arial Narrow" w:hAnsi="Arial Narrow"/>
            <w:sz w:val="16"/>
          </w:rPr>
          <w:t xml:space="preserve"> Calhau</w:t>
        </w:r>
        <w:r w:rsidR="00C16743">
          <w:rPr>
            <w:rFonts w:ascii="Arial Narrow" w:hAnsi="Arial Narrow"/>
            <w:sz w:val="16"/>
          </w:rPr>
          <w:t xml:space="preserve"> ▪ CEP: 65.071-750 ▪</w:t>
        </w:r>
        <w:r w:rsidR="00502EF8">
          <w:rPr>
            <w:rFonts w:ascii="Arial Narrow" w:hAnsi="Arial Narrow"/>
            <w:sz w:val="16"/>
          </w:rPr>
          <w:t xml:space="preserve"> São Luís/</w:t>
        </w:r>
        <w:proofErr w:type="gramStart"/>
        <w:r w:rsidR="00502EF8">
          <w:rPr>
            <w:rFonts w:ascii="Arial Narrow" w:hAnsi="Arial Narrow"/>
            <w:sz w:val="16"/>
          </w:rPr>
          <w:t>MA</w:t>
        </w:r>
        <w:proofErr w:type="gramEnd"/>
      </w:p>
      <w:p w:rsidR="00502EF8" w:rsidRPr="00502EF8" w:rsidRDefault="00304DE0" w:rsidP="00D721FC">
        <w:pPr>
          <w:pStyle w:val="Rodap"/>
          <w:jc w:val="center"/>
          <w:rPr>
            <w:rFonts w:ascii="Arial Narrow" w:hAnsi="Arial Narrow"/>
            <w:sz w:val="16"/>
          </w:rPr>
        </w:pPr>
        <w:r>
          <w:rPr>
            <w:rFonts w:ascii="Arial Narrow" w:hAnsi="Arial Narrow"/>
            <w:sz w:val="16"/>
          </w:rPr>
          <w:t>Fone</w:t>
        </w:r>
        <w:r w:rsidR="00D721FC">
          <w:rPr>
            <w:rFonts w:ascii="Arial Narrow" w:hAnsi="Arial Narrow"/>
            <w:sz w:val="16"/>
          </w:rPr>
          <w:t xml:space="preserve">: (98) </w:t>
        </w:r>
        <w:proofErr w:type="gramStart"/>
        <w:r w:rsidR="00D721FC">
          <w:rPr>
            <w:rFonts w:ascii="Arial Narrow" w:hAnsi="Arial Narrow"/>
            <w:sz w:val="16"/>
          </w:rPr>
          <w:t>3269.3</w:t>
        </w:r>
        <w:r w:rsidR="00EA1AF5">
          <w:rPr>
            <w:rFonts w:ascii="Arial Narrow" w:hAnsi="Arial Narrow"/>
            <w:sz w:val="16"/>
          </w:rPr>
          <w:t>439</w:t>
        </w:r>
        <w:r w:rsidR="00D721FC">
          <w:rPr>
            <w:rFonts w:ascii="Arial Narrow" w:hAnsi="Arial Narrow"/>
            <w:sz w:val="16"/>
          </w:rPr>
          <w:t xml:space="preserve"> ▪ E-mail</w:t>
        </w:r>
        <w:proofErr w:type="gramEnd"/>
        <w:r w:rsidR="00D721FC">
          <w:rPr>
            <w:rFonts w:ascii="Arial Narrow" w:hAnsi="Arial Narrow"/>
            <w:sz w:val="16"/>
          </w:rPr>
          <w:t xml:space="preserve">: </w:t>
        </w:r>
        <w:r w:rsidR="00EA1AF5">
          <w:rPr>
            <w:rFonts w:ascii="Arial Narrow" w:hAnsi="Arial Narrow"/>
            <w:sz w:val="16"/>
          </w:rPr>
          <w:t>dep.</w:t>
        </w:r>
        <w:r w:rsidR="00D721FC">
          <w:rPr>
            <w:rFonts w:ascii="Arial Narrow" w:hAnsi="Arial Narrow"/>
            <w:sz w:val="16"/>
          </w:rPr>
          <w:t>adrianosarney@al.ma.leg.br</w:t>
        </w:r>
      </w:p>
    </w:sdtContent>
  </w:sdt>
  <w:p w:rsidR="00502EF8" w:rsidRPr="00502EF8" w:rsidRDefault="00502EF8" w:rsidP="00BD692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E28" w:rsidRDefault="00166E28" w:rsidP="00860DB4">
      <w:pPr>
        <w:spacing w:after="0" w:line="240" w:lineRule="auto"/>
      </w:pPr>
      <w:r>
        <w:separator/>
      </w:r>
    </w:p>
  </w:footnote>
  <w:footnote w:type="continuationSeparator" w:id="0">
    <w:p w:rsidR="00166E28" w:rsidRDefault="00166E28" w:rsidP="00860D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DB4" w:rsidRDefault="00860DB4" w:rsidP="00860DB4">
    <w:pPr>
      <w:pStyle w:val="Cabealho"/>
      <w:jc w:val="center"/>
    </w:pPr>
    <w:r>
      <w:rPr>
        <w:noProof/>
        <w:lang w:eastAsia="pt-BR"/>
      </w:rPr>
      <w:drawing>
        <wp:inline distT="0" distB="0" distL="0" distR="0" wp14:anchorId="3B5E3455" wp14:editId="280A76C0">
          <wp:extent cx="980236" cy="980236"/>
          <wp:effectExtent l="0" t="0" r="0" b="0"/>
          <wp:docPr id="8" name="Imagem 8" descr="http://seeklogo.com/images/B/brasao-do-estado-do-maranhao-ai-logo-7F87A32FC8-seeklogo.c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eklogo.com/images/B/brasao-do-estado-do-maranhao-ai-logo-7F87A32FC8-seeklogo.com.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721" cy="985721"/>
                  </a:xfrm>
                  <a:prstGeom prst="rect">
                    <a:avLst/>
                  </a:prstGeom>
                  <a:noFill/>
                  <a:ln>
                    <a:noFill/>
                  </a:ln>
                </pic:spPr>
              </pic:pic>
            </a:graphicData>
          </a:graphic>
        </wp:inline>
      </w:drawing>
    </w:r>
  </w:p>
  <w:p w:rsidR="00860DB4" w:rsidRPr="005340E3" w:rsidRDefault="005340E3" w:rsidP="005340E3">
    <w:pPr>
      <w:pStyle w:val="Cabealho"/>
      <w:jc w:val="center"/>
      <w:rPr>
        <w:rFonts w:ascii="Arial Narrow" w:hAnsi="Arial Narrow"/>
        <w:b/>
        <w:sz w:val="20"/>
      </w:rPr>
    </w:pPr>
    <w:r w:rsidRPr="005340E3">
      <w:rPr>
        <w:rFonts w:ascii="Arial Narrow" w:hAnsi="Arial Narrow"/>
        <w:b/>
        <w:sz w:val="20"/>
      </w:rPr>
      <w:t>ASSEMBLEIA LEGISLATIVA DO ESTADO DO MARANHÃO</w:t>
    </w:r>
  </w:p>
  <w:p w:rsidR="005340E3" w:rsidRDefault="005340E3" w:rsidP="005340E3">
    <w:pPr>
      <w:pStyle w:val="Cabealho"/>
      <w:jc w:val="center"/>
      <w:rPr>
        <w:rFonts w:ascii="Arial Narrow" w:hAnsi="Arial Narrow"/>
        <w:b/>
        <w:sz w:val="20"/>
      </w:rPr>
    </w:pPr>
    <w:r w:rsidRPr="005340E3">
      <w:rPr>
        <w:rFonts w:ascii="Arial Narrow" w:hAnsi="Arial Narrow"/>
        <w:b/>
        <w:sz w:val="20"/>
      </w:rPr>
      <w:t>Gabinete do Deputado Adriano Sarney</w:t>
    </w:r>
  </w:p>
  <w:p w:rsidR="00C97E9C" w:rsidRPr="005340E3" w:rsidRDefault="00C97E9C" w:rsidP="005340E3">
    <w:pPr>
      <w:pStyle w:val="Cabealho"/>
      <w:jc w:val="center"/>
      <w:rPr>
        <w:rFonts w:ascii="Arial Narrow" w:hAnsi="Arial Narrow"/>
        <w:b/>
        <w:sz w:val="20"/>
      </w:rPr>
    </w:pPr>
    <w:r>
      <w:rPr>
        <w:rFonts w:ascii="Arial Narrow" w:hAnsi="Arial Narrow"/>
        <w:b/>
        <w:sz w:val="20"/>
      </w:rPr>
      <w:t>4° Vice-Presidente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A7EA6"/>
    <w:multiLevelType w:val="hybridMultilevel"/>
    <w:tmpl w:val="88DE39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F1F15D4"/>
    <w:multiLevelType w:val="hybridMultilevel"/>
    <w:tmpl w:val="25FA2C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8B162C1"/>
    <w:multiLevelType w:val="hybridMultilevel"/>
    <w:tmpl w:val="B14AE1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B4"/>
    <w:rsid w:val="00001281"/>
    <w:rsid w:val="0000770B"/>
    <w:rsid w:val="00016253"/>
    <w:rsid w:val="0001640B"/>
    <w:rsid w:val="00040FE3"/>
    <w:rsid w:val="0004242D"/>
    <w:rsid w:val="00051FD6"/>
    <w:rsid w:val="00052850"/>
    <w:rsid w:val="00070A79"/>
    <w:rsid w:val="0007180C"/>
    <w:rsid w:val="00075A79"/>
    <w:rsid w:val="00080D76"/>
    <w:rsid w:val="00090BC9"/>
    <w:rsid w:val="000928FF"/>
    <w:rsid w:val="00093089"/>
    <w:rsid w:val="00095268"/>
    <w:rsid w:val="000B5818"/>
    <w:rsid w:val="000B71A9"/>
    <w:rsid w:val="000E549A"/>
    <w:rsid w:val="00110ABE"/>
    <w:rsid w:val="00122844"/>
    <w:rsid w:val="001374F3"/>
    <w:rsid w:val="00150396"/>
    <w:rsid w:val="00155BB2"/>
    <w:rsid w:val="001643CA"/>
    <w:rsid w:val="00166E28"/>
    <w:rsid w:val="00174BDD"/>
    <w:rsid w:val="001A0D46"/>
    <w:rsid w:val="001A34F4"/>
    <w:rsid w:val="001B4590"/>
    <w:rsid w:val="001B589F"/>
    <w:rsid w:val="001D6F89"/>
    <w:rsid w:val="001F39E5"/>
    <w:rsid w:val="001F7C10"/>
    <w:rsid w:val="002258CF"/>
    <w:rsid w:val="002276E8"/>
    <w:rsid w:val="00230977"/>
    <w:rsid w:val="002605CE"/>
    <w:rsid w:val="00261A0E"/>
    <w:rsid w:val="00262A50"/>
    <w:rsid w:val="00282C6E"/>
    <w:rsid w:val="00286A46"/>
    <w:rsid w:val="002901DD"/>
    <w:rsid w:val="002A0C76"/>
    <w:rsid w:val="002A36B0"/>
    <w:rsid w:val="002B2285"/>
    <w:rsid w:val="002B33C4"/>
    <w:rsid w:val="002B5400"/>
    <w:rsid w:val="002B6FFF"/>
    <w:rsid w:val="002B7CFE"/>
    <w:rsid w:val="002E3F0E"/>
    <w:rsid w:val="002F427C"/>
    <w:rsid w:val="002F67CB"/>
    <w:rsid w:val="002F76DD"/>
    <w:rsid w:val="00304DE0"/>
    <w:rsid w:val="0030520F"/>
    <w:rsid w:val="00305774"/>
    <w:rsid w:val="0031148E"/>
    <w:rsid w:val="00323B97"/>
    <w:rsid w:val="0032651A"/>
    <w:rsid w:val="00332007"/>
    <w:rsid w:val="00337B8B"/>
    <w:rsid w:val="00357250"/>
    <w:rsid w:val="0036179A"/>
    <w:rsid w:val="00372673"/>
    <w:rsid w:val="00375271"/>
    <w:rsid w:val="00395F82"/>
    <w:rsid w:val="003B1FCB"/>
    <w:rsid w:val="003B252F"/>
    <w:rsid w:val="003B51AD"/>
    <w:rsid w:val="003C0652"/>
    <w:rsid w:val="003D1320"/>
    <w:rsid w:val="003F7776"/>
    <w:rsid w:val="003F7C07"/>
    <w:rsid w:val="00417E45"/>
    <w:rsid w:val="00436447"/>
    <w:rsid w:val="00440372"/>
    <w:rsid w:val="00455B5F"/>
    <w:rsid w:val="004626D7"/>
    <w:rsid w:val="00470AB3"/>
    <w:rsid w:val="004A2A0D"/>
    <w:rsid w:val="004B3A8B"/>
    <w:rsid w:val="004C3DEC"/>
    <w:rsid w:val="004C54FB"/>
    <w:rsid w:val="004C56B4"/>
    <w:rsid w:val="004F2BD3"/>
    <w:rsid w:val="00502EF8"/>
    <w:rsid w:val="00507C59"/>
    <w:rsid w:val="005113B9"/>
    <w:rsid w:val="00515661"/>
    <w:rsid w:val="00517010"/>
    <w:rsid w:val="005340E3"/>
    <w:rsid w:val="00534A10"/>
    <w:rsid w:val="005455F2"/>
    <w:rsid w:val="00550882"/>
    <w:rsid w:val="00560C7B"/>
    <w:rsid w:val="00562F89"/>
    <w:rsid w:val="00566B9B"/>
    <w:rsid w:val="00582306"/>
    <w:rsid w:val="0059243B"/>
    <w:rsid w:val="005935EA"/>
    <w:rsid w:val="00596256"/>
    <w:rsid w:val="00596CE1"/>
    <w:rsid w:val="005A1067"/>
    <w:rsid w:val="005A26AE"/>
    <w:rsid w:val="005A3EF0"/>
    <w:rsid w:val="005B355F"/>
    <w:rsid w:val="005F0630"/>
    <w:rsid w:val="005F2851"/>
    <w:rsid w:val="00600BBE"/>
    <w:rsid w:val="00611EA4"/>
    <w:rsid w:val="00617C3E"/>
    <w:rsid w:val="00622DF0"/>
    <w:rsid w:val="00645CEB"/>
    <w:rsid w:val="00647039"/>
    <w:rsid w:val="006537BC"/>
    <w:rsid w:val="00656B86"/>
    <w:rsid w:val="00661EBF"/>
    <w:rsid w:val="00663E24"/>
    <w:rsid w:val="006827F9"/>
    <w:rsid w:val="006957BB"/>
    <w:rsid w:val="006A6CCB"/>
    <w:rsid w:val="006C7578"/>
    <w:rsid w:val="006E51DE"/>
    <w:rsid w:val="006F04DE"/>
    <w:rsid w:val="00702BB0"/>
    <w:rsid w:val="007424B9"/>
    <w:rsid w:val="0075058A"/>
    <w:rsid w:val="00761044"/>
    <w:rsid w:val="00765F15"/>
    <w:rsid w:val="00785FCD"/>
    <w:rsid w:val="00787D13"/>
    <w:rsid w:val="0079473F"/>
    <w:rsid w:val="007953E8"/>
    <w:rsid w:val="007B316C"/>
    <w:rsid w:val="007B5D98"/>
    <w:rsid w:val="007C5C75"/>
    <w:rsid w:val="007D7EA6"/>
    <w:rsid w:val="007E1D4F"/>
    <w:rsid w:val="007E3BA6"/>
    <w:rsid w:val="007E52B4"/>
    <w:rsid w:val="007E7CC1"/>
    <w:rsid w:val="007F355E"/>
    <w:rsid w:val="00821ABF"/>
    <w:rsid w:val="00823075"/>
    <w:rsid w:val="00827381"/>
    <w:rsid w:val="00831613"/>
    <w:rsid w:val="00831854"/>
    <w:rsid w:val="008357DD"/>
    <w:rsid w:val="00841913"/>
    <w:rsid w:val="00843FC2"/>
    <w:rsid w:val="008452CD"/>
    <w:rsid w:val="00860DB4"/>
    <w:rsid w:val="00862970"/>
    <w:rsid w:val="00876D9A"/>
    <w:rsid w:val="0089055A"/>
    <w:rsid w:val="00894CC6"/>
    <w:rsid w:val="008A141C"/>
    <w:rsid w:val="008A2991"/>
    <w:rsid w:val="008A6280"/>
    <w:rsid w:val="008A677B"/>
    <w:rsid w:val="008A6CE2"/>
    <w:rsid w:val="008C039D"/>
    <w:rsid w:val="008C6E83"/>
    <w:rsid w:val="008E0E14"/>
    <w:rsid w:val="008F2F44"/>
    <w:rsid w:val="008F7EF6"/>
    <w:rsid w:val="00902229"/>
    <w:rsid w:val="009065B6"/>
    <w:rsid w:val="00937DFF"/>
    <w:rsid w:val="00942821"/>
    <w:rsid w:val="00966F14"/>
    <w:rsid w:val="00973C8B"/>
    <w:rsid w:val="009743D9"/>
    <w:rsid w:val="009769F5"/>
    <w:rsid w:val="00985431"/>
    <w:rsid w:val="009903F8"/>
    <w:rsid w:val="00994F66"/>
    <w:rsid w:val="009A4E19"/>
    <w:rsid w:val="009C652D"/>
    <w:rsid w:val="009E7E05"/>
    <w:rsid w:val="009F1ABB"/>
    <w:rsid w:val="009F480F"/>
    <w:rsid w:val="009F7D66"/>
    <w:rsid w:val="00A06A37"/>
    <w:rsid w:val="00A11593"/>
    <w:rsid w:val="00A20289"/>
    <w:rsid w:val="00A322D6"/>
    <w:rsid w:val="00A416F9"/>
    <w:rsid w:val="00A552A0"/>
    <w:rsid w:val="00A55621"/>
    <w:rsid w:val="00A5729B"/>
    <w:rsid w:val="00A73947"/>
    <w:rsid w:val="00AA4CA9"/>
    <w:rsid w:val="00AC4BBB"/>
    <w:rsid w:val="00AC4DB5"/>
    <w:rsid w:val="00AE3523"/>
    <w:rsid w:val="00AE709D"/>
    <w:rsid w:val="00AF2A55"/>
    <w:rsid w:val="00AF6252"/>
    <w:rsid w:val="00B15A83"/>
    <w:rsid w:val="00B167EF"/>
    <w:rsid w:val="00B21275"/>
    <w:rsid w:val="00B26707"/>
    <w:rsid w:val="00B32F43"/>
    <w:rsid w:val="00B412B5"/>
    <w:rsid w:val="00B4208E"/>
    <w:rsid w:val="00B67E50"/>
    <w:rsid w:val="00B7398A"/>
    <w:rsid w:val="00BA2526"/>
    <w:rsid w:val="00BB0FA0"/>
    <w:rsid w:val="00BD6922"/>
    <w:rsid w:val="00BF120A"/>
    <w:rsid w:val="00C00A90"/>
    <w:rsid w:val="00C16743"/>
    <w:rsid w:val="00C221F5"/>
    <w:rsid w:val="00C23F00"/>
    <w:rsid w:val="00C269DE"/>
    <w:rsid w:val="00C26E2D"/>
    <w:rsid w:val="00C3287E"/>
    <w:rsid w:val="00C32937"/>
    <w:rsid w:val="00C353D5"/>
    <w:rsid w:val="00C56180"/>
    <w:rsid w:val="00C81862"/>
    <w:rsid w:val="00C865BB"/>
    <w:rsid w:val="00C86E43"/>
    <w:rsid w:val="00C94199"/>
    <w:rsid w:val="00C97E9C"/>
    <w:rsid w:val="00CA18A1"/>
    <w:rsid w:val="00CA730C"/>
    <w:rsid w:val="00CB7C5C"/>
    <w:rsid w:val="00CC03A0"/>
    <w:rsid w:val="00CC5317"/>
    <w:rsid w:val="00CD0208"/>
    <w:rsid w:val="00CE2DA7"/>
    <w:rsid w:val="00CE3ECE"/>
    <w:rsid w:val="00CF0882"/>
    <w:rsid w:val="00D112FB"/>
    <w:rsid w:val="00D16ED3"/>
    <w:rsid w:val="00D46B5F"/>
    <w:rsid w:val="00D55BB3"/>
    <w:rsid w:val="00D56535"/>
    <w:rsid w:val="00D63A93"/>
    <w:rsid w:val="00D721FC"/>
    <w:rsid w:val="00D75DC9"/>
    <w:rsid w:val="00DD52F0"/>
    <w:rsid w:val="00DE60BD"/>
    <w:rsid w:val="00E01220"/>
    <w:rsid w:val="00E01EB9"/>
    <w:rsid w:val="00E07EDF"/>
    <w:rsid w:val="00E14DD8"/>
    <w:rsid w:val="00E32657"/>
    <w:rsid w:val="00E35AE2"/>
    <w:rsid w:val="00E47264"/>
    <w:rsid w:val="00E507CD"/>
    <w:rsid w:val="00E736E9"/>
    <w:rsid w:val="00EA0634"/>
    <w:rsid w:val="00EA1AF5"/>
    <w:rsid w:val="00EB3187"/>
    <w:rsid w:val="00EE2949"/>
    <w:rsid w:val="00EE484E"/>
    <w:rsid w:val="00EF4FB3"/>
    <w:rsid w:val="00F22924"/>
    <w:rsid w:val="00F23061"/>
    <w:rsid w:val="00F24823"/>
    <w:rsid w:val="00F2684B"/>
    <w:rsid w:val="00F33671"/>
    <w:rsid w:val="00F444CA"/>
    <w:rsid w:val="00F44E5A"/>
    <w:rsid w:val="00F454B7"/>
    <w:rsid w:val="00F460E0"/>
    <w:rsid w:val="00F5137D"/>
    <w:rsid w:val="00F80839"/>
    <w:rsid w:val="00F84F0C"/>
    <w:rsid w:val="00FA546D"/>
    <w:rsid w:val="00FA63E9"/>
    <w:rsid w:val="00FB00A0"/>
    <w:rsid w:val="00FC0442"/>
    <w:rsid w:val="00FC252F"/>
    <w:rsid w:val="00FC30B5"/>
    <w:rsid w:val="00FD55B3"/>
    <w:rsid w:val="00FE01CC"/>
    <w:rsid w:val="00FE1F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60DB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0DB4"/>
  </w:style>
  <w:style w:type="paragraph" w:styleId="Rodap">
    <w:name w:val="footer"/>
    <w:basedOn w:val="Normal"/>
    <w:link w:val="RodapChar"/>
    <w:uiPriority w:val="99"/>
    <w:unhideWhenUsed/>
    <w:rsid w:val="00860DB4"/>
    <w:pPr>
      <w:tabs>
        <w:tab w:val="center" w:pos="4252"/>
        <w:tab w:val="right" w:pos="8504"/>
      </w:tabs>
      <w:spacing w:after="0" w:line="240" w:lineRule="auto"/>
    </w:pPr>
  </w:style>
  <w:style w:type="character" w:customStyle="1" w:styleId="RodapChar">
    <w:name w:val="Rodapé Char"/>
    <w:basedOn w:val="Fontepargpadro"/>
    <w:link w:val="Rodap"/>
    <w:uiPriority w:val="99"/>
    <w:rsid w:val="00860DB4"/>
  </w:style>
  <w:style w:type="table" w:styleId="Tabelacomgrade">
    <w:name w:val="Table Grid"/>
    <w:basedOn w:val="Tabelanormal"/>
    <w:uiPriority w:val="39"/>
    <w:rsid w:val="00B15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F427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F427C"/>
    <w:rPr>
      <w:rFonts w:ascii="Tahoma" w:hAnsi="Tahoma" w:cs="Tahoma"/>
      <w:sz w:val="16"/>
      <w:szCs w:val="16"/>
    </w:rPr>
  </w:style>
  <w:style w:type="paragraph" w:styleId="NormalWeb">
    <w:name w:val="Normal (Web)"/>
    <w:basedOn w:val="Normal"/>
    <w:uiPriority w:val="99"/>
    <w:unhideWhenUsed/>
    <w:rsid w:val="00C865BB"/>
    <w:pPr>
      <w:spacing w:before="225" w:after="225" w:line="270" w:lineRule="atLeast"/>
    </w:pPr>
    <w:rPr>
      <w:rFonts w:ascii="Times New Roman" w:eastAsia="Times New Roman" w:hAnsi="Times New Roman" w:cs="Times New Roman"/>
      <w:sz w:val="20"/>
      <w:szCs w:val="20"/>
      <w:lang w:eastAsia="pt-BR"/>
    </w:rPr>
  </w:style>
  <w:style w:type="character" w:customStyle="1" w:styleId="apple-converted-space">
    <w:name w:val="apple-converted-space"/>
    <w:basedOn w:val="Fontepargpadro"/>
    <w:rsid w:val="004C56B4"/>
  </w:style>
  <w:style w:type="paragraph" w:styleId="Recuodecorpodetexto">
    <w:name w:val="Body Text Indent"/>
    <w:basedOn w:val="Normal"/>
    <w:link w:val="RecuodecorpodetextoChar"/>
    <w:rsid w:val="002F76DD"/>
    <w:pPr>
      <w:spacing w:after="0" w:line="240" w:lineRule="auto"/>
      <w:ind w:left="4248"/>
    </w:pPr>
    <w:rPr>
      <w:rFonts w:ascii="Arial (W1)" w:eastAsia="Times New Roman" w:hAnsi="Arial (W1)" w:cs="Times New Roman"/>
      <w:sz w:val="20"/>
      <w:szCs w:val="20"/>
      <w:lang w:eastAsia="pt-BR"/>
    </w:rPr>
  </w:style>
  <w:style w:type="character" w:customStyle="1" w:styleId="RecuodecorpodetextoChar">
    <w:name w:val="Recuo de corpo de texto Char"/>
    <w:basedOn w:val="Fontepargpadro"/>
    <w:link w:val="Recuodecorpodetexto"/>
    <w:rsid w:val="002F76DD"/>
    <w:rPr>
      <w:rFonts w:ascii="Arial (W1)" w:eastAsia="Times New Roman" w:hAnsi="Arial (W1)" w:cs="Times New Roman"/>
      <w:sz w:val="20"/>
      <w:szCs w:val="20"/>
      <w:lang w:eastAsia="pt-BR"/>
    </w:rPr>
  </w:style>
  <w:style w:type="paragraph" w:styleId="Pr-formataoHTML">
    <w:name w:val="HTML Preformatted"/>
    <w:basedOn w:val="Normal"/>
    <w:link w:val="Pr-formataoHTMLChar"/>
    <w:uiPriority w:val="99"/>
    <w:semiHidden/>
    <w:unhideWhenUsed/>
    <w:rsid w:val="00890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9055A"/>
    <w:rPr>
      <w:rFonts w:ascii="Courier New" w:eastAsia="Times New Roman" w:hAnsi="Courier New" w:cs="Courier New"/>
      <w:sz w:val="20"/>
      <w:szCs w:val="20"/>
      <w:lang w:eastAsia="pt-BR"/>
    </w:rPr>
  </w:style>
  <w:style w:type="character" w:styleId="nfase">
    <w:name w:val="Emphasis"/>
    <w:basedOn w:val="Fontepargpadro"/>
    <w:uiPriority w:val="20"/>
    <w:qFormat/>
    <w:rsid w:val="00305774"/>
    <w:rPr>
      <w:i/>
      <w:iCs/>
    </w:rPr>
  </w:style>
  <w:style w:type="paragraph" w:styleId="PargrafodaLista">
    <w:name w:val="List Paragraph"/>
    <w:basedOn w:val="Normal"/>
    <w:uiPriority w:val="34"/>
    <w:qFormat/>
    <w:rsid w:val="006957BB"/>
    <w:pPr>
      <w:ind w:left="720"/>
      <w:contextualSpacing/>
    </w:pPr>
  </w:style>
  <w:style w:type="character" w:styleId="Hyperlink">
    <w:name w:val="Hyperlink"/>
    <w:basedOn w:val="Fontepargpadro"/>
    <w:uiPriority w:val="99"/>
    <w:semiHidden/>
    <w:unhideWhenUsed/>
    <w:rsid w:val="005B35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60DB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0DB4"/>
  </w:style>
  <w:style w:type="paragraph" w:styleId="Rodap">
    <w:name w:val="footer"/>
    <w:basedOn w:val="Normal"/>
    <w:link w:val="RodapChar"/>
    <w:uiPriority w:val="99"/>
    <w:unhideWhenUsed/>
    <w:rsid w:val="00860DB4"/>
    <w:pPr>
      <w:tabs>
        <w:tab w:val="center" w:pos="4252"/>
        <w:tab w:val="right" w:pos="8504"/>
      </w:tabs>
      <w:spacing w:after="0" w:line="240" w:lineRule="auto"/>
    </w:pPr>
  </w:style>
  <w:style w:type="character" w:customStyle="1" w:styleId="RodapChar">
    <w:name w:val="Rodapé Char"/>
    <w:basedOn w:val="Fontepargpadro"/>
    <w:link w:val="Rodap"/>
    <w:uiPriority w:val="99"/>
    <w:rsid w:val="00860DB4"/>
  </w:style>
  <w:style w:type="table" w:styleId="Tabelacomgrade">
    <w:name w:val="Table Grid"/>
    <w:basedOn w:val="Tabelanormal"/>
    <w:uiPriority w:val="39"/>
    <w:rsid w:val="00B15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F427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F427C"/>
    <w:rPr>
      <w:rFonts w:ascii="Tahoma" w:hAnsi="Tahoma" w:cs="Tahoma"/>
      <w:sz w:val="16"/>
      <w:szCs w:val="16"/>
    </w:rPr>
  </w:style>
  <w:style w:type="paragraph" w:styleId="NormalWeb">
    <w:name w:val="Normal (Web)"/>
    <w:basedOn w:val="Normal"/>
    <w:uiPriority w:val="99"/>
    <w:unhideWhenUsed/>
    <w:rsid w:val="00C865BB"/>
    <w:pPr>
      <w:spacing w:before="225" w:after="225" w:line="270" w:lineRule="atLeast"/>
    </w:pPr>
    <w:rPr>
      <w:rFonts w:ascii="Times New Roman" w:eastAsia="Times New Roman" w:hAnsi="Times New Roman" w:cs="Times New Roman"/>
      <w:sz w:val="20"/>
      <w:szCs w:val="20"/>
      <w:lang w:eastAsia="pt-BR"/>
    </w:rPr>
  </w:style>
  <w:style w:type="character" w:customStyle="1" w:styleId="apple-converted-space">
    <w:name w:val="apple-converted-space"/>
    <w:basedOn w:val="Fontepargpadro"/>
    <w:rsid w:val="004C56B4"/>
  </w:style>
  <w:style w:type="paragraph" w:styleId="Recuodecorpodetexto">
    <w:name w:val="Body Text Indent"/>
    <w:basedOn w:val="Normal"/>
    <w:link w:val="RecuodecorpodetextoChar"/>
    <w:rsid w:val="002F76DD"/>
    <w:pPr>
      <w:spacing w:after="0" w:line="240" w:lineRule="auto"/>
      <w:ind w:left="4248"/>
    </w:pPr>
    <w:rPr>
      <w:rFonts w:ascii="Arial (W1)" w:eastAsia="Times New Roman" w:hAnsi="Arial (W1)" w:cs="Times New Roman"/>
      <w:sz w:val="20"/>
      <w:szCs w:val="20"/>
      <w:lang w:eastAsia="pt-BR"/>
    </w:rPr>
  </w:style>
  <w:style w:type="character" w:customStyle="1" w:styleId="RecuodecorpodetextoChar">
    <w:name w:val="Recuo de corpo de texto Char"/>
    <w:basedOn w:val="Fontepargpadro"/>
    <w:link w:val="Recuodecorpodetexto"/>
    <w:rsid w:val="002F76DD"/>
    <w:rPr>
      <w:rFonts w:ascii="Arial (W1)" w:eastAsia="Times New Roman" w:hAnsi="Arial (W1)" w:cs="Times New Roman"/>
      <w:sz w:val="20"/>
      <w:szCs w:val="20"/>
      <w:lang w:eastAsia="pt-BR"/>
    </w:rPr>
  </w:style>
  <w:style w:type="paragraph" w:styleId="Pr-formataoHTML">
    <w:name w:val="HTML Preformatted"/>
    <w:basedOn w:val="Normal"/>
    <w:link w:val="Pr-formataoHTMLChar"/>
    <w:uiPriority w:val="99"/>
    <w:semiHidden/>
    <w:unhideWhenUsed/>
    <w:rsid w:val="00890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9055A"/>
    <w:rPr>
      <w:rFonts w:ascii="Courier New" w:eastAsia="Times New Roman" w:hAnsi="Courier New" w:cs="Courier New"/>
      <w:sz w:val="20"/>
      <w:szCs w:val="20"/>
      <w:lang w:eastAsia="pt-BR"/>
    </w:rPr>
  </w:style>
  <w:style w:type="character" w:styleId="nfase">
    <w:name w:val="Emphasis"/>
    <w:basedOn w:val="Fontepargpadro"/>
    <w:uiPriority w:val="20"/>
    <w:qFormat/>
    <w:rsid w:val="00305774"/>
    <w:rPr>
      <w:i/>
      <w:iCs/>
    </w:rPr>
  </w:style>
  <w:style w:type="paragraph" w:styleId="PargrafodaLista">
    <w:name w:val="List Paragraph"/>
    <w:basedOn w:val="Normal"/>
    <w:uiPriority w:val="34"/>
    <w:qFormat/>
    <w:rsid w:val="006957BB"/>
    <w:pPr>
      <w:ind w:left="720"/>
      <w:contextualSpacing/>
    </w:pPr>
  </w:style>
  <w:style w:type="character" w:styleId="Hyperlink">
    <w:name w:val="Hyperlink"/>
    <w:basedOn w:val="Fontepargpadro"/>
    <w:uiPriority w:val="99"/>
    <w:semiHidden/>
    <w:unhideWhenUsed/>
    <w:rsid w:val="005B35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6759">
      <w:bodyDiv w:val="1"/>
      <w:marLeft w:val="0"/>
      <w:marRight w:val="0"/>
      <w:marTop w:val="0"/>
      <w:marBottom w:val="0"/>
      <w:divBdr>
        <w:top w:val="none" w:sz="0" w:space="0" w:color="auto"/>
        <w:left w:val="none" w:sz="0" w:space="0" w:color="auto"/>
        <w:bottom w:val="none" w:sz="0" w:space="0" w:color="auto"/>
        <w:right w:val="none" w:sz="0" w:space="0" w:color="auto"/>
      </w:divBdr>
    </w:div>
    <w:div w:id="68425555">
      <w:bodyDiv w:val="1"/>
      <w:marLeft w:val="0"/>
      <w:marRight w:val="0"/>
      <w:marTop w:val="0"/>
      <w:marBottom w:val="0"/>
      <w:divBdr>
        <w:top w:val="none" w:sz="0" w:space="0" w:color="auto"/>
        <w:left w:val="none" w:sz="0" w:space="0" w:color="auto"/>
        <w:bottom w:val="none" w:sz="0" w:space="0" w:color="auto"/>
        <w:right w:val="none" w:sz="0" w:space="0" w:color="auto"/>
      </w:divBdr>
    </w:div>
    <w:div w:id="101609392">
      <w:bodyDiv w:val="1"/>
      <w:marLeft w:val="0"/>
      <w:marRight w:val="0"/>
      <w:marTop w:val="0"/>
      <w:marBottom w:val="0"/>
      <w:divBdr>
        <w:top w:val="none" w:sz="0" w:space="0" w:color="auto"/>
        <w:left w:val="none" w:sz="0" w:space="0" w:color="auto"/>
        <w:bottom w:val="none" w:sz="0" w:space="0" w:color="auto"/>
        <w:right w:val="none" w:sz="0" w:space="0" w:color="auto"/>
      </w:divBdr>
    </w:div>
    <w:div w:id="242839622">
      <w:bodyDiv w:val="1"/>
      <w:marLeft w:val="0"/>
      <w:marRight w:val="0"/>
      <w:marTop w:val="0"/>
      <w:marBottom w:val="0"/>
      <w:divBdr>
        <w:top w:val="none" w:sz="0" w:space="0" w:color="auto"/>
        <w:left w:val="none" w:sz="0" w:space="0" w:color="auto"/>
        <w:bottom w:val="none" w:sz="0" w:space="0" w:color="auto"/>
        <w:right w:val="none" w:sz="0" w:space="0" w:color="auto"/>
      </w:divBdr>
    </w:div>
    <w:div w:id="334306577">
      <w:bodyDiv w:val="1"/>
      <w:marLeft w:val="0"/>
      <w:marRight w:val="0"/>
      <w:marTop w:val="0"/>
      <w:marBottom w:val="0"/>
      <w:divBdr>
        <w:top w:val="none" w:sz="0" w:space="0" w:color="auto"/>
        <w:left w:val="none" w:sz="0" w:space="0" w:color="auto"/>
        <w:bottom w:val="none" w:sz="0" w:space="0" w:color="auto"/>
        <w:right w:val="none" w:sz="0" w:space="0" w:color="auto"/>
      </w:divBdr>
    </w:div>
    <w:div w:id="672032327">
      <w:bodyDiv w:val="1"/>
      <w:marLeft w:val="0"/>
      <w:marRight w:val="0"/>
      <w:marTop w:val="0"/>
      <w:marBottom w:val="0"/>
      <w:divBdr>
        <w:top w:val="none" w:sz="0" w:space="0" w:color="auto"/>
        <w:left w:val="none" w:sz="0" w:space="0" w:color="auto"/>
        <w:bottom w:val="none" w:sz="0" w:space="0" w:color="auto"/>
        <w:right w:val="none" w:sz="0" w:space="0" w:color="auto"/>
      </w:divBdr>
    </w:div>
    <w:div w:id="1178928613">
      <w:bodyDiv w:val="1"/>
      <w:marLeft w:val="0"/>
      <w:marRight w:val="0"/>
      <w:marTop w:val="0"/>
      <w:marBottom w:val="0"/>
      <w:divBdr>
        <w:top w:val="none" w:sz="0" w:space="0" w:color="auto"/>
        <w:left w:val="none" w:sz="0" w:space="0" w:color="auto"/>
        <w:bottom w:val="none" w:sz="0" w:space="0" w:color="auto"/>
        <w:right w:val="none" w:sz="0" w:space="0" w:color="auto"/>
      </w:divBdr>
    </w:div>
    <w:div w:id="1215891548">
      <w:bodyDiv w:val="1"/>
      <w:marLeft w:val="0"/>
      <w:marRight w:val="0"/>
      <w:marTop w:val="0"/>
      <w:marBottom w:val="0"/>
      <w:divBdr>
        <w:top w:val="none" w:sz="0" w:space="0" w:color="auto"/>
        <w:left w:val="none" w:sz="0" w:space="0" w:color="auto"/>
        <w:bottom w:val="none" w:sz="0" w:space="0" w:color="auto"/>
        <w:right w:val="none" w:sz="0" w:space="0" w:color="auto"/>
      </w:divBdr>
    </w:div>
    <w:div w:id="1338731344">
      <w:bodyDiv w:val="1"/>
      <w:marLeft w:val="0"/>
      <w:marRight w:val="0"/>
      <w:marTop w:val="0"/>
      <w:marBottom w:val="0"/>
      <w:divBdr>
        <w:top w:val="none" w:sz="0" w:space="0" w:color="auto"/>
        <w:left w:val="none" w:sz="0" w:space="0" w:color="auto"/>
        <w:bottom w:val="none" w:sz="0" w:space="0" w:color="auto"/>
        <w:right w:val="none" w:sz="0" w:space="0" w:color="auto"/>
      </w:divBdr>
    </w:div>
    <w:div w:id="1447893447">
      <w:bodyDiv w:val="1"/>
      <w:marLeft w:val="0"/>
      <w:marRight w:val="0"/>
      <w:marTop w:val="0"/>
      <w:marBottom w:val="0"/>
      <w:divBdr>
        <w:top w:val="none" w:sz="0" w:space="0" w:color="auto"/>
        <w:left w:val="none" w:sz="0" w:space="0" w:color="auto"/>
        <w:bottom w:val="none" w:sz="0" w:space="0" w:color="auto"/>
        <w:right w:val="none" w:sz="0" w:space="0" w:color="auto"/>
      </w:divBdr>
    </w:div>
    <w:div w:id="1469326296">
      <w:bodyDiv w:val="1"/>
      <w:marLeft w:val="0"/>
      <w:marRight w:val="0"/>
      <w:marTop w:val="0"/>
      <w:marBottom w:val="0"/>
      <w:divBdr>
        <w:top w:val="none" w:sz="0" w:space="0" w:color="auto"/>
        <w:left w:val="none" w:sz="0" w:space="0" w:color="auto"/>
        <w:bottom w:val="none" w:sz="0" w:space="0" w:color="auto"/>
        <w:right w:val="none" w:sz="0" w:space="0" w:color="auto"/>
      </w:divBdr>
    </w:div>
    <w:div w:id="1812940825">
      <w:bodyDiv w:val="1"/>
      <w:marLeft w:val="0"/>
      <w:marRight w:val="0"/>
      <w:marTop w:val="0"/>
      <w:marBottom w:val="0"/>
      <w:divBdr>
        <w:top w:val="none" w:sz="0" w:space="0" w:color="auto"/>
        <w:left w:val="none" w:sz="0" w:space="0" w:color="auto"/>
        <w:bottom w:val="none" w:sz="0" w:space="0" w:color="auto"/>
        <w:right w:val="none" w:sz="0" w:space="0" w:color="auto"/>
      </w:divBdr>
    </w:div>
    <w:div w:id="20751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925</Words>
  <Characters>4998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Gustavo</dc:creator>
  <cp:lastModifiedBy>Ricardo Castro Filho</cp:lastModifiedBy>
  <cp:revision>4</cp:revision>
  <cp:lastPrinted>2017-07-05T17:40:00Z</cp:lastPrinted>
  <dcterms:created xsi:type="dcterms:W3CDTF">2017-07-04T11:58:00Z</dcterms:created>
  <dcterms:modified xsi:type="dcterms:W3CDTF">2017-07-05T20:20:00Z</dcterms:modified>
</cp:coreProperties>
</file>