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8B" w:rsidRDefault="00714A8B" w:rsidP="00714A8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14A8B" w:rsidRDefault="00714A8B" w:rsidP="0071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F71">
        <w:rPr>
          <w:rFonts w:ascii="Times New Roman" w:hAnsi="Times New Roman" w:cs="Times New Roman"/>
          <w:b/>
          <w:sz w:val="24"/>
          <w:szCs w:val="24"/>
        </w:rPr>
        <w:t>PROJETO DE LEI Nº /2020</w:t>
      </w:r>
    </w:p>
    <w:p w:rsidR="00714A8B" w:rsidRPr="00246F71" w:rsidRDefault="00714A8B" w:rsidP="00714A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A8B" w:rsidRDefault="00714A8B" w:rsidP="00714A8B">
      <w:pPr>
        <w:ind w:left="3686" w:firstLine="56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856B7A">
        <w:rPr>
          <w:rFonts w:ascii="Times New Roman" w:hAnsi="Times New Roman" w:cs="Times New Roman"/>
          <w:color w:val="181818"/>
          <w:sz w:val="24"/>
          <w:szCs w:val="24"/>
        </w:rPr>
        <w:t>Dispõe sobre financiamento e aquisição facilitada do sistema de energia solar fotovoltaica por servidores públicos efetivos ativos e inativos, militares e pensionistas do Estado do Maranhão, com pagamento de parcelas</w:t>
      </w:r>
      <w:r w:rsidRPr="00856B7A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sz w:val="24"/>
          <w:szCs w:val="24"/>
        </w:rPr>
        <w:t>mensais</w:t>
      </w:r>
      <w:r w:rsidRPr="00856B7A">
        <w:rPr>
          <w:rFonts w:ascii="Times New Roman" w:hAnsi="Times New Roman" w:cs="Times New Roman"/>
          <w:color w:val="181818"/>
          <w:spacing w:val="-10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sz w:val="24"/>
          <w:szCs w:val="24"/>
        </w:rPr>
        <w:t>por</w:t>
      </w:r>
      <w:r w:rsidRPr="00856B7A">
        <w:rPr>
          <w:rFonts w:ascii="Times New Roman" w:hAnsi="Times New Roman" w:cs="Times New Roman"/>
          <w:color w:val="181818"/>
          <w:spacing w:val="-3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sz w:val="24"/>
          <w:szCs w:val="24"/>
        </w:rPr>
        <w:t>meio</w:t>
      </w:r>
      <w:r w:rsidRPr="00856B7A">
        <w:rPr>
          <w:rFonts w:ascii="Times New Roman" w:hAnsi="Times New Roman" w:cs="Times New Roman"/>
          <w:color w:val="181818"/>
          <w:spacing w:val="-12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sz w:val="24"/>
          <w:szCs w:val="24"/>
        </w:rPr>
        <w:t>de</w:t>
      </w:r>
      <w:r w:rsidRPr="00856B7A">
        <w:rPr>
          <w:rFonts w:ascii="Times New Roman" w:hAnsi="Times New Roman" w:cs="Times New Roman"/>
          <w:color w:val="181818"/>
          <w:spacing w:val="-13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sz w:val="24"/>
          <w:szCs w:val="24"/>
        </w:rPr>
        <w:t>consignação em</w:t>
      </w:r>
      <w:r w:rsidRPr="00856B7A">
        <w:rPr>
          <w:rFonts w:ascii="Times New Roman" w:hAnsi="Times New Roman" w:cs="Times New Roman"/>
          <w:color w:val="181818"/>
          <w:spacing w:val="-18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sz w:val="24"/>
          <w:szCs w:val="24"/>
        </w:rPr>
        <w:t>folha</w:t>
      </w:r>
      <w:r w:rsidRPr="00856B7A">
        <w:rPr>
          <w:rFonts w:ascii="Times New Roman" w:hAnsi="Times New Roman" w:cs="Times New Roman"/>
          <w:color w:val="181818"/>
          <w:spacing w:val="-22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sz w:val="24"/>
          <w:szCs w:val="24"/>
        </w:rPr>
        <w:t>e da outras</w:t>
      </w:r>
      <w:r w:rsidRPr="00856B7A">
        <w:rPr>
          <w:rFonts w:ascii="Times New Roman" w:hAnsi="Times New Roman" w:cs="Times New Roman"/>
          <w:color w:val="181818"/>
          <w:spacing w:val="-24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sz w:val="24"/>
          <w:szCs w:val="24"/>
        </w:rPr>
        <w:t>providencias.</w:t>
      </w:r>
    </w:p>
    <w:p w:rsidR="00714A8B" w:rsidRDefault="00714A8B" w:rsidP="00714A8B">
      <w:pPr>
        <w:ind w:left="3686" w:firstLine="562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:rsidR="00714A8B" w:rsidRPr="00856B7A" w:rsidRDefault="00714A8B" w:rsidP="00714A8B">
      <w:pPr>
        <w:spacing w:line="360" w:lineRule="auto"/>
        <w:ind w:right="17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56B7A">
        <w:rPr>
          <w:rFonts w:ascii="Times New Roman" w:hAnsi="Times New Roman" w:cs="Times New Roman"/>
          <w:sz w:val="24"/>
          <w:szCs w:val="24"/>
        </w:rPr>
        <w:t>Art. 1° Fica o Poder Executivo autorizado a conceder, com fundamento na Lei Estadual 10.762/2017</w:t>
      </w:r>
      <w:r w:rsidRPr="00856B7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incentivo aos servidores públicos ativos e inativos, militares e pensionistas para o financiamento e aquisição do sistema de energia solar fotovoltaica para geração de energia elétrica nas suas residências ou outra propriedade indicada</w:t>
      </w:r>
      <w:r w:rsidRPr="00856B7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com o pagamento das parcelas mensais por meio de consignação em folha.</w:t>
      </w:r>
    </w:p>
    <w:p w:rsidR="00714A8B" w:rsidRPr="00856B7A" w:rsidRDefault="00714A8B" w:rsidP="00714A8B">
      <w:pPr>
        <w:spacing w:line="360" w:lineRule="auto"/>
        <w:ind w:right="194" w:firstLine="716"/>
        <w:jc w:val="both"/>
        <w:rPr>
          <w:rFonts w:ascii="Times New Roman" w:hAnsi="Times New Roman" w:cs="Times New Roman"/>
          <w:sz w:val="24"/>
          <w:szCs w:val="24"/>
        </w:rPr>
      </w:pP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Art. 2</w:t>
      </w:r>
      <w:r w:rsidRPr="00856B7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°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Faculta aos casais que são servidores públicos</w:t>
      </w:r>
      <w:r w:rsidRPr="00856B7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aposentados, militares e pensionistas a escolha pela divisão do valor do financiamento nos respectivos contracheques na proporção desejada.</w:t>
      </w:r>
    </w:p>
    <w:p w:rsidR="00714A8B" w:rsidRPr="00856B7A" w:rsidRDefault="00714A8B" w:rsidP="00714A8B">
      <w:pPr>
        <w:spacing w:line="360" w:lineRule="auto"/>
        <w:ind w:right="18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Art. 3</w:t>
      </w:r>
      <w:r w:rsidRPr="00856B7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°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O sistema de energia solar fotovoltaica de cada residência ou propriedade abrangida pelo financiamento será interligado a rede de energia elétrica</w:t>
      </w:r>
    </w:p>
    <w:p w:rsidR="00714A8B" w:rsidRPr="00856B7A" w:rsidRDefault="00714A8B" w:rsidP="00714A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conforme os protocolos técnicos e resolução do sistema elétrico nacional.</w:t>
      </w:r>
    </w:p>
    <w:p w:rsidR="00714A8B" w:rsidRPr="00856B7A" w:rsidRDefault="00714A8B" w:rsidP="00714A8B">
      <w:pPr>
        <w:spacing w:line="360" w:lineRule="auto"/>
        <w:ind w:right="177" w:firstLine="718"/>
        <w:jc w:val="both"/>
        <w:rPr>
          <w:rFonts w:ascii="Times New Roman" w:hAnsi="Times New Roman" w:cs="Times New Roman"/>
          <w:sz w:val="24"/>
          <w:szCs w:val="24"/>
        </w:rPr>
      </w:pP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Art. </w:t>
      </w:r>
      <w:r w:rsidRPr="00856B7A">
        <w:rPr>
          <w:rFonts w:ascii="Times New Roman" w:hAnsi="Times New Roman" w:cs="Times New Roman"/>
          <w:color w:val="181818"/>
          <w:spacing w:val="-4"/>
          <w:w w:val="105"/>
          <w:sz w:val="24"/>
          <w:szCs w:val="24"/>
        </w:rPr>
        <w:t>4</w:t>
      </w:r>
      <w:r w:rsidRPr="00856B7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°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O Poder E</w:t>
      </w:r>
      <w:r w:rsidRPr="00856B7A">
        <w:rPr>
          <w:rFonts w:ascii="Times New Roman" w:hAnsi="Times New Roman" w:cs="Times New Roman"/>
          <w:color w:val="3F3F3F"/>
          <w:w w:val="105"/>
          <w:sz w:val="24"/>
          <w:szCs w:val="24"/>
        </w:rPr>
        <w:t>x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ecutivo </w:t>
      </w:r>
      <w:r w:rsidRPr="00856B7A">
        <w:rPr>
          <w:rFonts w:ascii="Times New Roman" w:hAnsi="Times New Roman" w:cs="Times New Roman"/>
          <w:color w:val="181818"/>
          <w:spacing w:val="-6"/>
          <w:w w:val="105"/>
          <w:sz w:val="24"/>
          <w:szCs w:val="24"/>
        </w:rPr>
        <w:t>estabelecerá</w:t>
      </w:r>
      <w:r w:rsidRPr="00856B7A">
        <w:rPr>
          <w:rFonts w:ascii="Times New Roman" w:hAnsi="Times New Roman" w:cs="Times New Roman"/>
          <w:color w:val="3F3F3F"/>
          <w:spacing w:val="-6"/>
          <w:w w:val="105"/>
          <w:sz w:val="24"/>
          <w:szCs w:val="24"/>
        </w:rPr>
        <w:t xml:space="preserve">,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por meio de regulamentação, os parâmetros de negociações com os Municípios no que diz respeito a impostos</w:t>
      </w:r>
      <w:r w:rsidRPr="00856B7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tarifas e </w:t>
      </w:r>
      <w:r w:rsidRPr="00856B7A">
        <w:rPr>
          <w:rFonts w:ascii="Times New Roman" w:hAnsi="Times New Roman" w:cs="Times New Roman"/>
          <w:color w:val="181818"/>
          <w:spacing w:val="-4"/>
          <w:w w:val="105"/>
          <w:sz w:val="24"/>
          <w:szCs w:val="24"/>
        </w:rPr>
        <w:t>taxas</w:t>
      </w:r>
      <w:r w:rsidRPr="00856B7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;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com fornecedores de componentes do sistema de </w:t>
      </w:r>
      <w:r w:rsidRPr="00856B7A">
        <w:rPr>
          <w:rFonts w:ascii="Times New Roman" w:hAnsi="Times New Roman" w:cs="Times New Roman"/>
          <w:color w:val="181818"/>
          <w:spacing w:val="-4"/>
          <w:w w:val="105"/>
          <w:sz w:val="24"/>
          <w:szCs w:val="24"/>
        </w:rPr>
        <w:t>energ</w:t>
      </w:r>
      <w:r w:rsidRPr="00856B7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>i</w:t>
      </w:r>
      <w:r w:rsidRPr="00856B7A">
        <w:rPr>
          <w:rFonts w:ascii="Times New Roman" w:hAnsi="Times New Roman" w:cs="Times New Roman"/>
          <w:color w:val="181818"/>
          <w:spacing w:val="-4"/>
          <w:w w:val="105"/>
          <w:sz w:val="24"/>
          <w:szCs w:val="24"/>
        </w:rPr>
        <w:t xml:space="preserve">a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solar e com os agentes financeiros públicos e privados no sentido de garantir financiamento a juros mais acessíveis para a</w:t>
      </w:r>
      <w:r w:rsidRPr="00856B7A">
        <w:rPr>
          <w:rFonts w:ascii="Times New Roman" w:hAnsi="Times New Roman" w:cs="Times New Roman"/>
          <w:color w:val="181818"/>
          <w:spacing w:val="-27"/>
          <w:w w:val="105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aquisição</w:t>
      </w:r>
    </w:p>
    <w:p w:rsidR="00714A8B" w:rsidRPr="00856B7A" w:rsidRDefault="00714A8B" w:rsidP="00714A8B">
      <w:pPr>
        <w:spacing w:line="36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lastRenderedPageBreak/>
        <w:t>Art. 5</w:t>
      </w:r>
      <w:r w:rsidRPr="00856B7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°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No caso de servidores públicos ativos e </w:t>
      </w:r>
      <w:r w:rsidRPr="00856B7A">
        <w:rPr>
          <w:rFonts w:ascii="Times New Roman" w:hAnsi="Times New Roman" w:cs="Times New Roman"/>
          <w:color w:val="2A2A2A"/>
          <w:w w:val="105"/>
          <w:sz w:val="24"/>
          <w:szCs w:val="24"/>
        </w:rPr>
        <w:t xml:space="preserve">inativos,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militares e pensionistas que residem em condomínios ou blocos de apartamentos</w:t>
      </w:r>
      <w:r w:rsidRPr="00856B7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poderão ser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 feita a instalação do sistema em outra propriedade a</w:t>
      </w:r>
      <w:r w:rsidRPr="00856B7A">
        <w:rPr>
          <w:rFonts w:ascii="Times New Roman" w:hAnsi="Times New Roman" w:cs="Times New Roman"/>
          <w:color w:val="2A2A2A"/>
          <w:w w:val="105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escolha do beneficiário</w:t>
      </w:r>
      <w:r w:rsidRPr="00856B7A">
        <w:rPr>
          <w:rFonts w:ascii="Times New Roman" w:hAnsi="Times New Roman" w:cs="Times New Roman"/>
          <w:color w:val="595959"/>
          <w:w w:val="105"/>
          <w:sz w:val="24"/>
          <w:szCs w:val="24"/>
        </w:rPr>
        <w:t>.</w:t>
      </w:r>
    </w:p>
    <w:p w:rsidR="00714A8B" w:rsidRPr="00856B7A" w:rsidRDefault="00714A8B" w:rsidP="00714A8B">
      <w:pPr>
        <w:spacing w:line="360" w:lineRule="auto"/>
        <w:ind w:right="176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Art. </w:t>
      </w:r>
      <w:r w:rsidRPr="00856B7A">
        <w:rPr>
          <w:rFonts w:ascii="Times New Roman" w:hAnsi="Times New Roman" w:cs="Times New Roman"/>
          <w:color w:val="181818"/>
          <w:spacing w:val="-7"/>
          <w:w w:val="105"/>
          <w:sz w:val="24"/>
          <w:szCs w:val="24"/>
        </w:rPr>
        <w:t>6</w:t>
      </w:r>
      <w:r w:rsidRPr="00856B7A">
        <w:rPr>
          <w:rFonts w:ascii="Times New Roman" w:hAnsi="Times New Roman" w:cs="Times New Roman"/>
          <w:color w:val="444444"/>
          <w:spacing w:val="-7"/>
          <w:w w:val="105"/>
          <w:sz w:val="24"/>
          <w:szCs w:val="24"/>
        </w:rPr>
        <w:t xml:space="preserve">°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A empresas fornecedoras e os agentes financeiros públicos e privados interessados em participar deste programa de incentivo devem fazer adesão junta </w:t>
      </w:r>
      <w:r w:rsidRPr="00856B7A">
        <w:rPr>
          <w:rFonts w:ascii="Times New Roman" w:hAnsi="Times New Roman" w:cs="Times New Roman"/>
          <w:color w:val="2A2A2A"/>
          <w:w w:val="105"/>
          <w:sz w:val="24"/>
          <w:szCs w:val="24"/>
        </w:rPr>
        <w:t xml:space="preserve">ao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Poder</w:t>
      </w:r>
      <w:r w:rsidRPr="00856B7A">
        <w:rPr>
          <w:rFonts w:ascii="Times New Roman" w:hAnsi="Times New Roman" w:cs="Times New Roman"/>
          <w:color w:val="181818"/>
          <w:spacing w:val="-10"/>
          <w:w w:val="105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Executivo</w:t>
      </w:r>
      <w:r w:rsidRPr="00856B7A">
        <w:rPr>
          <w:rFonts w:ascii="Times New Roman" w:hAnsi="Times New Roman" w:cs="Times New Roman"/>
          <w:color w:val="444444"/>
          <w:w w:val="105"/>
          <w:sz w:val="24"/>
          <w:szCs w:val="24"/>
        </w:rPr>
        <w:t>.</w:t>
      </w:r>
    </w:p>
    <w:p w:rsidR="00714A8B" w:rsidRPr="00246F71" w:rsidRDefault="00714A8B" w:rsidP="00714A8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Art. 7</w:t>
      </w:r>
      <w:r w:rsidRPr="00856B7A">
        <w:rPr>
          <w:rFonts w:ascii="Times New Roman" w:hAnsi="Times New Roman" w:cs="Times New Roman"/>
          <w:color w:val="444444"/>
          <w:spacing w:val="-3"/>
          <w:w w:val="105"/>
          <w:sz w:val="24"/>
          <w:szCs w:val="24"/>
        </w:rPr>
        <w:t xml:space="preserve">°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>o</w:t>
      </w:r>
      <w:r w:rsidRPr="00856B7A">
        <w:rPr>
          <w:rFonts w:ascii="Times New Roman" w:hAnsi="Times New Roman" w:cs="Times New Roman"/>
          <w:color w:val="181818"/>
          <w:spacing w:val="-53"/>
          <w:w w:val="105"/>
          <w:sz w:val="24"/>
          <w:szCs w:val="24"/>
        </w:rPr>
        <w:t xml:space="preserve"> </w:t>
      </w:r>
      <w:r w:rsidRPr="00856B7A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Poder Executivo regulamentará a presente Lei no prazo de 60 </w:t>
      </w:r>
      <w:r w:rsidRPr="00856B7A">
        <w:rPr>
          <w:rFonts w:ascii="Times New Roman" w:hAnsi="Times New Roman" w:cs="Times New Roman"/>
          <w:color w:val="181818"/>
          <w:spacing w:val="-6"/>
          <w:w w:val="105"/>
          <w:sz w:val="24"/>
          <w:szCs w:val="24"/>
        </w:rPr>
        <w:t>dias</w:t>
      </w:r>
      <w:r w:rsidRPr="00856B7A">
        <w:rPr>
          <w:rFonts w:ascii="Times New Roman" w:hAnsi="Times New Roman" w:cs="Times New Roman"/>
          <w:color w:val="444444"/>
          <w:spacing w:val="-6"/>
          <w:w w:val="105"/>
          <w:sz w:val="24"/>
          <w:szCs w:val="24"/>
        </w:rPr>
        <w:t>.</w:t>
      </w:r>
    </w:p>
    <w:p w:rsidR="00714A8B" w:rsidRPr="00246F71" w:rsidRDefault="00714A8B" w:rsidP="00714A8B">
      <w:pPr>
        <w:pStyle w:val="Corpodetexto"/>
        <w:spacing w:line="360" w:lineRule="auto"/>
        <w:ind w:firstLine="851"/>
        <w:jc w:val="both"/>
      </w:pPr>
      <w:r w:rsidRPr="00246F71">
        <w:rPr>
          <w:b/>
        </w:rPr>
        <w:t>PLENÁRIO DEPUTADO “NAGIB HAICKEL” DO PALÁCIO “MANUEL BECKMAN”</w:t>
      </w:r>
      <w:r w:rsidRPr="00246F71">
        <w:t xml:space="preserve">, em </w:t>
      </w:r>
      <w:r>
        <w:t>02</w:t>
      </w:r>
      <w:r w:rsidRPr="00246F71">
        <w:t xml:space="preserve"> de </w:t>
      </w:r>
      <w:r>
        <w:t>Dezembr</w:t>
      </w:r>
      <w:r w:rsidRPr="00246F71">
        <w:t>o</w:t>
      </w:r>
      <w:r w:rsidRPr="00246F71">
        <w:rPr>
          <w:color w:val="000000" w:themeColor="text1"/>
        </w:rPr>
        <w:t xml:space="preserve"> de 2020</w:t>
      </w:r>
      <w:r w:rsidRPr="00246F71">
        <w:t>.</w:t>
      </w:r>
    </w:p>
    <w:p w:rsidR="00714A8B" w:rsidRDefault="00714A8B" w:rsidP="00714A8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</w:p>
    <w:p w:rsidR="00714A8B" w:rsidRPr="00700990" w:rsidRDefault="00714A8B" w:rsidP="00714A8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</w:p>
    <w:p w:rsidR="00714A8B" w:rsidRPr="00DC50FC" w:rsidRDefault="00714A8B" w:rsidP="00714A8B">
      <w:pPr>
        <w:pStyle w:val="Corpodetexto"/>
        <w:tabs>
          <w:tab w:val="left" w:pos="4540"/>
        </w:tabs>
        <w:spacing w:after="0" w:line="360" w:lineRule="auto"/>
        <w:jc w:val="center"/>
        <w:rPr>
          <w:bCs/>
        </w:rPr>
      </w:pPr>
      <w:r w:rsidRPr="00DC50FC">
        <w:rPr>
          <w:bCs/>
        </w:rPr>
        <w:t>RILDO AMARAL</w:t>
      </w:r>
    </w:p>
    <w:p w:rsidR="00714A8B" w:rsidRPr="00DC50FC" w:rsidRDefault="00714A8B" w:rsidP="00714A8B">
      <w:pPr>
        <w:pStyle w:val="Corpodetexto"/>
        <w:tabs>
          <w:tab w:val="left" w:pos="4540"/>
        </w:tabs>
        <w:spacing w:after="0" w:line="360" w:lineRule="auto"/>
        <w:jc w:val="center"/>
        <w:rPr>
          <w:bCs/>
        </w:rPr>
      </w:pPr>
      <w:r w:rsidRPr="00DC50FC">
        <w:rPr>
          <w:bCs/>
        </w:rPr>
        <w:t>Deputado Estadual</w:t>
      </w:r>
    </w:p>
    <w:p w:rsidR="00C905E3" w:rsidRDefault="00C905E3" w:rsidP="00714A8B">
      <w:pPr>
        <w:spacing w:line="360" w:lineRule="auto"/>
      </w:pPr>
    </w:p>
    <w:p w:rsidR="00714A8B" w:rsidRDefault="00714A8B" w:rsidP="00714A8B">
      <w:pPr>
        <w:spacing w:line="360" w:lineRule="auto"/>
      </w:pPr>
    </w:p>
    <w:p w:rsidR="00714A8B" w:rsidRDefault="00714A8B" w:rsidP="00714A8B">
      <w:pPr>
        <w:spacing w:line="360" w:lineRule="auto"/>
      </w:pPr>
    </w:p>
    <w:p w:rsidR="00714A8B" w:rsidRDefault="00714A8B" w:rsidP="00714A8B">
      <w:pPr>
        <w:spacing w:line="360" w:lineRule="auto"/>
      </w:pPr>
    </w:p>
    <w:p w:rsidR="00714A8B" w:rsidRDefault="00714A8B" w:rsidP="00714A8B">
      <w:pPr>
        <w:spacing w:line="360" w:lineRule="auto"/>
      </w:pPr>
    </w:p>
    <w:p w:rsidR="00714A8B" w:rsidRDefault="00714A8B" w:rsidP="00714A8B">
      <w:pPr>
        <w:spacing w:line="360" w:lineRule="auto"/>
      </w:pPr>
    </w:p>
    <w:p w:rsidR="00714A8B" w:rsidRDefault="00714A8B" w:rsidP="00714A8B">
      <w:pPr>
        <w:spacing w:line="360" w:lineRule="auto"/>
      </w:pPr>
    </w:p>
    <w:p w:rsidR="00714A8B" w:rsidRDefault="00714A8B" w:rsidP="00714A8B">
      <w:pPr>
        <w:spacing w:line="360" w:lineRule="auto"/>
      </w:pPr>
    </w:p>
    <w:p w:rsidR="00714A8B" w:rsidRDefault="00714A8B" w:rsidP="00714A8B">
      <w:pPr>
        <w:spacing w:line="360" w:lineRule="auto"/>
      </w:pPr>
    </w:p>
    <w:p w:rsidR="00714A8B" w:rsidRDefault="00714A8B" w:rsidP="00714A8B">
      <w:pPr>
        <w:spacing w:line="360" w:lineRule="auto"/>
      </w:pPr>
    </w:p>
    <w:p w:rsidR="00714A8B" w:rsidRDefault="00714A8B" w:rsidP="00714A8B">
      <w:pPr>
        <w:spacing w:line="360" w:lineRule="auto"/>
      </w:pPr>
    </w:p>
    <w:p w:rsidR="00714A8B" w:rsidRDefault="00714A8B" w:rsidP="00714A8B">
      <w:pPr>
        <w:spacing w:line="360" w:lineRule="auto"/>
      </w:pPr>
    </w:p>
    <w:p w:rsidR="00714A8B" w:rsidRPr="00856B7A" w:rsidRDefault="00714A8B" w:rsidP="00714A8B">
      <w:pPr>
        <w:pStyle w:val="Heading1"/>
        <w:spacing w:before="0" w:line="276" w:lineRule="auto"/>
        <w:ind w:left="0" w:right="-78"/>
        <w:jc w:val="center"/>
        <w:rPr>
          <w:rFonts w:ascii="Times New Roman" w:hAnsi="Times New Roman" w:cs="Times New Roman"/>
          <w:lang w:val="pt-BR"/>
        </w:rPr>
      </w:pPr>
      <w:r w:rsidRPr="00856B7A">
        <w:rPr>
          <w:rFonts w:ascii="Times New Roman" w:hAnsi="Times New Roman" w:cs="Times New Roman"/>
          <w:color w:val="181818"/>
          <w:lang w:val="pt-BR"/>
        </w:rPr>
        <w:t>JUSTIFICATIVA</w:t>
      </w:r>
    </w:p>
    <w:p w:rsidR="00714A8B" w:rsidRPr="00856B7A" w:rsidRDefault="00714A8B" w:rsidP="00714A8B">
      <w:pPr>
        <w:pStyle w:val="Corpodetexto"/>
        <w:spacing w:line="276" w:lineRule="auto"/>
        <w:rPr>
          <w:b/>
        </w:rPr>
      </w:pPr>
    </w:p>
    <w:p w:rsidR="00714A8B" w:rsidRPr="00856B7A" w:rsidRDefault="00714A8B" w:rsidP="00714A8B">
      <w:pPr>
        <w:pStyle w:val="Corpodetexto"/>
        <w:spacing w:line="276" w:lineRule="auto"/>
        <w:ind w:left="965" w:right="196" w:firstLine="714"/>
        <w:jc w:val="both"/>
      </w:pPr>
      <w:r w:rsidRPr="00856B7A">
        <w:rPr>
          <w:color w:val="181818"/>
        </w:rPr>
        <w:t>O Projeto de Lei tem como princíp</w:t>
      </w:r>
      <w:r w:rsidRPr="00856B7A">
        <w:rPr>
          <w:color w:val="383838"/>
        </w:rPr>
        <w:t>i</w:t>
      </w:r>
      <w:r w:rsidRPr="00856B7A">
        <w:rPr>
          <w:color w:val="181818"/>
        </w:rPr>
        <w:t>os fundamentais a sustentabilidade econômica e social</w:t>
      </w:r>
      <w:r w:rsidRPr="00856B7A">
        <w:rPr>
          <w:color w:val="383838"/>
        </w:rPr>
        <w:t xml:space="preserve">, </w:t>
      </w:r>
      <w:r w:rsidRPr="00856B7A">
        <w:rPr>
          <w:color w:val="181818"/>
        </w:rPr>
        <w:t>o respeito ao meio ambiente e a elevada capacidade que o Estado do Maranhão tem para a geração de energia solar fotovoltaica.</w:t>
      </w:r>
    </w:p>
    <w:p w:rsidR="00714A8B" w:rsidRPr="00856B7A" w:rsidRDefault="00714A8B" w:rsidP="00714A8B">
      <w:pPr>
        <w:pStyle w:val="Corpodetexto"/>
        <w:spacing w:line="276" w:lineRule="auto"/>
        <w:ind w:left="965" w:right="199" w:firstLine="708"/>
        <w:jc w:val="both"/>
      </w:pPr>
      <w:r w:rsidRPr="00856B7A">
        <w:rPr>
          <w:color w:val="181818"/>
        </w:rPr>
        <w:t>Isso combinado com o propósito de incentivar que aos servidores públicos ativos e inativos</w:t>
      </w:r>
      <w:r w:rsidRPr="00856B7A">
        <w:rPr>
          <w:color w:val="383838"/>
        </w:rPr>
        <w:t xml:space="preserve">, </w:t>
      </w:r>
      <w:r w:rsidRPr="00856B7A">
        <w:rPr>
          <w:color w:val="181818"/>
        </w:rPr>
        <w:t>militares e pensionistas realizem o financi</w:t>
      </w:r>
      <w:r w:rsidRPr="00856B7A">
        <w:rPr>
          <w:color w:val="383838"/>
        </w:rPr>
        <w:t>a</w:t>
      </w:r>
      <w:r w:rsidRPr="00856B7A">
        <w:rPr>
          <w:color w:val="181818"/>
        </w:rPr>
        <w:t>mento e a aquisição do sistema de energia solar fotovoltaica de forma facilitada par intermedia</w:t>
      </w:r>
      <w:r w:rsidRPr="00856B7A">
        <w:rPr>
          <w:color w:val="383838"/>
        </w:rPr>
        <w:t>çã</w:t>
      </w:r>
      <w:r w:rsidRPr="00856B7A">
        <w:rPr>
          <w:color w:val="181818"/>
        </w:rPr>
        <w:t>o da administração pública,</w:t>
      </w:r>
      <w:r w:rsidRPr="00856B7A">
        <w:rPr>
          <w:color w:val="383838"/>
        </w:rPr>
        <w:t xml:space="preserve"> </w:t>
      </w:r>
      <w:r w:rsidRPr="00856B7A">
        <w:rPr>
          <w:color w:val="181818"/>
        </w:rPr>
        <w:t>j</w:t>
      </w:r>
      <w:r w:rsidRPr="00856B7A">
        <w:rPr>
          <w:color w:val="383838"/>
        </w:rPr>
        <w:t xml:space="preserve">á </w:t>
      </w:r>
      <w:r w:rsidRPr="00856B7A">
        <w:rPr>
          <w:color w:val="181818"/>
        </w:rPr>
        <w:t>que o pagamento será feito de forma consignada.</w:t>
      </w:r>
    </w:p>
    <w:p w:rsidR="00714A8B" w:rsidRPr="00856B7A" w:rsidRDefault="00714A8B" w:rsidP="00714A8B">
      <w:pPr>
        <w:pStyle w:val="Corpodetexto"/>
        <w:spacing w:line="276" w:lineRule="auto"/>
        <w:ind w:left="956" w:right="208" w:firstLine="708"/>
        <w:jc w:val="both"/>
      </w:pPr>
      <w:r w:rsidRPr="00856B7A">
        <w:rPr>
          <w:color w:val="181818"/>
        </w:rPr>
        <w:t>E importante enfatizar que a matriz solar tem inúmeras vantagens: além de complementar o papel das hidrelétricas e outras fontes, ampliando a segurança energética,</w:t>
      </w:r>
      <w:r w:rsidRPr="00856B7A">
        <w:rPr>
          <w:color w:val="4F4F4F"/>
        </w:rPr>
        <w:t xml:space="preserve"> </w:t>
      </w:r>
      <w:r w:rsidRPr="00856B7A">
        <w:rPr>
          <w:color w:val="181818"/>
        </w:rPr>
        <w:t xml:space="preserve">alivia a grande demanda por energia durante o </w:t>
      </w:r>
      <w:r w:rsidRPr="00856B7A">
        <w:rPr>
          <w:color w:val="181818"/>
          <w:spacing w:val="-10"/>
        </w:rPr>
        <w:t>dia</w:t>
      </w:r>
      <w:r w:rsidRPr="00856B7A">
        <w:rPr>
          <w:color w:val="181818"/>
        </w:rPr>
        <w:t>.</w:t>
      </w:r>
    </w:p>
    <w:p w:rsidR="00714A8B" w:rsidRPr="00856B7A" w:rsidRDefault="00714A8B" w:rsidP="00714A8B">
      <w:pPr>
        <w:pStyle w:val="Corpodetexto"/>
        <w:spacing w:line="276" w:lineRule="auto"/>
        <w:ind w:left="957" w:right="181" w:firstLine="716"/>
        <w:jc w:val="both"/>
      </w:pPr>
      <w:r w:rsidRPr="00856B7A">
        <w:rPr>
          <w:color w:val="181818"/>
        </w:rPr>
        <w:t xml:space="preserve">A Empresa de Pesquisa Energética (EPE) do Ministério de Minas e Energia (MME) estima que o equivalente a todo o consumo de energia elétrica de 2011 </w:t>
      </w:r>
      <w:r w:rsidRPr="00856B7A">
        <w:rPr>
          <w:color w:val="181818"/>
          <w:spacing w:val="-1"/>
          <w:w w:val="102"/>
        </w:rPr>
        <w:t>poderi</w:t>
      </w:r>
      <w:r w:rsidRPr="00856B7A">
        <w:rPr>
          <w:color w:val="181818"/>
          <w:w w:val="102"/>
        </w:rPr>
        <w:t>a</w:t>
      </w:r>
      <w:r w:rsidRPr="00856B7A">
        <w:rPr>
          <w:color w:val="181818"/>
        </w:rPr>
        <w:t xml:space="preserve"> </w:t>
      </w:r>
      <w:r w:rsidRPr="00856B7A">
        <w:rPr>
          <w:color w:val="181818"/>
          <w:w w:val="101"/>
        </w:rPr>
        <w:t>ser</w:t>
      </w:r>
      <w:r w:rsidRPr="00856B7A">
        <w:rPr>
          <w:color w:val="181818"/>
        </w:rPr>
        <w:t xml:space="preserve"> </w:t>
      </w:r>
      <w:r w:rsidRPr="00856B7A">
        <w:rPr>
          <w:color w:val="181818"/>
          <w:spacing w:val="-1"/>
          <w:w w:val="99"/>
        </w:rPr>
        <w:t>gerad</w:t>
      </w:r>
      <w:r w:rsidRPr="00856B7A">
        <w:rPr>
          <w:color w:val="181818"/>
          <w:w w:val="99"/>
        </w:rPr>
        <w:t>o</w:t>
      </w:r>
      <w:r w:rsidRPr="00856B7A">
        <w:rPr>
          <w:color w:val="181818"/>
        </w:rPr>
        <w:t xml:space="preserve"> com </w:t>
      </w:r>
      <w:r w:rsidRPr="00856B7A">
        <w:rPr>
          <w:color w:val="181818"/>
          <w:spacing w:val="-1"/>
          <w:w w:val="101"/>
        </w:rPr>
        <w:t>2.40</w:t>
      </w:r>
      <w:r w:rsidRPr="00856B7A">
        <w:rPr>
          <w:color w:val="181818"/>
          <w:w w:val="101"/>
        </w:rPr>
        <w:t>0</w:t>
      </w:r>
      <w:r w:rsidRPr="00856B7A">
        <w:rPr>
          <w:color w:val="181818"/>
        </w:rPr>
        <w:t xml:space="preserve"> </w:t>
      </w:r>
      <w:r w:rsidRPr="00856B7A">
        <w:rPr>
          <w:color w:val="181818"/>
          <w:w w:val="110"/>
        </w:rPr>
        <w:t>k</w:t>
      </w:r>
      <w:r w:rsidRPr="00856B7A">
        <w:rPr>
          <w:color w:val="181818"/>
          <w:spacing w:val="-31"/>
          <w:w w:val="110"/>
        </w:rPr>
        <w:t>m</w:t>
      </w:r>
      <w:r w:rsidRPr="00856B7A">
        <w:rPr>
          <w:color w:val="383838"/>
          <w:w w:val="109"/>
          <w:position w:val="6"/>
        </w:rPr>
        <w:t>2</w:t>
      </w:r>
      <w:r w:rsidRPr="00856B7A">
        <w:rPr>
          <w:color w:val="383838"/>
          <w:position w:val="6"/>
        </w:rPr>
        <w:t xml:space="preserve"> </w:t>
      </w:r>
      <w:r w:rsidRPr="00856B7A">
        <w:rPr>
          <w:color w:val="181818"/>
          <w:spacing w:val="-1"/>
          <w:w w:val="102"/>
        </w:rPr>
        <w:t>d</w:t>
      </w:r>
      <w:r w:rsidRPr="00856B7A">
        <w:rPr>
          <w:color w:val="181818"/>
          <w:w w:val="102"/>
        </w:rPr>
        <w:t>e</w:t>
      </w:r>
      <w:r w:rsidRPr="00856B7A">
        <w:rPr>
          <w:color w:val="181818"/>
        </w:rPr>
        <w:t xml:space="preserve"> </w:t>
      </w:r>
      <w:r w:rsidRPr="00856B7A">
        <w:rPr>
          <w:color w:val="181818"/>
          <w:spacing w:val="-1"/>
        </w:rPr>
        <w:t>painéi</w:t>
      </w:r>
      <w:r w:rsidRPr="00856B7A">
        <w:rPr>
          <w:color w:val="181818"/>
        </w:rPr>
        <w:t xml:space="preserve">s </w:t>
      </w:r>
      <w:r w:rsidRPr="00856B7A">
        <w:rPr>
          <w:color w:val="181818"/>
          <w:spacing w:val="-1"/>
          <w:w w:val="107"/>
        </w:rPr>
        <w:t>fotovoltaico</w:t>
      </w:r>
      <w:r w:rsidRPr="00856B7A">
        <w:rPr>
          <w:color w:val="181818"/>
          <w:spacing w:val="-104"/>
          <w:w w:val="107"/>
        </w:rPr>
        <w:t>s</w:t>
      </w:r>
      <w:r w:rsidRPr="00856B7A">
        <w:rPr>
          <w:color w:val="383838"/>
          <w:w w:val="109"/>
        </w:rPr>
        <w:t>,</w:t>
      </w:r>
      <w:r w:rsidRPr="00856B7A">
        <w:rPr>
          <w:color w:val="383838"/>
        </w:rPr>
        <w:t xml:space="preserve"> </w:t>
      </w:r>
      <w:r w:rsidRPr="00856B7A">
        <w:rPr>
          <w:color w:val="181818"/>
          <w:w w:val="109"/>
        </w:rPr>
        <w:t>o</w:t>
      </w:r>
      <w:r w:rsidRPr="00856B7A">
        <w:rPr>
          <w:color w:val="181818"/>
        </w:rPr>
        <w:t xml:space="preserve"> </w:t>
      </w:r>
      <w:r w:rsidRPr="00856B7A">
        <w:rPr>
          <w:color w:val="181818"/>
          <w:spacing w:val="-1"/>
          <w:w w:val="102"/>
        </w:rPr>
        <w:t>qu</w:t>
      </w:r>
      <w:r w:rsidRPr="00856B7A">
        <w:rPr>
          <w:color w:val="181818"/>
          <w:w w:val="102"/>
        </w:rPr>
        <w:t>e</w:t>
      </w:r>
      <w:r w:rsidRPr="00856B7A">
        <w:rPr>
          <w:color w:val="181818"/>
        </w:rPr>
        <w:t xml:space="preserve"> </w:t>
      </w:r>
      <w:r w:rsidRPr="00856B7A">
        <w:rPr>
          <w:color w:val="383838"/>
          <w:spacing w:val="-7"/>
          <w:w w:val="102"/>
        </w:rPr>
        <w:t>c</w:t>
      </w:r>
      <w:r w:rsidRPr="00856B7A">
        <w:rPr>
          <w:color w:val="181818"/>
          <w:spacing w:val="-1"/>
          <w:w w:val="102"/>
        </w:rPr>
        <w:t>orrespond</w:t>
      </w:r>
      <w:r w:rsidRPr="00856B7A">
        <w:rPr>
          <w:color w:val="181818"/>
          <w:w w:val="102"/>
        </w:rPr>
        <w:t>e</w:t>
      </w:r>
      <w:r w:rsidRPr="00856B7A">
        <w:rPr>
          <w:color w:val="181818"/>
        </w:rPr>
        <w:t xml:space="preserve"> </w:t>
      </w:r>
      <w:r w:rsidRPr="00856B7A">
        <w:rPr>
          <w:color w:val="181818"/>
          <w:w w:val="109"/>
        </w:rPr>
        <w:t xml:space="preserve">a </w:t>
      </w:r>
      <w:r w:rsidRPr="00856B7A">
        <w:rPr>
          <w:color w:val="181818"/>
        </w:rPr>
        <w:t xml:space="preserve">menos de </w:t>
      </w:r>
      <w:r w:rsidRPr="00856B7A">
        <w:rPr>
          <w:color w:val="181818"/>
          <w:spacing w:val="-6"/>
        </w:rPr>
        <w:t>0,03</w:t>
      </w:r>
      <w:r w:rsidRPr="00856B7A">
        <w:rPr>
          <w:color w:val="383838"/>
          <w:spacing w:val="-6"/>
        </w:rPr>
        <w:t xml:space="preserve">% </w:t>
      </w:r>
      <w:r w:rsidRPr="00856B7A">
        <w:rPr>
          <w:color w:val="181818"/>
        </w:rPr>
        <w:t>do território nacional.</w:t>
      </w:r>
    </w:p>
    <w:p w:rsidR="00714A8B" w:rsidRPr="00856B7A" w:rsidRDefault="00714A8B" w:rsidP="00714A8B">
      <w:pPr>
        <w:pStyle w:val="Corpodetexto"/>
        <w:spacing w:line="276" w:lineRule="auto"/>
        <w:ind w:left="957" w:right="211" w:firstLine="716"/>
        <w:jc w:val="both"/>
      </w:pPr>
      <w:r w:rsidRPr="00856B7A">
        <w:rPr>
          <w:color w:val="181818"/>
        </w:rPr>
        <w:t xml:space="preserve">Atualmente, a matriz elétrica brasileira tem coma principal fonte as usinas hidrelétricas, as quais foram responsáveis, em </w:t>
      </w:r>
      <w:r w:rsidRPr="00856B7A">
        <w:rPr>
          <w:color w:val="181818"/>
          <w:spacing w:val="-6"/>
        </w:rPr>
        <w:t>2015</w:t>
      </w:r>
      <w:r w:rsidRPr="00856B7A">
        <w:rPr>
          <w:color w:val="383838"/>
          <w:spacing w:val="-6"/>
        </w:rPr>
        <w:t xml:space="preserve">, </w:t>
      </w:r>
      <w:r w:rsidRPr="00856B7A">
        <w:rPr>
          <w:color w:val="181818"/>
        </w:rPr>
        <w:t xml:space="preserve">par </w:t>
      </w:r>
      <w:r w:rsidRPr="00856B7A">
        <w:rPr>
          <w:color w:val="181818"/>
          <w:spacing w:val="-10"/>
        </w:rPr>
        <w:t>61</w:t>
      </w:r>
      <w:r w:rsidRPr="00856B7A">
        <w:rPr>
          <w:color w:val="383838"/>
          <w:spacing w:val="-10"/>
        </w:rPr>
        <w:t>,</w:t>
      </w:r>
      <w:r w:rsidRPr="00856B7A">
        <w:rPr>
          <w:color w:val="181818"/>
          <w:spacing w:val="-10"/>
        </w:rPr>
        <w:t>87</w:t>
      </w:r>
      <w:r w:rsidRPr="00856B7A">
        <w:rPr>
          <w:color w:val="4F4F4F"/>
          <w:spacing w:val="-10"/>
        </w:rPr>
        <w:t xml:space="preserve">% </w:t>
      </w:r>
      <w:r w:rsidRPr="00856B7A">
        <w:rPr>
          <w:color w:val="181818"/>
        </w:rPr>
        <w:t xml:space="preserve">da </w:t>
      </w:r>
      <w:r w:rsidRPr="00856B7A">
        <w:rPr>
          <w:color w:val="181818"/>
          <w:spacing w:val="-9"/>
        </w:rPr>
        <w:t>gera</w:t>
      </w:r>
      <w:r w:rsidRPr="00856B7A">
        <w:rPr>
          <w:color w:val="383838"/>
          <w:spacing w:val="-9"/>
        </w:rPr>
        <w:t>çã</w:t>
      </w:r>
      <w:r w:rsidRPr="00856B7A">
        <w:rPr>
          <w:color w:val="181818"/>
        </w:rPr>
        <w:t>o de eletricidade no país. Devido a essa dependência hídrica, o Brasil tem enfrentado diversos desafios, nos últimos anos, em sua matriz energética</w:t>
      </w:r>
      <w:r w:rsidRPr="00856B7A">
        <w:rPr>
          <w:color w:val="383838"/>
        </w:rPr>
        <w:t xml:space="preserve">, </w:t>
      </w:r>
      <w:r w:rsidRPr="00856B7A">
        <w:rPr>
          <w:color w:val="181818"/>
        </w:rPr>
        <w:t xml:space="preserve">em função dos impactos causados pelas </w:t>
      </w:r>
      <w:r w:rsidRPr="00856B7A">
        <w:rPr>
          <w:color w:val="181818"/>
          <w:spacing w:val="-8"/>
        </w:rPr>
        <w:t>mudan</w:t>
      </w:r>
      <w:r w:rsidRPr="00856B7A">
        <w:rPr>
          <w:color w:val="383838"/>
          <w:spacing w:val="-8"/>
        </w:rPr>
        <w:t>ça</w:t>
      </w:r>
      <w:r w:rsidRPr="00856B7A">
        <w:rPr>
          <w:color w:val="181818"/>
        </w:rPr>
        <w:t>s climáticas, que reduziram diretamente a disponibilidade dos recursos h</w:t>
      </w:r>
      <w:r w:rsidRPr="00856B7A">
        <w:rPr>
          <w:color w:val="383838"/>
        </w:rPr>
        <w:t>í</w:t>
      </w:r>
      <w:r w:rsidRPr="00856B7A">
        <w:rPr>
          <w:color w:val="181818"/>
        </w:rPr>
        <w:t>dricos.</w:t>
      </w:r>
    </w:p>
    <w:p w:rsidR="00714A8B" w:rsidRPr="00856B7A" w:rsidRDefault="00714A8B" w:rsidP="00714A8B">
      <w:pPr>
        <w:pStyle w:val="Corpodetexto"/>
        <w:spacing w:line="276" w:lineRule="auto"/>
        <w:ind w:left="950" w:right="214" w:firstLine="716"/>
        <w:jc w:val="both"/>
      </w:pPr>
      <w:r w:rsidRPr="00856B7A">
        <w:rPr>
          <w:color w:val="181818"/>
        </w:rPr>
        <w:t>A previsão é de aumento dos eventos de cheias e inundações na região Sul e de eventos de seca nas regiões Norte-Nordeste. Par causa dessa carência hídrica nas regiões Norte e Nordeste, o ciclo de geração hidroelétrica torna-se suscetível a flutuações do clima</w:t>
      </w:r>
      <w:r w:rsidRPr="00856B7A">
        <w:rPr>
          <w:color w:val="4F4F4F"/>
        </w:rPr>
        <w:t>.</w:t>
      </w:r>
    </w:p>
    <w:p w:rsidR="00714A8B" w:rsidRPr="00856B7A" w:rsidRDefault="00714A8B" w:rsidP="00714A8B">
      <w:pPr>
        <w:pStyle w:val="Heading1"/>
        <w:spacing w:before="0" w:line="276" w:lineRule="auto"/>
        <w:ind w:left="949" w:right="205" w:firstLine="712"/>
        <w:rPr>
          <w:rFonts w:ascii="Times New Roman" w:hAnsi="Times New Roman" w:cs="Times New Roman"/>
          <w:lang w:val="pt-BR"/>
        </w:rPr>
      </w:pPr>
      <w:r w:rsidRPr="00856B7A">
        <w:rPr>
          <w:rFonts w:ascii="Times New Roman" w:hAnsi="Times New Roman" w:cs="Times New Roman"/>
          <w:color w:val="181818"/>
          <w:lang w:val="pt-BR"/>
        </w:rPr>
        <w:t>o projeto de lei ora apresentado é um importante instrumento de estimulo ao surgimento de novos projetos de energia solar fotovoltaica no Estado, facilitando a geração de energia de fonte renovável, criando novos empregos, injetando mais recursos financeiros na economia e ampliando investimentos na qualidade do sistema elétrico</w:t>
      </w:r>
      <w:r w:rsidRPr="00856B7A">
        <w:rPr>
          <w:rFonts w:ascii="Times New Roman" w:hAnsi="Times New Roman" w:cs="Times New Roman"/>
          <w:color w:val="181818"/>
          <w:spacing w:val="-15"/>
          <w:lang w:val="pt-BR"/>
        </w:rPr>
        <w:t xml:space="preserve"> </w:t>
      </w:r>
      <w:r w:rsidRPr="00856B7A">
        <w:rPr>
          <w:rFonts w:ascii="Times New Roman" w:hAnsi="Times New Roman" w:cs="Times New Roman"/>
          <w:color w:val="181818"/>
          <w:lang w:val="pt-BR"/>
        </w:rPr>
        <w:t>nacional.</w:t>
      </w:r>
    </w:p>
    <w:p w:rsidR="00714A8B" w:rsidRPr="00856B7A" w:rsidRDefault="00714A8B" w:rsidP="00714A8B">
      <w:pPr>
        <w:pStyle w:val="PargrafodaLista"/>
        <w:numPr>
          <w:ilvl w:val="0"/>
          <w:numId w:val="1"/>
        </w:numPr>
        <w:tabs>
          <w:tab w:val="left" w:pos="1660"/>
        </w:tabs>
        <w:spacing w:before="0" w:line="276" w:lineRule="auto"/>
        <w:ind w:firstLine="611"/>
        <w:rPr>
          <w:rFonts w:ascii="Times New Roman" w:hAnsi="Times New Roman" w:cs="Times New Roman"/>
          <w:sz w:val="24"/>
          <w:szCs w:val="24"/>
          <w:lang w:val="pt-BR"/>
        </w:rPr>
      </w:pPr>
      <w:r w:rsidRPr="00856B7A">
        <w:rPr>
          <w:rFonts w:ascii="Times New Roman" w:hAnsi="Times New Roman" w:cs="Times New Roman"/>
          <w:color w:val="181818"/>
          <w:sz w:val="24"/>
          <w:szCs w:val="24"/>
          <w:lang w:val="pt-BR"/>
        </w:rPr>
        <w:t xml:space="preserve">A iniciativa toma como base fundamental a </w:t>
      </w:r>
      <w:r w:rsidRPr="00856B7A">
        <w:rPr>
          <w:rFonts w:ascii="Times New Roman" w:hAnsi="Times New Roman" w:cs="Times New Roman"/>
          <w:sz w:val="24"/>
          <w:szCs w:val="24"/>
          <w:lang w:val="pt-BR"/>
        </w:rPr>
        <w:t xml:space="preserve">Lei Estadual </w:t>
      </w:r>
      <w:r w:rsidRPr="00856B7A">
        <w:rPr>
          <w:rFonts w:ascii="Times New Roman" w:hAnsi="Times New Roman" w:cs="Times New Roman"/>
          <w:sz w:val="24"/>
          <w:szCs w:val="24"/>
          <w:lang w:val="pt-BR"/>
        </w:rPr>
        <w:lastRenderedPageBreak/>
        <w:t>10.762/2017</w:t>
      </w:r>
      <w:r w:rsidRPr="00856B7A">
        <w:rPr>
          <w:rFonts w:ascii="Times New Roman" w:hAnsi="Times New Roman" w:cs="Times New Roman"/>
          <w:color w:val="383838"/>
          <w:spacing w:val="-6"/>
          <w:sz w:val="24"/>
          <w:szCs w:val="24"/>
          <w:lang w:val="pt-BR"/>
        </w:rPr>
        <w:t xml:space="preserve">, </w:t>
      </w:r>
      <w:r w:rsidRPr="00856B7A">
        <w:rPr>
          <w:rFonts w:ascii="Times New Roman" w:hAnsi="Times New Roman" w:cs="Times New Roman"/>
          <w:color w:val="181818"/>
          <w:sz w:val="24"/>
          <w:szCs w:val="24"/>
          <w:lang w:val="pt-BR"/>
        </w:rPr>
        <w:t xml:space="preserve">que </w:t>
      </w:r>
      <w:r w:rsidRPr="00856B7A">
        <w:rPr>
          <w:rFonts w:ascii="Times New Roman" w:hAnsi="Times New Roman" w:cs="Times New Roman"/>
          <w:b/>
          <w:color w:val="181818"/>
          <w:sz w:val="24"/>
          <w:szCs w:val="24"/>
          <w:lang w:val="pt-BR"/>
        </w:rPr>
        <w:t xml:space="preserve">"institui a Política Estadual de lncentivo </w:t>
      </w:r>
      <w:r w:rsidRPr="00856B7A">
        <w:rPr>
          <w:rStyle w:val="nfas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  <w:t xml:space="preserve">à </w:t>
      </w:r>
      <w:r w:rsidRPr="00856B7A">
        <w:rPr>
          <w:rStyle w:val="nfas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pt-BR"/>
        </w:rPr>
        <w:t>Geração e ao uso da Energia Solar - Pró-Solar</w:t>
      </w:r>
      <w:r w:rsidRPr="00856B7A">
        <w:rPr>
          <w:rFonts w:ascii="Times New Roman" w:hAnsi="Times New Roman" w:cs="Times New Roman"/>
          <w:b/>
          <w:color w:val="181818"/>
          <w:sz w:val="24"/>
          <w:szCs w:val="24"/>
          <w:lang w:val="pt-BR"/>
        </w:rPr>
        <w:t xml:space="preserve">", </w:t>
      </w:r>
      <w:r w:rsidRPr="00856B7A">
        <w:rPr>
          <w:rFonts w:ascii="Times New Roman" w:hAnsi="Times New Roman" w:cs="Times New Roman"/>
          <w:color w:val="181818"/>
          <w:sz w:val="24"/>
          <w:szCs w:val="24"/>
          <w:lang w:val="pt-BR"/>
        </w:rPr>
        <w:t xml:space="preserve">uma vez que a mesma prevê apoiar </w:t>
      </w:r>
      <w:r>
        <w:rPr>
          <w:rFonts w:ascii="Times New Roman" w:hAnsi="Times New Roman" w:cs="Times New Roman"/>
          <w:color w:val="181818"/>
          <w:sz w:val="24"/>
          <w:szCs w:val="24"/>
          <w:lang w:val="pt-BR"/>
        </w:rPr>
        <w:t>a</w:t>
      </w:r>
      <w:r w:rsidRPr="00856B7A">
        <w:rPr>
          <w:rFonts w:ascii="Times New Roman" w:hAnsi="Times New Roman" w:cs="Times New Roman"/>
          <w:color w:val="181818"/>
          <w:sz w:val="24"/>
          <w:szCs w:val="24"/>
          <w:lang w:val="pt-BR"/>
        </w:rPr>
        <w:t xml:space="preserve"> implantação e o desenvolvimento de projetos que contemplem como fonte subsidiaria de energia a utilização de equipamento de energia</w:t>
      </w:r>
      <w:r w:rsidRPr="00856B7A">
        <w:rPr>
          <w:rFonts w:ascii="Times New Roman" w:hAnsi="Times New Roman" w:cs="Times New Roman"/>
          <w:color w:val="181818"/>
          <w:spacing w:val="-4"/>
          <w:sz w:val="24"/>
          <w:szCs w:val="24"/>
          <w:lang w:val="pt-BR"/>
        </w:rPr>
        <w:t xml:space="preserve"> </w:t>
      </w:r>
      <w:r w:rsidRPr="00856B7A">
        <w:rPr>
          <w:rFonts w:ascii="Times New Roman" w:hAnsi="Times New Roman" w:cs="Times New Roman"/>
          <w:color w:val="181818"/>
          <w:spacing w:val="-9"/>
          <w:sz w:val="24"/>
          <w:szCs w:val="24"/>
          <w:lang w:val="pt-BR"/>
        </w:rPr>
        <w:t>solar.</w:t>
      </w:r>
    </w:p>
    <w:p w:rsidR="00714A8B" w:rsidRPr="00856B7A" w:rsidRDefault="00714A8B" w:rsidP="00714A8B">
      <w:pPr>
        <w:pStyle w:val="Corpodetexto"/>
        <w:spacing w:line="276" w:lineRule="auto"/>
        <w:ind w:left="997" w:right="163" w:firstLine="706"/>
        <w:jc w:val="both"/>
      </w:pPr>
      <w:r w:rsidRPr="00856B7A">
        <w:rPr>
          <w:color w:val="181818"/>
        </w:rPr>
        <w:t xml:space="preserve">Frente </w:t>
      </w:r>
      <w:r w:rsidRPr="00856B7A">
        <w:rPr>
          <w:color w:val="282828"/>
        </w:rPr>
        <w:t xml:space="preserve">ao </w:t>
      </w:r>
      <w:r w:rsidRPr="00856B7A">
        <w:rPr>
          <w:color w:val="181818"/>
        </w:rPr>
        <w:t>e</w:t>
      </w:r>
      <w:r w:rsidRPr="00856B7A">
        <w:rPr>
          <w:color w:val="3A3A3A"/>
        </w:rPr>
        <w:t>x</w:t>
      </w:r>
      <w:r w:rsidRPr="00856B7A">
        <w:rPr>
          <w:color w:val="181818"/>
        </w:rPr>
        <w:t xml:space="preserve">posto, peço, portanto, </w:t>
      </w:r>
      <w:r w:rsidRPr="00856B7A">
        <w:rPr>
          <w:color w:val="282828"/>
        </w:rPr>
        <w:t xml:space="preserve">apoio </w:t>
      </w:r>
      <w:r w:rsidRPr="00856B7A">
        <w:rPr>
          <w:color w:val="181818"/>
        </w:rPr>
        <w:t xml:space="preserve">dos (as) nobres deputados (as) desta Casa para a aprovação desta proposição de grande </w:t>
      </w:r>
      <w:r w:rsidRPr="00856B7A">
        <w:rPr>
          <w:color w:val="282828"/>
        </w:rPr>
        <w:t xml:space="preserve">interesse da </w:t>
      </w:r>
      <w:r w:rsidRPr="00856B7A">
        <w:rPr>
          <w:color w:val="181818"/>
        </w:rPr>
        <w:t>sociedade maranhense</w:t>
      </w:r>
      <w:r w:rsidRPr="00856B7A">
        <w:rPr>
          <w:color w:val="3A3A3A"/>
        </w:rPr>
        <w:t xml:space="preserve">, </w:t>
      </w:r>
      <w:r w:rsidRPr="00856B7A">
        <w:rPr>
          <w:color w:val="181818"/>
        </w:rPr>
        <w:t xml:space="preserve">especialmente dos </w:t>
      </w:r>
      <w:r w:rsidRPr="00856B7A">
        <w:rPr>
          <w:color w:val="282828"/>
        </w:rPr>
        <w:t xml:space="preserve">servidores </w:t>
      </w:r>
      <w:r w:rsidRPr="00856B7A">
        <w:rPr>
          <w:color w:val="181818"/>
        </w:rPr>
        <w:t>públicos</w:t>
      </w:r>
      <w:r w:rsidRPr="00856B7A">
        <w:rPr>
          <w:color w:val="494949"/>
        </w:rPr>
        <w:t>.</w:t>
      </w:r>
    </w:p>
    <w:p w:rsidR="00714A8B" w:rsidRDefault="00714A8B" w:rsidP="00714A8B">
      <w:pPr>
        <w:spacing w:line="360" w:lineRule="auto"/>
      </w:pPr>
    </w:p>
    <w:sectPr w:rsidR="00714A8B" w:rsidSect="008222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0FD" w:rsidRDefault="00E550FD" w:rsidP="00714A8B">
      <w:pPr>
        <w:spacing w:after="0" w:line="240" w:lineRule="auto"/>
      </w:pPr>
      <w:r>
        <w:separator/>
      </w:r>
    </w:p>
  </w:endnote>
  <w:endnote w:type="continuationSeparator" w:id="1">
    <w:p w:rsidR="00E550FD" w:rsidRDefault="00E550FD" w:rsidP="0071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0FD" w:rsidRDefault="00E550FD" w:rsidP="00714A8B">
      <w:pPr>
        <w:spacing w:after="0" w:line="240" w:lineRule="auto"/>
      </w:pPr>
      <w:r>
        <w:separator/>
      </w:r>
    </w:p>
  </w:footnote>
  <w:footnote w:type="continuationSeparator" w:id="1">
    <w:p w:rsidR="00E550FD" w:rsidRDefault="00E550FD" w:rsidP="0071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A8B" w:rsidRDefault="00714A8B" w:rsidP="00246F71">
    <w:pPr>
      <w:pStyle w:val="Cabealho"/>
      <w:ind w:right="360"/>
      <w:jc w:val="center"/>
      <w:rPr>
        <w:b/>
        <w:color w:val="000080"/>
      </w:rPr>
    </w:pPr>
    <w:bookmarkStart w:id="1" w:name="_Hlk13210416"/>
    <w:r>
      <w:rPr>
        <w:b/>
        <w:noProof/>
        <w:color w:val="00008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2120265</wp:posOffset>
          </wp:positionH>
          <wp:positionV relativeFrom="paragraph">
            <wp:posOffset>-201930</wp:posOffset>
          </wp:positionV>
          <wp:extent cx="952500" cy="819150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4A8B" w:rsidRDefault="00714A8B" w:rsidP="00246F71">
    <w:pPr>
      <w:pStyle w:val="Cabealho"/>
      <w:ind w:right="360"/>
      <w:jc w:val="center"/>
      <w:rPr>
        <w:b/>
        <w:color w:val="000080"/>
      </w:rPr>
    </w:pPr>
  </w:p>
  <w:p w:rsidR="00714A8B" w:rsidRDefault="00714A8B" w:rsidP="00246F71">
    <w:pPr>
      <w:pStyle w:val="Cabealho"/>
      <w:ind w:right="360"/>
      <w:jc w:val="center"/>
      <w:rPr>
        <w:b/>
        <w:color w:val="000080"/>
      </w:rPr>
    </w:pPr>
  </w:p>
  <w:p w:rsidR="00246F71" w:rsidRDefault="00E550FD" w:rsidP="00246F71">
    <w:pPr>
      <w:pStyle w:val="Cabealho"/>
      <w:ind w:right="360"/>
      <w:jc w:val="center"/>
      <w:rPr>
        <w:b/>
        <w:color w:val="000080"/>
      </w:rPr>
    </w:pPr>
  </w:p>
  <w:p w:rsidR="00246F71" w:rsidRPr="00D26314" w:rsidRDefault="00E550FD" w:rsidP="00246F71">
    <w:pPr>
      <w:pStyle w:val="Cabealho"/>
      <w:jc w:val="center"/>
      <w:rPr>
        <w:rFonts w:ascii="Times New Roman" w:hAnsi="Times New Roman" w:cs="Times New Roman"/>
        <w:b/>
      </w:rPr>
    </w:pPr>
    <w:r w:rsidRPr="00D26314">
      <w:rPr>
        <w:rFonts w:ascii="Times New Roman" w:hAnsi="Times New Roman" w:cs="Times New Roman"/>
        <w:b/>
      </w:rPr>
      <w:t>ESTADO DO MARANHÃO</w:t>
    </w:r>
  </w:p>
  <w:p w:rsidR="00246F71" w:rsidRPr="00D26314" w:rsidRDefault="00E550FD" w:rsidP="00246F71">
    <w:pPr>
      <w:pStyle w:val="Cabealho"/>
      <w:jc w:val="center"/>
      <w:rPr>
        <w:rFonts w:ascii="Times New Roman" w:hAnsi="Times New Roman" w:cs="Times New Roman"/>
        <w:b/>
        <w:sz w:val="20"/>
      </w:rPr>
    </w:pPr>
    <w:r w:rsidRPr="00D26314">
      <w:rPr>
        <w:rFonts w:ascii="Times New Roman" w:hAnsi="Times New Roman" w:cs="Times New Roman"/>
        <w:b/>
        <w:sz w:val="20"/>
      </w:rPr>
      <w:t>ASSEMBLEIA LEGISLATIVA DO MARANHÃO</w:t>
    </w:r>
  </w:p>
  <w:p w:rsidR="00246F71" w:rsidRDefault="00E550FD" w:rsidP="00246F71">
    <w:pPr>
      <w:pStyle w:val="Cabealho"/>
      <w:jc w:val="center"/>
      <w:rPr>
        <w:rFonts w:ascii="Times New Roman" w:hAnsi="Times New Roman" w:cs="Times New Roman"/>
        <w:b/>
        <w:sz w:val="20"/>
      </w:rPr>
    </w:pPr>
    <w:r w:rsidRPr="00D26314">
      <w:rPr>
        <w:rFonts w:ascii="Times New Roman" w:hAnsi="Times New Roman" w:cs="Times New Roman"/>
        <w:b/>
        <w:sz w:val="20"/>
      </w:rPr>
      <w:t xml:space="preserve">GABINETE DO DEPUTADO RILDO AMARAL </w:t>
    </w:r>
    <w:bookmarkEnd w:id="1"/>
  </w:p>
  <w:p w:rsidR="00714A8B" w:rsidRDefault="00714A8B" w:rsidP="00246F71">
    <w:pPr>
      <w:pStyle w:val="Cabealho"/>
      <w:jc w:val="center"/>
      <w:rPr>
        <w:rFonts w:ascii="Times New Roman" w:hAnsi="Times New Roman" w:cs="Times New Roman"/>
        <w:b/>
        <w:sz w:val="20"/>
      </w:rPr>
    </w:pPr>
  </w:p>
  <w:p w:rsidR="00714A8B" w:rsidRPr="00D26314" w:rsidRDefault="00714A8B" w:rsidP="00246F71">
    <w:pPr>
      <w:pStyle w:val="Cabealho"/>
      <w:jc w:val="center"/>
      <w:rPr>
        <w:rFonts w:ascii="Times New Roman" w:hAnsi="Times New Roman" w:cs="Times New Roman"/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75329"/>
    <w:multiLevelType w:val="hybridMultilevel"/>
    <w:tmpl w:val="3FAAEB0E"/>
    <w:lvl w:ilvl="0" w:tplc="1E1EBE30">
      <w:numFmt w:val="bullet"/>
      <w:lvlText w:val="·"/>
      <w:lvlJc w:val="left"/>
      <w:pPr>
        <w:ind w:left="947" w:hanging="101"/>
      </w:pPr>
      <w:rPr>
        <w:rFonts w:ascii="Arial" w:eastAsia="Arial" w:hAnsi="Arial" w:cs="Arial" w:hint="default"/>
        <w:color w:val="B3B3B3"/>
        <w:spacing w:val="20"/>
        <w:w w:val="100"/>
        <w:sz w:val="24"/>
        <w:szCs w:val="24"/>
      </w:rPr>
    </w:lvl>
    <w:lvl w:ilvl="1" w:tplc="F2C2A45A">
      <w:numFmt w:val="bullet"/>
      <w:lvlText w:val="•"/>
      <w:lvlJc w:val="left"/>
      <w:pPr>
        <w:ind w:left="940" w:hanging="101"/>
      </w:pPr>
      <w:rPr>
        <w:rFonts w:hint="default"/>
      </w:rPr>
    </w:lvl>
    <w:lvl w:ilvl="2" w:tplc="80D038FC">
      <w:numFmt w:val="bullet"/>
      <w:lvlText w:val="•"/>
      <w:lvlJc w:val="left"/>
      <w:pPr>
        <w:ind w:left="1960" w:hanging="101"/>
      </w:pPr>
      <w:rPr>
        <w:rFonts w:hint="default"/>
      </w:rPr>
    </w:lvl>
    <w:lvl w:ilvl="3" w:tplc="70E46430">
      <w:numFmt w:val="bullet"/>
      <w:lvlText w:val="•"/>
      <w:lvlJc w:val="left"/>
      <w:pPr>
        <w:ind w:left="2897" w:hanging="101"/>
      </w:pPr>
      <w:rPr>
        <w:rFonts w:hint="default"/>
      </w:rPr>
    </w:lvl>
    <w:lvl w:ilvl="4" w:tplc="1A408652">
      <w:numFmt w:val="bullet"/>
      <w:lvlText w:val="•"/>
      <w:lvlJc w:val="left"/>
      <w:pPr>
        <w:ind w:left="3835" w:hanging="101"/>
      </w:pPr>
      <w:rPr>
        <w:rFonts w:hint="default"/>
      </w:rPr>
    </w:lvl>
    <w:lvl w:ilvl="5" w:tplc="8FB69CEE">
      <w:numFmt w:val="bullet"/>
      <w:lvlText w:val="•"/>
      <w:lvlJc w:val="left"/>
      <w:pPr>
        <w:ind w:left="4773" w:hanging="101"/>
      </w:pPr>
      <w:rPr>
        <w:rFonts w:hint="default"/>
      </w:rPr>
    </w:lvl>
    <w:lvl w:ilvl="6" w:tplc="BE347FA0">
      <w:numFmt w:val="bullet"/>
      <w:lvlText w:val="•"/>
      <w:lvlJc w:val="left"/>
      <w:pPr>
        <w:ind w:left="5711" w:hanging="101"/>
      </w:pPr>
      <w:rPr>
        <w:rFonts w:hint="default"/>
      </w:rPr>
    </w:lvl>
    <w:lvl w:ilvl="7" w:tplc="9A2C36DA">
      <w:numFmt w:val="bullet"/>
      <w:lvlText w:val="•"/>
      <w:lvlJc w:val="left"/>
      <w:pPr>
        <w:ind w:left="6648" w:hanging="101"/>
      </w:pPr>
      <w:rPr>
        <w:rFonts w:hint="default"/>
      </w:rPr>
    </w:lvl>
    <w:lvl w:ilvl="8" w:tplc="C67610D0">
      <w:numFmt w:val="bullet"/>
      <w:lvlText w:val="•"/>
      <w:lvlJc w:val="left"/>
      <w:pPr>
        <w:ind w:left="7586" w:hanging="1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14A8B"/>
    <w:rsid w:val="00714A8B"/>
    <w:rsid w:val="00C905E3"/>
    <w:rsid w:val="00E5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8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4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A8B"/>
  </w:style>
  <w:style w:type="paragraph" w:styleId="Corpodetexto">
    <w:name w:val="Body Text"/>
    <w:basedOn w:val="Normal"/>
    <w:link w:val="CorpodetextoChar"/>
    <w:rsid w:val="00714A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4A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A8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714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4A8B"/>
  </w:style>
  <w:style w:type="paragraph" w:customStyle="1" w:styleId="Heading1">
    <w:name w:val="Heading 1"/>
    <w:basedOn w:val="Normal"/>
    <w:uiPriority w:val="1"/>
    <w:qFormat/>
    <w:rsid w:val="00714A8B"/>
    <w:pPr>
      <w:widowControl w:val="0"/>
      <w:autoSpaceDE w:val="0"/>
      <w:autoSpaceDN w:val="0"/>
      <w:spacing w:before="32" w:after="0" w:line="240" w:lineRule="auto"/>
      <w:ind w:left="116"/>
      <w:jc w:val="both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714A8B"/>
    <w:pPr>
      <w:widowControl w:val="0"/>
      <w:autoSpaceDE w:val="0"/>
      <w:autoSpaceDN w:val="0"/>
      <w:spacing w:before="119" w:after="0" w:line="240" w:lineRule="auto"/>
      <w:ind w:left="947" w:right="215" w:firstLine="611"/>
      <w:jc w:val="both"/>
    </w:pPr>
    <w:rPr>
      <w:rFonts w:ascii="Arial" w:eastAsia="Arial" w:hAnsi="Arial" w:cs="Arial"/>
      <w:lang w:val="en-US"/>
    </w:rPr>
  </w:style>
  <w:style w:type="character" w:styleId="nfase">
    <w:name w:val="Emphasis"/>
    <w:basedOn w:val="Fontepargpadro"/>
    <w:uiPriority w:val="20"/>
    <w:qFormat/>
    <w:rsid w:val="00714A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733</Words>
  <Characters>3963</Characters>
  <Application>Microsoft Office Word</Application>
  <DocSecurity>0</DocSecurity>
  <Lines>33</Lines>
  <Paragraphs>9</Paragraphs>
  <ScaleCrop>false</ScaleCrop>
  <Company>SoporteAdf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</dc:creator>
  <cp:lastModifiedBy>Stark</cp:lastModifiedBy>
  <cp:revision>1</cp:revision>
  <dcterms:created xsi:type="dcterms:W3CDTF">2021-02-04T12:56:00Z</dcterms:created>
  <dcterms:modified xsi:type="dcterms:W3CDTF">2021-02-04T13:17:00Z</dcterms:modified>
</cp:coreProperties>
</file>