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F2365" w14:textId="77777777" w:rsidR="00662A83" w:rsidRPr="00495D53" w:rsidRDefault="00662A83" w:rsidP="00662A83">
      <w:pPr>
        <w:jc w:val="center"/>
        <w:rPr>
          <w:b/>
          <w:sz w:val="22"/>
          <w:szCs w:val="22"/>
          <w:u w:val="single"/>
        </w:rPr>
      </w:pPr>
      <w:r w:rsidRPr="00495D53">
        <w:rPr>
          <w:b/>
          <w:sz w:val="22"/>
          <w:szCs w:val="22"/>
          <w:u w:val="single"/>
        </w:rPr>
        <w:t>COMISSÃO DE CONSTITUIÇÃO, JUSTIÇA E CIDADANIA</w:t>
      </w:r>
    </w:p>
    <w:p w14:paraId="3FED9D5A" w14:textId="77777777" w:rsidR="00662A83" w:rsidRPr="00495D53" w:rsidRDefault="00662A83" w:rsidP="00662A83">
      <w:pPr>
        <w:jc w:val="center"/>
        <w:rPr>
          <w:b/>
          <w:sz w:val="22"/>
          <w:szCs w:val="22"/>
          <w:u w:val="single"/>
        </w:rPr>
      </w:pPr>
    </w:p>
    <w:p w14:paraId="19BA605C" w14:textId="317B355F" w:rsidR="00662A83" w:rsidRPr="00495D53" w:rsidRDefault="00662A83" w:rsidP="00662A83">
      <w:pPr>
        <w:jc w:val="center"/>
        <w:rPr>
          <w:b/>
          <w:sz w:val="22"/>
          <w:szCs w:val="22"/>
          <w:u w:val="single"/>
        </w:rPr>
      </w:pPr>
      <w:r w:rsidRPr="00495D53">
        <w:rPr>
          <w:b/>
          <w:sz w:val="22"/>
          <w:szCs w:val="22"/>
          <w:u w:val="single"/>
        </w:rPr>
        <w:t xml:space="preserve">PARECER Nº </w:t>
      </w:r>
      <w:r w:rsidR="00D34BFA">
        <w:rPr>
          <w:b/>
          <w:sz w:val="22"/>
          <w:szCs w:val="22"/>
          <w:u w:val="single"/>
        </w:rPr>
        <w:t>861</w:t>
      </w:r>
      <w:r w:rsidR="00EB7F64">
        <w:rPr>
          <w:b/>
          <w:sz w:val="22"/>
          <w:szCs w:val="22"/>
          <w:u w:val="single"/>
        </w:rPr>
        <w:t xml:space="preserve"> </w:t>
      </w:r>
      <w:r w:rsidRPr="00495D53">
        <w:rPr>
          <w:b/>
          <w:sz w:val="22"/>
          <w:szCs w:val="22"/>
          <w:u w:val="single"/>
        </w:rPr>
        <w:t>/20</w:t>
      </w:r>
      <w:r>
        <w:rPr>
          <w:b/>
          <w:sz w:val="22"/>
          <w:szCs w:val="22"/>
          <w:u w:val="single"/>
        </w:rPr>
        <w:t>2</w:t>
      </w:r>
      <w:r w:rsidR="002E1AC5">
        <w:rPr>
          <w:b/>
          <w:sz w:val="22"/>
          <w:szCs w:val="22"/>
          <w:u w:val="single"/>
        </w:rPr>
        <w:t>3</w:t>
      </w:r>
    </w:p>
    <w:p w14:paraId="1E0F7B05" w14:textId="77777777" w:rsidR="00662A83" w:rsidRPr="00495D53" w:rsidRDefault="00662A83" w:rsidP="00662A83">
      <w:pPr>
        <w:jc w:val="both"/>
        <w:rPr>
          <w:sz w:val="22"/>
          <w:szCs w:val="22"/>
        </w:rPr>
      </w:pPr>
      <w:r w:rsidRPr="00495D53">
        <w:rPr>
          <w:b/>
          <w:sz w:val="22"/>
          <w:szCs w:val="22"/>
          <w:u w:val="single"/>
        </w:rPr>
        <w:t xml:space="preserve">                </w:t>
      </w:r>
    </w:p>
    <w:p w14:paraId="52EF413D" w14:textId="77777777" w:rsidR="00662A83" w:rsidRPr="00FA5E96" w:rsidRDefault="00662A83" w:rsidP="00662A83">
      <w:pPr>
        <w:jc w:val="both"/>
        <w:rPr>
          <w:b/>
          <w:u w:val="single"/>
        </w:rPr>
      </w:pPr>
      <w:r w:rsidRPr="00FA5E96">
        <w:rPr>
          <w:b/>
          <w:u w:val="single"/>
        </w:rPr>
        <w:t>RELATÓRIO:</w:t>
      </w:r>
    </w:p>
    <w:p w14:paraId="3FA69382" w14:textId="77777777" w:rsidR="00662A83" w:rsidRDefault="00662A83" w:rsidP="00662A83">
      <w:pPr>
        <w:autoSpaceDE w:val="0"/>
        <w:autoSpaceDN w:val="0"/>
        <w:adjustRightInd w:val="0"/>
        <w:spacing w:line="360" w:lineRule="auto"/>
        <w:ind w:firstLine="1134"/>
        <w:jc w:val="both"/>
        <w:rPr>
          <w:rFonts w:ascii="Verdana" w:hAnsi="Verdana" w:cs="ArialMT"/>
          <w:color w:val="000000"/>
        </w:rPr>
      </w:pPr>
    </w:p>
    <w:p w14:paraId="79C9AB2C" w14:textId="77777777" w:rsidR="00D34BFA" w:rsidRPr="00D34BFA" w:rsidRDefault="00D34BFA" w:rsidP="00D34BFA">
      <w:pPr>
        <w:autoSpaceDE w:val="0"/>
        <w:autoSpaceDN w:val="0"/>
        <w:adjustRightInd w:val="0"/>
        <w:spacing w:line="360" w:lineRule="auto"/>
        <w:ind w:firstLine="1134"/>
        <w:jc w:val="both"/>
        <w:rPr>
          <w:color w:val="000000"/>
        </w:rPr>
      </w:pPr>
      <w:r w:rsidRPr="00D34BFA">
        <w:rPr>
          <w:color w:val="000000"/>
        </w:rPr>
        <w:t xml:space="preserve">Cuida-se da análise de constitucionalidade, juridicidade, legalidade e técnica legislativa do </w:t>
      </w:r>
      <w:r w:rsidRPr="00921C3C">
        <w:rPr>
          <w:b/>
          <w:bCs/>
          <w:color w:val="000000"/>
        </w:rPr>
        <w:t>Projeto de Lei nº 582/2023</w:t>
      </w:r>
      <w:r w:rsidRPr="00D34BFA">
        <w:rPr>
          <w:color w:val="000000"/>
        </w:rPr>
        <w:t xml:space="preserve">, de autoria da Senhora Deputada Daniella, </w:t>
      </w:r>
      <w:proofErr w:type="gramStart"/>
      <w:r w:rsidRPr="00D34BFA">
        <w:rPr>
          <w:color w:val="000000"/>
        </w:rPr>
        <w:t>que Dispõe</w:t>
      </w:r>
      <w:proofErr w:type="gramEnd"/>
      <w:r w:rsidRPr="00D34BFA">
        <w:rPr>
          <w:color w:val="000000"/>
        </w:rPr>
        <w:t xml:space="preserve"> sobre a Criação da Notificação Compulsória do Uso de Álcool e Outras Drogas por Crianças e Adolescentes, no âmbito do Estado do Maranhão.</w:t>
      </w:r>
    </w:p>
    <w:p w14:paraId="508F31D8" w14:textId="0550047D" w:rsidR="00D34BFA" w:rsidRDefault="00D34BFA" w:rsidP="00D34BFA">
      <w:pPr>
        <w:autoSpaceDE w:val="0"/>
        <w:autoSpaceDN w:val="0"/>
        <w:adjustRightInd w:val="0"/>
        <w:spacing w:line="360" w:lineRule="auto"/>
        <w:ind w:firstLine="1134"/>
        <w:jc w:val="both"/>
        <w:rPr>
          <w:color w:val="000000"/>
        </w:rPr>
      </w:pPr>
      <w:r w:rsidRPr="00D34BFA">
        <w:rPr>
          <w:color w:val="000000"/>
        </w:rPr>
        <w:t>Nos termos da presente propositura de Lei fica criada a Notificação Compulsória ao Conselho Tutelar nos casos de Uso do Álcool e outras Drogas por Crianças e Adolescentes atendidos em Serviços de Saúde de Urgência e Emergência, público ou privado, no Estado do Maranhão.</w:t>
      </w:r>
      <w:r w:rsidR="00102E14">
        <w:rPr>
          <w:color w:val="000000"/>
        </w:rPr>
        <w:t xml:space="preserve"> </w:t>
      </w:r>
      <w:bookmarkStart w:id="0" w:name="_GoBack"/>
      <w:bookmarkEnd w:id="0"/>
    </w:p>
    <w:p w14:paraId="7B54D02B" w14:textId="5F61ACDB" w:rsidR="007C188C" w:rsidRDefault="00FC1556" w:rsidP="00862DED">
      <w:pPr>
        <w:autoSpaceDE w:val="0"/>
        <w:autoSpaceDN w:val="0"/>
        <w:adjustRightInd w:val="0"/>
        <w:spacing w:line="360" w:lineRule="auto"/>
        <w:ind w:firstLine="1134"/>
        <w:jc w:val="both"/>
        <w:rPr>
          <w:color w:val="000000"/>
        </w:rPr>
      </w:pPr>
      <w:r>
        <w:rPr>
          <w:color w:val="000000"/>
        </w:rPr>
        <w:t>A</w:t>
      </w:r>
      <w:r w:rsidR="00662A83">
        <w:rPr>
          <w:color w:val="000000"/>
        </w:rPr>
        <w:t xml:space="preserve"> preocupação </w:t>
      </w:r>
      <w:r w:rsidR="00052027">
        <w:rPr>
          <w:color w:val="000000"/>
        </w:rPr>
        <w:t xml:space="preserve">primária </w:t>
      </w:r>
      <w:r w:rsidR="00662A83">
        <w:rPr>
          <w:color w:val="000000"/>
        </w:rPr>
        <w:t>da análise da propositura</w:t>
      </w:r>
      <w:r w:rsidR="0003093D">
        <w:rPr>
          <w:color w:val="000000"/>
        </w:rPr>
        <w:t xml:space="preserve"> de </w:t>
      </w:r>
      <w:r w:rsidR="00BD4BDF">
        <w:rPr>
          <w:color w:val="000000"/>
        </w:rPr>
        <w:t>L</w:t>
      </w:r>
      <w:r w:rsidR="0003093D">
        <w:rPr>
          <w:color w:val="000000"/>
        </w:rPr>
        <w:t>ei</w:t>
      </w:r>
      <w:r w:rsidR="00662A83">
        <w:rPr>
          <w:color w:val="000000"/>
        </w:rPr>
        <w:t xml:space="preserve"> decorre da regulação de atos e procedimentos</w:t>
      </w:r>
      <w:r w:rsidR="0003093D">
        <w:rPr>
          <w:color w:val="000000"/>
        </w:rPr>
        <w:t xml:space="preserve"> administrativos</w:t>
      </w:r>
      <w:r w:rsidR="00662A83">
        <w:rPr>
          <w:color w:val="000000"/>
        </w:rPr>
        <w:t xml:space="preserve">, </w:t>
      </w:r>
      <w:r w:rsidR="0003093D">
        <w:rPr>
          <w:color w:val="000000"/>
        </w:rPr>
        <w:t>matéria que se encontra</w:t>
      </w:r>
      <w:r w:rsidR="0003093D" w:rsidRPr="0003093D">
        <w:rPr>
          <w:color w:val="000000"/>
        </w:rPr>
        <w:t xml:space="preserve"> disciplinada no âmbito da atividade administrativa do </w:t>
      </w:r>
      <w:r w:rsidR="0003093D">
        <w:rPr>
          <w:color w:val="000000"/>
        </w:rPr>
        <w:t>Estado</w:t>
      </w:r>
      <w:r w:rsidR="0003093D" w:rsidRPr="0003093D">
        <w:rPr>
          <w:color w:val="000000"/>
        </w:rPr>
        <w:t xml:space="preserve">, cuja organização, funcionamento e direção superior cabe ao </w:t>
      </w:r>
      <w:r w:rsidR="0003093D">
        <w:rPr>
          <w:color w:val="000000"/>
        </w:rPr>
        <w:t>Chefe do Poder Executivo, imunes a intervenção do Poder Legislativo</w:t>
      </w:r>
      <w:r w:rsidR="0093353A">
        <w:rPr>
          <w:color w:val="000000"/>
        </w:rPr>
        <w:t>, a teor do que dispõe o inciso V</w:t>
      </w:r>
      <w:r w:rsidR="00472AC5">
        <w:rPr>
          <w:color w:val="000000"/>
        </w:rPr>
        <w:t>,</w:t>
      </w:r>
      <w:r w:rsidR="0093353A">
        <w:rPr>
          <w:color w:val="000000"/>
        </w:rPr>
        <w:t xml:space="preserve"> do artigo 64</w:t>
      </w:r>
      <w:r w:rsidR="00472AC5">
        <w:rPr>
          <w:color w:val="000000"/>
        </w:rPr>
        <w:t>,</w:t>
      </w:r>
      <w:r w:rsidR="0093353A">
        <w:rPr>
          <w:color w:val="000000"/>
        </w:rPr>
        <w:t xml:space="preserve"> da CE/89, senão vejamos:</w:t>
      </w:r>
    </w:p>
    <w:p w14:paraId="23258802" w14:textId="2B427006" w:rsidR="0093353A" w:rsidRPr="0093353A" w:rsidRDefault="0093353A" w:rsidP="0093353A">
      <w:pPr>
        <w:autoSpaceDE w:val="0"/>
        <w:autoSpaceDN w:val="0"/>
        <w:adjustRightInd w:val="0"/>
        <w:spacing w:line="360" w:lineRule="auto"/>
        <w:ind w:left="1701"/>
        <w:jc w:val="both"/>
        <w:rPr>
          <w:color w:val="000000"/>
          <w:sz w:val="22"/>
          <w:szCs w:val="22"/>
        </w:rPr>
      </w:pPr>
      <w:r w:rsidRPr="0093353A">
        <w:rPr>
          <w:color w:val="000000"/>
          <w:sz w:val="22"/>
          <w:szCs w:val="22"/>
        </w:rPr>
        <w:t>“Art. 64. Compete, privativamente, ao Governador do Estado:</w:t>
      </w:r>
    </w:p>
    <w:p w14:paraId="2ED04E4D" w14:textId="6B3BB9BC" w:rsidR="0093353A" w:rsidRPr="0093353A" w:rsidRDefault="0093353A" w:rsidP="0093353A">
      <w:pPr>
        <w:autoSpaceDE w:val="0"/>
        <w:autoSpaceDN w:val="0"/>
        <w:adjustRightInd w:val="0"/>
        <w:spacing w:line="360" w:lineRule="auto"/>
        <w:ind w:left="1701"/>
        <w:jc w:val="both"/>
        <w:rPr>
          <w:color w:val="000000"/>
          <w:sz w:val="22"/>
          <w:szCs w:val="22"/>
        </w:rPr>
      </w:pPr>
      <w:r w:rsidRPr="0093353A">
        <w:rPr>
          <w:color w:val="000000"/>
          <w:sz w:val="22"/>
          <w:szCs w:val="22"/>
        </w:rPr>
        <w:t>(...)</w:t>
      </w:r>
    </w:p>
    <w:p w14:paraId="463ABA85" w14:textId="77777777" w:rsidR="0093353A" w:rsidRPr="0093353A" w:rsidRDefault="0093353A" w:rsidP="0093353A">
      <w:pPr>
        <w:autoSpaceDE w:val="0"/>
        <w:autoSpaceDN w:val="0"/>
        <w:adjustRightInd w:val="0"/>
        <w:spacing w:line="360" w:lineRule="auto"/>
        <w:ind w:left="1701"/>
        <w:jc w:val="both"/>
        <w:rPr>
          <w:color w:val="000000"/>
          <w:sz w:val="22"/>
          <w:szCs w:val="22"/>
        </w:rPr>
      </w:pPr>
      <w:r w:rsidRPr="0093353A">
        <w:rPr>
          <w:color w:val="000000"/>
          <w:sz w:val="22"/>
          <w:szCs w:val="22"/>
        </w:rPr>
        <w:t xml:space="preserve">V - </w:t>
      </w:r>
      <w:proofErr w:type="gramStart"/>
      <w:r w:rsidRPr="0093353A">
        <w:rPr>
          <w:color w:val="000000"/>
          <w:sz w:val="22"/>
          <w:szCs w:val="22"/>
        </w:rPr>
        <w:t>dispor</w:t>
      </w:r>
      <w:proofErr w:type="gramEnd"/>
      <w:r w:rsidRPr="0093353A">
        <w:rPr>
          <w:color w:val="000000"/>
          <w:sz w:val="22"/>
          <w:szCs w:val="22"/>
        </w:rPr>
        <w:t xml:space="preserve"> sobre a organização e o funcionamento da administração do Estado</w:t>
      </w:r>
    </w:p>
    <w:p w14:paraId="79C340FB" w14:textId="75726B9E" w:rsidR="0093353A" w:rsidRPr="0093353A" w:rsidRDefault="0093353A" w:rsidP="0093353A">
      <w:pPr>
        <w:autoSpaceDE w:val="0"/>
        <w:autoSpaceDN w:val="0"/>
        <w:adjustRightInd w:val="0"/>
        <w:spacing w:after="240" w:line="360" w:lineRule="auto"/>
        <w:ind w:left="1701"/>
        <w:jc w:val="both"/>
        <w:rPr>
          <w:color w:val="000000"/>
          <w:sz w:val="22"/>
          <w:szCs w:val="22"/>
        </w:rPr>
      </w:pPr>
      <w:r w:rsidRPr="0093353A">
        <w:rPr>
          <w:color w:val="000000"/>
          <w:sz w:val="22"/>
          <w:szCs w:val="22"/>
        </w:rPr>
        <w:t>na forma da lei;”</w:t>
      </w:r>
    </w:p>
    <w:p w14:paraId="5D32BB0B" w14:textId="7DC2F8BD" w:rsidR="0093353A" w:rsidRDefault="0093353A" w:rsidP="0093353A">
      <w:pPr>
        <w:autoSpaceDE w:val="0"/>
        <w:autoSpaceDN w:val="0"/>
        <w:adjustRightInd w:val="0"/>
        <w:spacing w:line="360" w:lineRule="auto"/>
        <w:ind w:firstLine="1134"/>
        <w:jc w:val="both"/>
        <w:rPr>
          <w:color w:val="000000"/>
        </w:rPr>
      </w:pPr>
      <w:r>
        <w:rPr>
          <w:color w:val="000000"/>
        </w:rPr>
        <w:t>Ademais, é</w:t>
      </w:r>
      <w:r w:rsidRPr="005F39EA">
        <w:rPr>
          <w:color w:val="000000"/>
        </w:rPr>
        <w:t xml:space="preserve"> sabido que a Constituição Estadual reserva ao Chefe do </w:t>
      </w:r>
      <w:r w:rsidR="00472AC5">
        <w:rPr>
          <w:color w:val="000000"/>
        </w:rPr>
        <w:t xml:space="preserve">Poder </w:t>
      </w:r>
      <w:r w:rsidRPr="005F39EA">
        <w:rPr>
          <w:color w:val="000000"/>
        </w:rPr>
        <w:t xml:space="preserve">Executivo determinadas matérias para iniciativa de </w:t>
      </w:r>
      <w:r>
        <w:rPr>
          <w:color w:val="000000"/>
        </w:rPr>
        <w:t>P</w:t>
      </w:r>
      <w:r w:rsidRPr="005F39EA">
        <w:rPr>
          <w:color w:val="000000"/>
        </w:rPr>
        <w:t xml:space="preserve">rojetos de </w:t>
      </w:r>
      <w:r>
        <w:rPr>
          <w:color w:val="000000"/>
        </w:rPr>
        <w:t>L</w:t>
      </w:r>
      <w:r w:rsidRPr="005F39EA">
        <w:rPr>
          <w:color w:val="000000"/>
        </w:rPr>
        <w:t>ei</w:t>
      </w:r>
      <w:r w:rsidR="00472AC5">
        <w:rPr>
          <w:color w:val="000000"/>
        </w:rPr>
        <w:t xml:space="preserve">s, </w:t>
      </w:r>
      <w:r w:rsidR="00472AC5" w:rsidRPr="00472AC5">
        <w:rPr>
          <w:i/>
          <w:color w:val="000000"/>
        </w:rPr>
        <w:t xml:space="preserve">in </w:t>
      </w:r>
      <w:proofErr w:type="spellStart"/>
      <w:r w:rsidR="00472AC5" w:rsidRPr="00472AC5">
        <w:rPr>
          <w:i/>
          <w:color w:val="000000"/>
        </w:rPr>
        <w:t>verbis</w:t>
      </w:r>
      <w:proofErr w:type="spellEnd"/>
      <w:r w:rsidRPr="00472AC5">
        <w:rPr>
          <w:i/>
          <w:color w:val="000000"/>
        </w:rPr>
        <w:t>:</w:t>
      </w:r>
    </w:p>
    <w:p w14:paraId="7E815569" w14:textId="77777777" w:rsidR="000E22B1" w:rsidRDefault="000E22B1" w:rsidP="0093353A">
      <w:pPr>
        <w:autoSpaceDE w:val="0"/>
        <w:autoSpaceDN w:val="0"/>
        <w:adjustRightInd w:val="0"/>
        <w:ind w:left="1701"/>
        <w:jc w:val="both"/>
        <w:rPr>
          <w:b/>
          <w:bCs/>
          <w:color w:val="000000"/>
          <w:sz w:val="22"/>
          <w:szCs w:val="22"/>
        </w:rPr>
      </w:pPr>
    </w:p>
    <w:p w14:paraId="7A478D00" w14:textId="1A38577F" w:rsidR="00472AC5" w:rsidRDefault="0093353A" w:rsidP="0093353A">
      <w:pPr>
        <w:autoSpaceDE w:val="0"/>
        <w:autoSpaceDN w:val="0"/>
        <w:adjustRightInd w:val="0"/>
        <w:ind w:left="1701"/>
        <w:jc w:val="both"/>
        <w:rPr>
          <w:color w:val="000000"/>
          <w:sz w:val="22"/>
          <w:szCs w:val="22"/>
        </w:rPr>
      </w:pPr>
      <w:r w:rsidRPr="0093353A">
        <w:rPr>
          <w:b/>
          <w:bCs/>
          <w:color w:val="000000"/>
          <w:sz w:val="22"/>
          <w:szCs w:val="22"/>
        </w:rPr>
        <w:t xml:space="preserve">Art. 43. </w:t>
      </w:r>
      <w:r w:rsidRPr="0093353A">
        <w:rPr>
          <w:color w:val="000000"/>
          <w:sz w:val="22"/>
          <w:szCs w:val="22"/>
        </w:rPr>
        <w:t xml:space="preserve">São de </w:t>
      </w:r>
      <w:r w:rsidRPr="0093353A">
        <w:rPr>
          <w:b/>
          <w:color w:val="000000"/>
          <w:sz w:val="22"/>
          <w:szCs w:val="22"/>
          <w:u w:val="single"/>
        </w:rPr>
        <w:t>iniciativa privativa do Governador do Estado</w:t>
      </w:r>
      <w:r w:rsidRPr="0093353A">
        <w:rPr>
          <w:color w:val="000000"/>
          <w:sz w:val="22"/>
          <w:szCs w:val="22"/>
        </w:rPr>
        <w:t xml:space="preserve"> às leis que disponham sobre: </w:t>
      </w:r>
    </w:p>
    <w:p w14:paraId="61BE981F" w14:textId="77777777" w:rsidR="00472AC5" w:rsidRDefault="00472AC5" w:rsidP="0093353A">
      <w:pPr>
        <w:autoSpaceDE w:val="0"/>
        <w:autoSpaceDN w:val="0"/>
        <w:adjustRightInd w:val="0"/>
        <w:ind w:left="1701"/>
        <w:jc w:val="both"/>
        <w:rPr>
          <w:color w:val="000000"/>
          <w:sz w:val="22"/>
          <w:szCs w:val="22"/>
        </w:rPr>
      </w:pPr>
    </w:p>
    <w:p w14:paraId="7E3E8037" w14:textId="25F922F3" w:rsidR="0093353A" w:rsidRDefault="0093353A" w:rsidP="0093353A">
      <w:pPr>
        <w:autoSpaceDE w:val="0"/>
        <w:autoSpaceDN w:val="0"/>
        <w:adjustRightInd w:val="0"/>
        <w:ind w:left="1701"/>
        <w:jc w:val="both"/>
        <w:rPr>
          <w:color w:val="000000"/>
          <w:sz w:val="22"/>
          <w:szCs w:val="22"/>
        </w:rPr>
      </w:pPr>
      <w:r w:rsidRPr="0093353A">
        <w:rPr>
          <w:color w:val="000000"/>
          <w:sz w:val="22"/>
          <w:szCs w:val="22"/>
        </w:rPr>
        <w:t>[...]</w:t>
      </w:r>
    </w:p>
    <w:p w14:paraId="603A7867" w14:textId="77777777" w:rsidR="00472AC5" w:rsidRPr="0093353A" w:rsidRDefault="00472AC5" w:rsidP="0093353A">
      <w:pPr>
        <w:autoSpaceDE w:val="0"/>
        <w:autoSpaceDN w:val="0"/>
        <w:adjustRightInd w:val="0"/>
        <w:ind w:left="1701"/>
        <w:jc w:val="both"/>
        <w:rPr>
          <w:color w:val="000000"/>
          <w:sz w:val="22"/>
          <w:szCs w:val="22"/>
        </w:rPr>
      </w:pPr>
    </w:p>
    <w:p w14:paraId="3EC9BB69" w14:textId="6E08AA7A" w:rsidR="0093353A" w:rsidRDefault="0093353A" w:rsidP="00472AC5">
      <w:pPr>
        <w:autoSpaceDE w:val="0"/>
        <w:autoSpaceDN w:val="0"/>
        <w:adjustRightInd w:val="0"/>
        <w:ind w:left="2268" w:hanging="567"/>
        <w:jc w:val="both"/>
        <w:rPr>
          <w:color w:val="000000"/>
          <w:sz w:val="22"/>
          <w:szCs w:val="22"/>
          <w:u w:val="single"/>
        </w:rPr>
      </w:pPr>
      <w:r w:rsidRPr="0093353A">
        <w:rPr>
          <w:b/>
          <w:bCs/>
          <w:color w:val="000000"/>
          <w:sz w:val="22"/>
          <w:szCs w:val="22"/>
          <w:u w:val="single"/>
        </w:rPr>
        <w:t xml:space="preserve">III – </w:t>
      </w:r>
      <w:r w:rsidRPr="0093353A">
        <w:rPr>
          <w:b/>
          <w:color w:val="000000"/>
          <w:sz w:val="22"/>
          <w:szCs w:val="22"/>
          <w:u w:val="single"/>
        </w:rPr>
        <w:t xml:space="preserve">organização administrativa e </w:t>
      </w:r>
      <w:r w:rsidRPr="0093353A">
        <w:rPr>
          <w:color w:val="000000"/>
          <w:sz w:val="22"/>
          <w:szCs w:val="22"/>
          <w:u w:val="single"/>
        </w:rPr>
        <w:t>matéria orçamentária;</w:t>
      </w:r>
    </w:p>
    <w:p w14:paraId="5D81080C" w14:textId="3A1EACC5" w:rsidR="00885BC3" w:rsidRDefault="00885BC3" w:rsidP="00472AC5">
      <w:pPr>
        <w:autoSpaceDE w:val="0"/>
        <w:autoSpaceDN w:val="0"/>
        <w:adjustRightInd w:val="0"/>
        <w:ind w:left="2268" w:hanging="567"/>
        <w:jc w:val="both"/>
        <w:rPr>
          <w:color w:val="000000"/>
          <w:sz w:val="22"/>
          <w:szCs w:val="22"/>
          <w:u w:val="single"/>
        </w:rPr>
      </w:pPr>
    </w:p>
    <w:p w14:paraId="45D6D76F" w14:textId="7D84D664" w:rsidR="00885BC3" w:rsidRDefault="00885BC3" w:rsidP="00472AC5">
      <w:pPr>
        <w:autoSpaceDE w:val="0"/>
        <w:autoSpaceDN w:val="0"/>
        <w:adjustRightInd w:val="0"/>
        <w:ind w:left="2268" w:hanging="567"/>
        <w:jc w:val="both"/>
        <w:rPr>
          <w:color w:val="000000"/>
          <w:sz w:val="22"/>
          <w:szCs w:val="22"/>
        </w:rPr>
      </w:pPr>
      <w:r w:rsidRPr="00885BC3">
        <w:rPr>
          <w:color w:val="000000"/>
          <w:sz w:val="22"/>
          <w:szCs w:val="22"/>
        </w:rPr>
        <w:lastRenderedPageBreak/>
        <w:t>[...]</w:t>
      </w:r>
    </w:p>
    <w:p w14:paraId="6C21AC37" w14:textId="77777777" w:rsidR="00885BC3" w:rsidRPr="00885BC3" w:rsidRDefault="00885BC3" w:rsidP="00472AC5">
      <w:pPr>
        <w:autoSpaceDE w:val="0"/>
        <w:autoSpaceDN w:val="0"/>
        <w:adjustRightInd w:val="0"/>
        <w:ind w:left="2268" w:hanging="567"/>
        <w:jc w:val="both"/>
        <w:rPr>
          <w:color w:val="000000"/>
          <w:sz w:val="22"/>
          <w:szCs w:val="22"/>
        </w:rPr>
      </w:pPr>
    </w:p>
    <w:p w14:paraId="547F8424" w14:textId="13EF2FCD" w:rsidR="00885BC3" w:rsidRPr="00AC4AAF" w:rsidRDefault="00885BC3" w:rsidP="00885BC3">
      <w:pPr>
        <w:autoSpaceDE w:val="0"/>
        <w:autoSpaceDN w:val="0"/>
        <w:adjustRightInd w:val="0"/>
        <w:ind w:left="1701"/>
        <w:jc w:val="both"/>
        <w:rPr>
          <w:b/>
          <w:color w:val="000000" w:themeColor="text1"/>
          <w:u w:val="single"/>
        </w:rPr>
      </w:pPr>
      <w:r w:rsidRPr="00AC4AAF">
        <w:rPr>
          <w:b/>
          <w:bCs/>
          <w:color w:val="000000" w:themeColor="text1"/>
          <w:u w:val="single"/>
        </w:rPr>
        <w:t xml:space="preserve">V – </w:t>
      </w:r>
      <w:r w:rsidRPr="00AC4AAF">
        <w:rPr>
          <w:b/>
          <w:color w:val="000000" w:themeColor="text1"/>
          <w:u w:val="single"/>
        </w:rPr>
        <w:t>criação, estruturação e atribuições das Secret</w:t>
      </w:r>
      <w:r w:rsidR="00862DED">
        <w:rPr>
          <w:b/>
          <w:color w:val="000000" w:themeColor="text1"/>
          <w:u w:val="single"/>
        </w:rPr>
        <w:t>a</w:t>
      </w:r>
      <w:r w:rsidRPr="00AC4AAF">
        <w:rPr>
          <w:b/>
          <w:color w:val="000000" w:themeColor="text1"/>
          <w:u w:val="single"/>
        </w:rPr>
        <w:t>rias de Estado ou órgãos equivalentes e outros órgãos da administração pública estadual. (</w:t>
      </w:r>
      <w:r w:rsidRPr="00AC4AAF">
        <w:rPr>
          <w:b/>
          <w:i/>
          <w:iCs/>
          <w:color w:val="000000" w:themeColor="text1"/>
          <w:u w:val="single"/>
        </w:rPr>
        <w:t>acrescido pela Emenda à Constituição nº 023, de 18/12/1998</w:t>
      </w:r>
      <w:r w:rsidRPr="00AC4AAF">
        <w:rPr>
          <w:b/>
          <w:color w:val="000000" w:themeColor="text1"/>
          <w:u w:val="single"/>
        </w:rPr>
        <w:t>)</w:t>
      </w:r>
    </w:p>
    <w:p w14:paraId="700C42CA" w14:textId="77777777" w:rsidR="00FC1556" w:rsidRDefault="00FC1556" w:rsidP="004058C4">
      <w:pPr>
        <w:widowControl w:val="0"/>
        <w:autoSpaceDE w:val="0"/>
        <w:autoSpaceDN w:val="0"/>
        <w:adjustRightInd w:val="0"/>
        <w:spacing w:line="360" w:lineRule="auto"/>
        <w:ind w:firstLine="851"/>
        <w:jc w:val="both"/>
      </w:pPr>
    </w:p>
    <w:p w14:paraId="74B0ED0B" w14:textId="77777777" w:rsidR="00FC1556" w:rsidRPr="00FC1556" w:rsidRDefault="00FC1556" w:rsidP="00FC1556">
      <w:pPr>
        <w:autoSpaceDE w:val="0"/>
        <w:autoSpaceDN w:val="0"/>
        <w:adjustRightInd w:val="0"/>
        <w:spacing w:line="360" w:lineRule="auto"/>
        <w:ind w:firstLine="851"/>
        <w:jc w:val="both"/>
        <w:rPr>
          <w:color w:val="000000"/>
        </w:rPr>
      </w:pPr>
      <w:r w:rsidRPr="00FC1556">
        <w:rPr>
          <w:color w:val="000000"/>
        </w:rPr>
        <w:t>Com efeito, viabiliza-se a apresentação de Projeto de Lei de iniciativa parlamentar quando da delegação de atribuições ao Poder Executivo, desde que, em respeito ao Princípio da Separação entre os Poderes, não haja interferência na estrutura organizacional da administração pública do Poder Executivo e nem se atribuam competências a órgãos e entidades estatais.</w:t>
      </w:r>
    </w:p>
    <w:p w14:paraId="71125D52" w14:textId="541D4F7B" w:rsidR="004058C4" w:rsidRPr="004058C4" w:rsidRDefault="00FC1556" w:rsidP="004058C4">
      <w:pPr>
        <w:widowControl w:val="0"/>
        <w:autoSpaceDE w:val="0"/>
        <w:autoSpaceDN w:val="0"/>
        <w:adjustRightInd w:val="0"/>
        <w:spacing w:line="360" w:lineRule="auto"/>
        <w:ind w:firstLine="851"/>
        <w:jc w:val="both"/>
        <w:rPr>
          <w:b/>
          <w:bCs/>
        </w:rPr>
      </w:pPr>
      <w:r>
        <w:t>Entretanto</w:t>
      </w:r>
      <w:r w:rsidR="004058C4" w:rsidRPr="004058C4">
        <w:t xml:space="preserve">, </w:t>
      </w:r>
      <w:r w:rsidR="00A613F3">
        <w:t>objetivando</w:t>
      </w:r>
      <w:r w:rsidR="004058C4" w:rsidRPr="004058C4">
        <w:t xml:space="preserve"> aperfeiçoar a proposição de </w:t>
      </w:r>
      <w:r w:rsidR="004058C4">
        <w:t>L</w:t>
      </w:r>
      <w:r w:rsidR="004058C4" w:rsidRPr="004058C4">
        <w:t xml:space="preserve">ei, sugerimos que determinados dispositivos que implicam em ingerência às </w:t>
      </w:r>
      <w:r w:rsidR="004058C4" w:rsidRPr="004058C4">
        <w:rPr>
          <w:b/>
        </w:rPr>
        <w:t>atribuições do Poder Executivo</w:t>
      </w:r>
      <w:r w:rsidR="004058C4" w:rsidRPr="004058C4">
        <w:t xml:space="preserve"> ou que </w:t>
      </w:r>
      <w:r w:rsidR="004058C4" w:rsidRPr="00D34BFA">
        <w:rPr>
          <w:b/>
          <w:bCs/>
        </w:rPr>
        <w:t>dificultam a aplicabilidade do seu objetivo</w:t>
      </w:r>
      <w:r w:rsidR="004058C4" w:rsidRPr="004058C4">
        <w:t xml:space="preserve">, sejam reparados para enquadrar-se nas normas do processo legislativo, </w:t>
      </w:r>
      <w:r w:rsidR="004058C4" w:rsidRPr="004058C4">
        <w:rPr>
          <w:b/>
          <w:bCs/>
        </w:rPr>
        <w:t>o que somos pela sua aprovação na forma de substitutivo</w:t>
      </w:r>
      <w:r w:rsidR="00D34BFA">
        <w:rPr>
          <w:b/>
          <w:bCs/>
        </w:rPr>
        <w:t>.</w:t>
      </w:r>
      <w:r w:rsidR="00A613F3">
        <w:rPr>
          <w:b/>
          <w:bCs/>
        </w:rPr>
        <w:t xml:space="preserve"> </w:t>
      </w:r>
    </w:p>
    <w:p w14:paraId="598C73FB" w14:textId="3FA475CC" w:rsidR="00662A83" w:rsidRDefault="00662A83" w:rsidP="00662A83">
      <w:pPr>
        <w:jc w:val="both"/>
        <w:rPr>
          <w:b/>
          <w:u w:val="single"/>
        </w:rPr>
      </w:pPr>
    </w:p>
    <w:p w14:paraId="0F932675" w14:textId="77777777" w:rsidR="00FC1556" w:rsidRDefault="00FC1556" w:rsidP="00662A83">
      <w:pPr>
        <w:jc w:val="both"/>
        <w:rPr>
          <w:b/>
          <w:u w:val="single"/>
        </w:rPr>
      </w:pPr>
    </w:p>
    <w:p w14:paraId="7C4A4DD4" w14:textId="23A517EA" w:rsidR="00662A83" w:rsidRPr="00162D4F" w:rsidRDefault="00662A83" w:rsidP="00662A83">
      <w:pPr>
        <w:jc w:val="both"/>
        <w:rPr>
          <w:b/>
          <w:u w:val="single"/>
        </w:rPr>
      </w:pPr>
      <w:r w:rsidRPr="00162D4F">
        <w:rPr>
          <w:b/>
          <w:u w:val="single"/>
        </w:rPr>
        <w:t>VOTO DO RELATOR:</w:t>
      </w:r>
    </w:p>
    <w:p w14:paraId="4998C290" w14:textId="77777777" w:rsidR="00662A83" w:rsidRPr="00162D4F" w:rsidRDefault="00662A83" w:rsidP="00662A83">
      <w:pPr>
        <w:jc w:val="both"/>
        <w:rPr>
          <w:b/>
          <w:u w:val="single"/>
        </w:rPr>
      </w:pPr>
    </w:p>
    <w:p w14:paraId="046CF498" w14:textId="3B8A0F34" w:rsidR="00662A83" w:rsidRPr="00FB4BE4" w:rsidRDefault="00662A83" w:rsidP="00662A83">
      <w:pPr>
        <w:spacing w:line="360" w:lineRule="auto"/>
        <w:ind w:firstLine="851"/>
        <w:jc w:val="both"/>
        <w:rPr>
          <w:rFonts w:eastAsia="Calibri"/>
          <w:lang w:eastAsia="en-US"/>
        </w:rPr>
      </w:pPr>
      <w:r w:rsidRPr="00FB4BE4">
        <w:rPr>
          <w:rFonts w:eastAsia="Calibri"/>
          <w:lang w:eastAsia="en-US"/>
        </w:rPr>
        <w:t xml:space="preserve">Diante o exposto, opinamos pela </w:t>
      </w:r>
      <w:r w:rsidR="004058C4">
        <w:rPr>
          <w:rFonts w:eastAsia="Calibri"/>
          <w:b/>
          <w:lang w:eastAsia="en-US"/>
        </w:rPr>
        <w:t>aprovação</w:t>
      </w:r>
      <w:r w:rsidRPr="00FB4BE4">
        <w:rPr>
          <w:rFonts w:eastAsia="Calibri"/>
          <w:b/>
          <w:lang w:eastAsia="en-US"/>
        </w:rPr>
        <w:t xml:space="preserve"> do Projeto de Lei nº </w:t>
      </w:r>
      <w:r w:rsidR="00D34BFA">
        <w:rPr>
          <w:rFonts w:eastAsia="Calibri"/>
          <w:b/>
          <w:lang w:eastAsia="en-US"/>
        </w:rPr>
        <w:t>582</w:t>
      </w:r>
      <w:r w:rsidR="00FB4BE4">
        <w:rPr>
          <w:rFonts w:eastAsia="Calibri"/>
          <w:b/>
          <w:lang w:eastAsia="en-US"/>
        </w:rPr>
        <w:t>/</w:t>
      </w:r>
      <w:r w:rsidRPr="00FB4BE4">
        <w:rPr>
          <w:rFonts w:eastAsia="Calibri"/>
          <w:b/>
          <w:lang w:eastAsia="en-US"/>
        </w:rPr>
        <w:t>20</w:t>
      </w:r>
      <w:r w:rsidR="00FB4BE4">
        <w:rPr>
          <w:rFonts w:eastAsia="Calibri"/>
          <w:b/>
          <w:lang w:eastAsia="en-US"/>
        </w:rPr>
        <w:t>2</w:t>
      </w:r>
      <w:r w:rsidR="008F21B5">
        <w:rPr>
          <w:rFonts w:eastAsia="Calibri"/>
          <w:b/>
          <w:lang w:eastAsia="en-US"/>
        </w:rPr>
        <w:t>3</w:t>
      </w:r>
      <w:r w:rsidRPr="00FB4BE4">
        <w:rPr>
          <w:rFonts w:eastAsia="Calibri"/>
          <w:lang w:eastAsia="en-US"/>
        </w:rPr>
        <w:t xml:space="preserve">, </w:t>
      </w:r>
      <w:r w:rsidR="004058C4" w:rsidRPr="004058C4">
        <w:rPr>
          <w:rFonts w:eastAsia="Calibri"/>
          <w:lang w:eastAsia="en-US"/>
        </w:rPr>
        <w:t xml:space="preserve">na forma de substitutivo </w:t>
      </w:r>
      <w:r w:rsidR="00D34BFA">
        <w:rPr>
          <w:rFonts w:eastAsia="Calibri"/>
          <w:lang w:eastAsia="en-US"/>
        </w:rPr>
        <w:t>anexo a este Parecer</w:t>
      </w:r>
      <w:r w:rsidR="004058C4" w:rsidRPr="004058C4">
        <w:rPr>
          <w:rFonts w:eastAsia="Calibri"/>
          <w:lang w:eastAsia="en-US"/>
        </w:rPr>
        <w:t>.</w:t>
      </w:r>
    </w:p>
    <w:p w14:paraId="62F01C5F" w14:textId="77777777" w:rsidR="00662A83" w:rsidRPr="00FB4BE4" w:rsidRDefault="00662A83" w:rsidP="00662A83">
      <w:pPr>
        <w:spacing w:line="360" w:lineRule="auto"/>
        <w:ind w:firstLine="851"/>
        <w:jc w:val="both"/>
        <w:rPr>
          <w:rFonts w:eastAsia="Calibri"/>
          <w:lang w:eastAsia="en-US"/>
        </w:rPr>
      </w:pPr>
      <w:r w:rsidRPr="00FB4BE4">
        <w:rPr>
          <w:rFonts w:eastAsia="Calibri"/>
          <w:lang w:eastAsia="en-US"/>
        </w:rPr>
        <w:t>É o voto.</w:t>
      </w:r>
    </w:p>
    <w:p w14:paraId="307D4859" w14:textId="1C8C1C5F" w:rsidR="00662A83" w:rsidRDefault="00662A83" w:rsidP="00662A83">
      <w:pPr>
        <w:jc w:val="both"/>
        <w:rPr>
          <w:b/>
          <w:u w:val="single"/>
        </w:rPr>
      </w:pPr>
    </w:p>
    <w:p w14:paraId="19EBB5C0" w14:textId="77777777" w:rsidR="00FC1556" w:rsidRDefault="00FC1556" w:rsidP="00662A83">
      <w:pPr>
        <w:jc w:val="both"/>
        <w:rPr>
          <w:b/>
          <w:u w:val="single"/>
        </w:rPr>
      </w:pPr>
    </w:p>
    <w:p w14:paraId="0B94EBD2" w14:textId="77777777" w:rsidR="00FC1556" w:rsidRDefault="00FC1556" w:rsidP="00662A83">
      <w:pPr>
        <w:jc w:val="both"/>
        <w:rPr>
          <w:b/>
          <w:u w:val="single"/>
        </w:rPr>
      </w:pPr>
    </w:p>
    <w:p w14:paraId="6A5363B7" w14:textId="77777777" w:rsidR="00FC1556" w:rsidRDefault="00FC1556" w:rsidP="00662A83">
      <w:pPr>
        <w:jc w:val="both"/>
        <w:rPr>
          <w:b/>
          <w:u w:val="single"/>
        </w:rPr>
      </w:pPr>
    </w:p>
    <w:p w14:paraId="5F85583B" w14:textId="77777777" w:rsidR="00FC1556" w:rsidRDefault="00FC1556" w:rsidP="00662A83">
      <w:pPr>
        <w:jc w:val="both"/>
        <w:rPr>
          <w:b/>
          <w:u w:val="single"/>
        </w:rPr>
      </w:pPr>
    </w:p>
    <w:p w14:paraId="4558A38C" w14:textId="77777777" w:rsidR="00FC1556" w:rsidRDefault="00FC1556" w:rsidP="00662A83">
      <w:pPr>
        <w:jc w:val="both"/>
        <w:rPr>
          <w:b/>
          <w:u w:val="single"/>
        </w:rPr>
      </w:pPr>
    </w:p>
    <w:p w14:paraId="7D3753EB" w14:textId="77777777" w:rsidR="00FC1556" w:rsidRDefault="00FC1556" w:rsidP="00662A83">
      <w:pPr>
        <w:jc w:val="both"/>
        <w:rPr>
          <w:b/>
          <w:u w:val="single"/>
        </w:rPr>
      </w:pPr>
    </w:p>
    <w:p w14:paraId="38DB86E9" w14:textId="77777777" w:rsidR="00FC1556" w:rsidRDefault="00FC1556" w:rsidP="00662A83">
      <w:pPr>
        <w:jc w:val="both"/>
        <w:rPr>
          <w:b/>
          <w:u w:val="single"/>
        </w:rPr>
      </w:pPr>
    </w:p>
    <w:p w14:paraId="40A58A32" w14:textId="77777777" w:rsidR="00FC1556" w:rsidRDefault="00FC1556" w:rsidP="00662A83">
      <w:pPr>
        <w:jc w:val="both"/>
        <w:rPr>
          <w:b/>
          <w:u w:val="single"/>
        </w:rPr>
      </w:pPr>
    </w:p>
    <w:p w14:paraId="6639A013" w14:textId="77777777" w:rsidR="00FC1556" w:rsidRDefault="00FC1556" w:rsidP="00662A83">
      <w:pPr>
        <w:jc w:val="both"/>
        <w:rPr>
          <w:b/>
          <w:u w:val="single"/>
        </w:rPr>
      </w:pPr>
    </w:p>
    <w:p w14:paraId="76C6853B" w14:textId="77777777" w:rsidR="00FC1556" w:rsidRDefault="00FC1556" w:rsidP="00662A83">
      <w:pPr>
        <w:jc w:val="both"/>
        <w:rPr>
          <w:b/>
          <w:u w:val="single"/>
        </w:rPr>
      </w:pPr>
    </w:p>
    <w:p w14:paraId="3A8CC3BA" w14:textId="77777777" w:rsidR="00FC1556" w:rsidRDefault="00FC1556" w:rsidP="00662A83">
      <w:pPr>
        <w:jc w:val="both"/>
        <w:rPr>
          <w:b/>
          <w:u w:val="single"/>
        </w:rPr>
      </w:pPr>
    </w:p>
    <w:p w14:paraId="65868191" w14:textId="77777777" w:rsidR="00FC1556" w:rsidRDefault="00FC1556" w:rsidP="00662A83">
      <w:pPr>
        <w:jc w:val="both"/>
        <w:rPr>
          <w:b/>
          <w:u w:val="single"/>
        </w:rPr>
      </w:pPr>
    </w:p>
    <w:p w14:paraId="5C18FFC5" w14:textId="77777777" w:rsidR="00FC1556" w:rsidRDefault="00FC1556" w:rsidP="00662A83">
      <w:pPr>
        <w:jc w:val="both"/>
        <w:rPr>
          <w:b/>
          <w:u w:val="single"/>
        </w:rPr>
      </w:pPr>
    </w:p>
    <w:p w14:paraId="4A330DCC" w14:textId="77777777" w:rsidR="00FC1556" w:rsidRDefault="00FC1556" w:rsidP="00662A83">
      <w:pPr>
        <w:jc w:val="both"/>
        <w:rPr>
          <w:b/>
          <w:u w:val="single"/>
        </w:rPr>
      </w:pPr>
    </w:p>
    <w:p w14:paraId="514D3E05" w14:textId="46190DCB" w:rsidR="00662A83" w:rsidRPr="00162D4F" w:rsidRDefault="00662A83" w:rsidP="00662A83">
      <w:pPr>
        <w:jc w:val="both"/>
        <w:rPr>
          <w:b/>
          <w:u w:val="single"/>
        </w:rPr>
      </w:pPr>
      <w:r w:rsidRPr="00162D4F">
        <w:rPr>
          <w:b/>
          <w:u w:val="single"/>
        </w:rPr>
        <w:t>PARECER DA COMISSÃO:</w:t>
      </w:r>
    </w:p>
    <w:p w14:paraId="1B512ECB" w14:textId="77777777" w:rsidR="00662A83" w:rsidRPr="00162D4F" w:rsidRDefault="00662A83" w:rsidP="00662A83">
      <w:pPr>
        <w:jc w:val="both"/>
        <w:rPr>
          <w:b/>
          <w:u w:val="single"/>
        </w:rPr>
      </w:pPr>
    </w:p>
    <w:p w14:paraId="0F4B2BD9" w14:textId="4D1B4F0B" w:rsidR="000E22B1" w:rsidRPr="000E22B1" w:rsidRDefault="000E22B1" w:rsidP="000E22B1">
      <w:pPr>
        <w:spacing w:line="360" w:lineRule="auto"/>
        <w:ind w:firstLine="851"/>
        <w:jc w:val="both"/>
        <w:rPr>
          <w:rFonts w:eastAsia="Batang"/>
        </w:rPr>
      </w:pPr>
      <w:r w:rsidRPr="000E22B1">
        <w:rPr>
          <w:rFonts w:eastAsia="Calibri"/>
        </w:rPr>
        <w:t>Os membros da Comissão de Constituição, Justiça e Cidadania</w:t>
      </w:r>
      <w:r w:rsidRPr="000E22B1">
        <w:rPr>
          <w:rFonts w:eastAsia="Batang"/>
          <w:bCs/>
          <w:kern w:val="32"/>
        </w:rPr>
        <w:t xml:space="preserve"> votam pela </w:t>
      </w:r>
      <w:r w:rsidR="004058C4">
        <w:rPr>
          <w:rFonts w:eastAsia="Calibri"/>
          <w:b/>
        </w:rPr>
        <w:t>aprovação</w:t>
      </w:r>
      <w:r w:rsidRPr="000E22B1">
        <w:rPr>
          <w:rFonts w:eastAsia="Calibri"/>
        </w:rPr>
        <w:t xml:space="preserve"> do </w:t>
      </w:r>
      <w:r w:rsidRPr="000E22B1">
        <w:rPr>
          <w:rFonts w:eastAsia="Calibri"/>
          <w:b/>
        </w:rPr>
        <w:t xml:space="preserve">Projeto de Lei Ordinária nº </w:t>
      </w:r>
      <w:r w:rsidR="00D34BFA">
        <w:rPr>
          <w:rFonts w:eastAsia="Calibri"/>
          <w:b/>
        </w:rPr>
        <w:t>582</w:t>
      </w:r>
      <w:r w:rsidRPr="000E22B1">
        <w:rPr>
          <w:rFonts w:eastAsia="Calibri"/>
          <w:b/>
        </w:rPr>
        <w:t>/202</w:t>
      </w:r>
      <w:r w:rsidR="008F21B5">
        <w:rPr>
          <w:rFonts w:eastAsia="Calibri"/>
          <w:b/>
        </w:rPr>
        <w:t>3</w:t>
      </w:r>
      <w:r w:rsidRPr="000E22B1">
        <w:rPr>
          <w:rFonts w:eastAsia="Calibri"/>
        </w:rPr>
        <w:t>, nos termos do voto do Relator.</w:t>
      </w:r>
    </w:p>
    <w:p w14:paraId="51DDEDC9" w14:textId="77777777" w:rsidR="000E22B1" w:rsidRPr="000E22B1" w:rsidRDefault="000E22B1" w:rsidP="000E22B1">
      <w:pPr>
        <w:autoSpaceDE w:val="0"/>
        <w:autoSpaceDN w:val="0"/>
        <w:adjustRightInd w:val="0"/>
        <w:spacing w:before="120" w:after="120" w:line="360" w:lineRule="auto"/>
        <w:ind w:firstLine="1134"/>
        <w:jc w:val="both"/>
        <w:rPr>
          <w:rFonts w:eastAsia="Calibri"/>
          <w:lang w:eastAsia="en-US"/>
        </w:rPr>
      </w:pPr>
      <w:r w:rsidRPr="000E22B1">
        <w:rPr>
          <w:rFonts w:eastAsia="Calibri"/>
          <w:lang w:eastAsia="en-US"/>
        </w:rPr>
        <w:t>É o parecer.</w:t>
      </w:r>
    </w:p>
    <w:p w14:paraId="1C75C850" w14:textId="22AAB90A" w:rsidR="00D34BFA" w:rsidRPr="00D34BFA" w:rsidRDefault="00D34BFA" w:rsidP="00D34BFA">
      <w:pPr>
        <w:spacing w:after="120" w:line="276" w:lineRule="auto"/>
        <w:ind w:firstLine="1134"/>
        <w:jc w:val="both"/>
        <w:rPr>
          <w:rFonts w:eastAsia="Calibri"/>
          <w:lang w:eastAsia="en-US"/>
        </w:rPr>
      </w:pPr>
      <w:r w:rsidRPr="00D34BFA">
        <w:rPr>
          <w:rFonts w:eastAsia="Calibri"/>
          <w:sz w:val="22"/>
          <w:szCs w:val="22"/>
          <w:lang w:eastAsia="en-US"/>
        </w:rPr>
        <w:t>SALA DAS COMISSÕES DEPUTADO “LÉO FRANKLIM”, em 3</w:t>
      </w:r>
      <w:r w:rsidR="00F6135A">
        <w:rPr>
          <w:rFonts w:eastAsia="Calibri"/>
          <w:sz w:val="22"/>
          <w:szCs w:val="22"/>
          <w:lang w:eastAsia="en-US"/>
        </w:rPr>
        <w:t>0</w:t>
      </w:r>
      <w:r w:rsidRPr="00D34BFA">
        <w:rPr>
          <w:rFonts w:eastAsia="Calibri"/>
          <w:sz w:val="22"/>
          <w:szCs w:val="22"/>
          <w:lang w:eastAsia="en-US"/>
        </w:rPr>
        <w:t xml:space="preserve"> de outubro de 2023. </w:t>
      </w:r>
    </w:p>
    <w:p w14:paraId="6D926858" w14:textId="77777777" w:rsidR="00D34BFA" w:rsidRPr="00D34BFA" w:rsidRDefault="00D34BFA" w:rsidP="00D34BFA">
      <w:pPr>
        <w:autoSpaceDE w:val="0"/>
        <w:autoSpaceDN w:val="0"/>
        <w:adjustRightInd w:val="0"/>
        <w:spacing w:after="200" w:line="360" w:lineRule="auto"/>
        <w:jc w:val="both"/>
        <w:rPr>
          <w:rFonts w:eastAsia="Calibri"/>
          <w:b/>
          <w:color w:val="000000"/>
          <w:lang w:eastAsia="en-US"/>
        </w:rPr>
      </w:pPr>
      <w:r w:rsidRPr="00D34BFA">
        <w:rPr>
          <w:rFonts w:eastAsia="Calibri"/>
          <w:lang w:eastAsia="en-US"/>
        </w:rPr>
        <w:t xml:space="preserve">    </w:t>
      </w:r>
      <w:r w:rsidRPr="00D34BFA">
        <w:rPr>
          <w:rFonts w:eastAsia="Calibri"/>
          <w:b/>
          <w:color w:val="000000"/>
          <w:lang w:eastAsia="en-US"/>
        </w:rPr>
        <w:t xml:space="preserve">                                                                    </w:t>
      </w:r>
    </w:p>
    <w:p w14:paraId="685B42E3" w14:textId="3D7A4B26" w:rsidR="000A0772" w:rsidRPr="000A0772" w:rsidRDefault="000A0772" w:rsidP="000A0772">
      <w:pPr>
        <w:autoSpaceDE w:val="0"/>
        <w:autoSpaceDN w:val="0"/>
        <w:adjustRightInd w:val="0"/>
        <w:ind w:left="4111" w:hanging="3827"/>
        <w:rPr>
          <w:rFonts w:eastAsia="Calibri"/>
          <w:bCs/>
          <w:color w:val="000000"/>
        </w:rPr>
      </w:pPr>
      <w:r>
        <w:rPr>
          <w:rFonts w:eastAsia="Calibri"/>
          <w:b/>
          <w:color w:val="000000"/>
        </w:rPr>
        <w:t xml:space="preserve">                                                                </w:t>
      </w:r>
      <w:r w:rsidRPr="000A0772">
        <w:rPr>
          <w:rFonts w:eastAsia="Calibri"/>
          <w:b/>
          <w:color w:val="000000"/>
        </w:rPr>
        <w:t>Presidente:</w:t>
      </w:r>
      <w:r w:rsidRPr="000A0772">
        <w:rPr>
          <w:rFonts w:eastAsia="Calibri"/>
          <w:bCs/>
          <w:color w:val="000000"/>
        </w:rPr>
        <w:t xml:space="preserve"> </w:t>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t>Deputado Carlos Lula</w:t>
      </w:r>
    </w:p>
    <w:p w14:paraId="1021F694" w14:textId="77777777" w:rsidR="000A0772" w:rsidRPr="000A0772" w:rsidRDefault="000A0772" w:rsidP="000A0772">
      <w:pPr>
        <w:autoSpaceDE w:val="0"/>
        <w:autoSpaceDN w:val="0"/>
        <w:adjustRightInd w:val="0"/>
        <w:ind w:left="4111" w:hanging="3827"/>
        <w:rPr>
          <w:rFonts w:eastAsia="Calibri"/>
          <w:b/>
          <w:color w:val="000000"/>
        </w:rPr>
      </w:pPr>
    </w:p>
    <w:p w14:paraId="01FD45C4" w14:textId="77777777" w:rsidR="000A0772" w:rsidRPr="000A0772" w:rsidRDefault="000A0772" w:rsidP="000A0772">
      <w:pPr>
        <w:autoSpaceDE w:val="0"/>
        <w:autoSpaceDN w:val="0"/>
        <w:adjustRightInd w:val="0"/>
        <w:spacing w:line="360" w:lineRule="auto"/>
        <w:ind w:firstLine="284"/>
        <w:jc w:val="both"/>
        <w:rPr>
          <w:rFonts w:eastAsia="Calibri"/>
          <w:color w:val="000000"/>
        </w:rPr>
      </w:pPr>
      <w:r w:rsidRPr="000A0772">
        <w:rPr>
          <w:rFonts w:eastAsia="Calibri"/>
          <w:color w:val="000000"/>
        </w:rPr>
        <w:t xml:space="preserve">                                                                </w:t>
      </w:r>
      <w:r w:rsidRPr="000A0772">
        <w:rPr>
          <w:rFonts w:eastAsia="Calibri"/>
          <w:b/>
          <w:color w:val="000000"/>
        </w:rPr>
        <w:t>Relator</w:t>
      </w:r>
      <w:r w:rsidRPr="000A0772">
        <w:rPr>
          <w:rFonts w:eastAsia="Calibri"/>
          <w:color w:val="000000"/>
        </w:rPr>
        <w:t xml:space="preserve">: </w:t>
      </w:r>
      <w:r w:rsidRPr="000A0772">
        <w:rPr>
          <w:rFonts w:eastAsia="Calibri"/>
          <w:bCs/>
          <w:color w:val="000000"/>
        </w:rPr>
        <w:t>Deputado Neto Evangelista</w:t>
      </w:r>
      <w:r w:rsidRPr="000A0772">
        <w:rPr>
          <w:rFonts w:eastAsia="Calibri"/>
          <w:b/>
          <w:color w:val="000000"/>
        </w:rPr>
        <w:t xml:space="preserve">                                     </w:t>
      </w:r>
    </w:p>
    <w:p w14:paraId="6C6A13F1" w14:textId="77777777" w:rsidR="000A0772" w:rsidRPr="000A0772" w:rsidRDefault="000A0772" w:rsidP="000A0772">
      <w:pPr>
        <w:autoSpaceDE w:val="0"/>
        <w:autoSpaceDN w:val="0"/>
        <w:adjustRightInd w:val="0"/>
        <w:spacing w:line="360" w:lineRule="auto"/>
        <w:ind w:firstLine="284"/>
        <w:jc w:val="both"/>
        <w:rPr>
          <w:rFonts w:eastAsia="Calibri"/>
          <w:color w:val="000000"/>
        </w:rPr>
      </w:pPr>
      <w:r w:rsidRPr="000A0772">
        <w:rPr>
          <w:rFonts w:eastAsia="Calibri"/>
          <w:color w:val="000000"/>
        </w:rPr>
        <w:t xml:space="preserve">                                                           </w:t>
      </w:r>
    </w:p>
    <w:p w14:paraId="3C8BF70B" w14:textId="77777777" w:rsidR="000A0772" w:rsidRPr="000A0772" w:rsidRDefault="000A0772" w:rsidP="000A0772">
      <w:pPr>
        <w:autoSpaceDE w:val="0"/>
        <w:autoSpaceDN w:val="0"/>
        <w:adjustRightInd w:val="0"/>
        <w:spacing w:line="360" w:lineRule="auto"/>
        <w:jc w:val="both"/>
        <w:rPr>
          <w:rFonts w:eastAsia="Calibri"/>
          <w:b/>
          <w:color w:val="000000"/>
        </w:rPr>
      </w:pPr>
      <w:r w:rsidRPr="000A0772">
        <w:rPr>
          <w:rFonts w:eastAsia="Calibri"/>
          <w:b/>
          <w:color w:val="000000"/>
        </w:rPr>
        <w:t xml:space="preserve"> Vota a favor:                                                         Vota contra:</w:t>
      </w:r>
    </w:p>
    <w:p w14:paraId="60914087" w14:textId="77777777" w:rsidR="000A0772" w:rsidRPr="000A0772" w:rsidRDefault="000A0772" w:rsidP="000A0772">
      <w:pPr>
        <w:autoSpaceDE w:val="0"/>
        <w:autoSpaceDN w:val="0"/>
        <w:adjustRightInd w:val="0"/>
        <w:spacing w:line="360" w:lineRule="auto"/>
        <w:jc w:val="both"/>
        <w:rPr>
          <w:rFonts w:eastAsia="Calibri"/>
          <w:bCs/>
          <w:color w:val="000000"/>
        </w:rPr>
      </w:pPr>
      <w:r w:rsidRPr="000A0772">
        <w:rPr>
          <w:rFonts w:eastAsia="Calibri"/>
          <w:bCs/>
          <w:color w:val="000000"/>
        </w:rPr>
        <w:t xml:space="preserve">Deputado Davi Brandão      </w:t>
      </w:r>
      <w:r w:rsidRPr="000A0772">
        <w:rPr>
          <w:rFonts w:eastAsia="Calibri"/>
          <w:b/>
          <w:color w:val="000000"/>
        </w:rPr>
        <w:t xml:space="preserve">                                    </w:t>
      </w:r>
      <w:r w:rsidRPr="000A0772">
        <w:rPr>
          <w:rFonts w:eastAsia="Calibri"/>
          <w:bCs/>
          <w:color w:val="000000"/>
        </w:rPr>
        <w:t>_____________________________</w:t>
      </w:r>
    </w:p>
    <w:p w14:paraId="3F656B96" w14:textId="77777777" w:rsidR="000A0772" w:rsidRPr="000A0772" w:rsidRDefault="000A0772" w:rsidP="000A0772">
      <w:pPr>
        <w:autoSpaceDE w:val="0"/>
        <w:autoSpaceDN w:val="0"/>
        <w:adjustRightInd w:val="0"/>
        <w:spacing w:line="360" w:lineRule="auto"/>
        <w:jc w:val="both"/>
        <w:rPr>
          <w:rFonts w:eastAsia="Calibri"/>
          <w:b/>
          <w:color w:val="000000"/>
        </w:rPr>
      </w:pP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t xml:space="preserve">Deputado Doutor </w:t>
      </w:r>
      <w:proofErr w:type="spellStart"/>
      <w:r w:rsidRPr="000A0772">
        <w:rPr>
          <w:rFonts w:eastAsia="Calibri"/>
          <w:bCs/>
          <w:color w:val="000000"/>
        </w:rPr>
        <w:t>Yglésio</w:t>
      </w:r>
      <w:proofErr w:type="spellEnd"/>
      <w:r w:rsidRPr="000A0772">
        <w:rPr>
          <w:rFonts w:eastAsia="Calibri"/>
          <w:bCs/>
          <w:color w:val="000000"/>
        </w:rPr>
        <w:t xml:space="preserve"> </w:t>
      </w:r>
      <w:r w:rsidRPr="000A0772">
        <w:rPr>
          <w:rFonts w:eastAsia="Calibri"/>
          <w:b/>
          <w:color w:val="000000"/>
        </w:rPr>
        <w:t xml:space="preserve">                                     _____________________________</w:t>
      </w:r>
    </w:p>
    <w:p w14:paraId="30DD2C97" w14:textId="77777777" w:rsidR="000A0772" w:rsidRPr="000A0772" w:rsidRDefault="000A0772" w:rsidP="000A0772">
      <w:pPr>
        <w:autoSpaceDE w:val="0"/>
        <w:autoSpaceDN w:val="0"/>
        <w:adjustRightInd w:val="0"/>
        <w:spacing w:line="360" w:lineRule="auto"/>
        <w:jc w:val="both"/>
        <w:rPr>
          <w:rFonts w:eastAsia="Calibri"/>
          <w:b/>
          <w:color w:val="000000"/>
        </w:rPr>
      </w:pP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t xml:space="preserve">Deputado Fernando </w:t>
      </w:r>
      <w:proofErr w:type="spellStart"/>
      <w:r w:rsidRPr="000A0772">
        <w:rPr>
          <w:rFonts w:eastAsia="Calibri"/>
          <w:bCs/>
          <w:color w:val="000000"/>
        </w:rPr>
        <w:t>Braide</w:t>
      </w:r>
      <w:proofErr w:type="spellEnd"/>
      <w:r w:rsidRPr="000A0772">
        <w:rPr>
          <w:rFonts w:eastAsia="Calibri"/>
          <w:bCs/>
          <w:color w:val="000000"/>
        </w:rPr>
        <w:t xml:space="preserve"> </w:t>
      </w:r>
      <w:r w:rsidRPr="000A0772">
        <w:rPr>
          <w:rFonts w:eastAsia="Calibri"/>
          <w:color w:val="000000"/>
        </w:rPr>
        <w:t xml:space="preserve">                                   </w:t>
      </w:r>
      <w:r w:rsidRPr="000A0772">
        <w:rPr>
          <w:rFonts w:eastAsia="Calibri"/>
          <w:bCs/>
          <w:color w:val="000000"/>
        </w:rPr>
        <w:t xml:space="preserve"> </w:t>
      </w:r>
      <w:r w:rsidRPr="000A0772">
        <w:rPr>
          <w:rFonts w:eastAsia="Calibri"/>
          <w:b/>
          <w:color w:val="000000"/>
        </w:rPr>
        <w:t>_____________________________</w:t>
      </w:r>
    </w:p>
    <w:p w14:paraId="30046131" w14:textId="77777777" w:rsidR="000A0772" w:rsidRPr="000A0772" w:rsidRDefault="000A0772" w:rsidP="000A0772">
      <w:pPr>
        <w:autoSpaceDE w:val="0"/>
        <w:autoSpaceDN w:val="0"/>
        <w:adjustRightInd w:val="0"/>
        <w:spacing w:line="360" w:lineRule="auto"/>
        <w:jc w:val="both"/>
        <w:rPr>
          <w:rFonts w:eastAsia="Calibri"/>
          <w:b/>
          <w:color w:val="000000"/>
        </w:rPr>
      </w:pP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r>
      <w:r w:rsidRPr="000A0772">
        <w:rPr>
          <w:rFonts w:eastAsia="Calibri"/>
          <w:bCs/>
          <w:color w:val="000000"/>
        </w:rPr>
        <w:softHyphen/>
        <w:t>Deputado Florêncio Neto</w:t>
      </w:r>
      <w:r w:rsidRPr="000A0772">
        <w:rPr>
          <w:rFonts w:eastAsia="Calibri"/>
          <w:b/>
          <w:color w:val="000000"/>
        </w:rPr>
        <w:t xml:space="preserve">                                       _____________________________</w:t>
      </w:r>
    </w:p>
    <w:p w14:paraId="33116174" w14:textId="77777777" w:rsidR="000A0772" w:rsidRPr="000A0772" w:rsidRDefault="000A0772" w:rsidP="000A0772">
      <w:pPr>
        <w:autoSpaceDE w:val="0"/>
        <w:autoSpaceDN w:val="0"/>
        <w:adjustRightInd w:val="0"/>
        <w:spacing w:line="360" w:lineRule="auto"/>
        <w:ind w:left="4111" w:hanging="3827"/>
        <w:jc w:val="both"/>
        <w:rPr>
          <w:rFonts w:eastAsia="Calibri"/>
          <w:b/>
          <w:color w:val="000000"/>
          <w:szCs w:val="22"/>
          <w:lang w:eastAsia="en-US"/>
        </w:rPr>
      </w:pPr>
    </w:p>
    <w:p w14:paraId="11609C92" w14:textId="42633BF2" w:rsidR="00D34BFA" w:rsidRDefault="00D34BFA" w:rsidP="00D34BFA">
      <w:pPr>
        <w:autoSpaceDE w:val="0"/>
        <w:autoSpaceDN w:val="0"/>
        <w:adjustRightInd w:val="0"/>
        <w:spacing w:after="200" w:line="360" w:lineRule="auto"/>
        <w:ind w:hanging="284"/>
        <w:jc w:val="both"/>
        <w:rPr>
          <w:rFonts w:eastAsia="Calibri"/>
          <w:color w:val="000000"/>
          <w:lang w:eastAsia="en-US"/>
        </w:rPr>
      </w:pPr>
    </w:p>
    <w:p w14:paraId="5504C708" w14:textId="1B36FDB2" w:rsidR="00F6135A" w:rsidRDefault="00F6135A" w:rsidP="00F6135A">
      <w:pPr>
        <w:autoSpaceDE w:val="0"/>
        <w:autoSpaceDN w:val="0"/>
        <w:adjustRightInd w:val="0"/>
        <w:spacing w:after="200" w:line="360" w:lineRule="auto"/>
        <w:jc w:val="center"/>
        <w:rPr>
          <w:rFonts w:eastAsia="Calibri"/>
          <w:b/>
          <w:bCs/>
          <w:color w:val="000000"/>
          <w:lang w:eastAsia="en-US"/>
        </w:rPr>
      </w:pPr>
    </w:p>
    <w:p w14:paraId="27AF4911" w14:textId="0A92DBE2" w:rsidR="00FC1556" w:rsidRDefault="00FC1556" w:rsidP="00F6135A">
      <w:pPr>
        <w:autoSpaceDE w:val="0"/>
        <w:autoSpaceDN w:val="0"/>
        <w:adjustRightInd w:val="0"/>
        <w:spacing w:after="200" w:line="360" w:lineRule="auto"/>
        <w:jc w:val="center"/>
        <w:rPr>
          <w:rFonts w:eastAsia="Calibri"/>
          <w:b/>
          <w:bCs/>
          <w:color w:val="000000"/>
          <w:lang w:eastAsia="en-US"/>
        </w:rPr>
      </w:pPr>
    </w:p>
    <w:p w14:paraId="3F0A2440" w14:textId="17A1D2D0" w:rsidR="00FC1556" w:rsidRDefault="00FC1556" w:rsidP="00F6135A">
      <w:pPr>
        <w:autoSpaceDE w:val="0"/>
        <w:autoSpaceDN w:val="0"/>
        <w:adjustRightInd w:val="0"/>
        <w:spacing w:after="200" w:line="360" w:lineRule="auto"/>
        <w:jc w:val="center"/>
        <w:rPr>
          <w:rFonts w:eastAsia="Calibri"/>
          <w:b/>
          <w:bCs/>
          <w:color w:val="000000"/>
          <w:lang w:eastAsia="en-US"/>
        </w:rPr>
      </w:pPr>
    </w:p>
    <w:p w14:paraId="36213F85" w14:textId="348E8F82" w:rsidR="000A0772" w:rsidRDefault="000A0772" w:rsidP="00F6135A">
      <w:pPr>
        <w:autoSpaceDE w:val="0"/>
        <w:autoSpaceDN w:val="0"/>
        <w:adjustRightInd w:val="0"/>
        <w:spacing w:after="200" w:line="360" w:lineRule="auto"/>
        <w:jc w:val="center"/>
        <w:rPr>
          <w:rFonts w:eastAsia="Calibri"/>
          <w:b/>
          <w:bCs/>
          <w:color w:val="000000"/>
          <w:lang w:eastAsia="en-US"/>
        </w:rPr>
      </w:pPr>
    </w:p>
    <w:p w14:paraId="5C243EEC" w14:textId="758ED59F" w:rsidR="000A0772" w:rsidRDefault="000A0772" w:rsidP="00F6135A">
      <w:pPr>
        <w:autoSpaceDE w:val="0"/>
        <w:autoSpaceDN w:val="0"/>
        <w:adjustRightInd w:val="0"/>
        <w:spacing w:after="200" w:line="360" w:lineRule="auto"/>
        <w:jc w:val="center"/>
        <w:rPr>
          <w:rFonts w:eastAsia="Calibri"/>
          <w:b/>
          <w:bCs/>
          <w:color w:val="000000"/>
          <w:lang w:eastAsia="en-US"/>
        </w:rPr>
      </w:pPr>
    </w:p>
    <w:p w14:paraId="03A63891" w14:textId="77777777" w:rsidR="000A0772" w:rsidRDefault="000A0772" w:rsidP="00F6135A">
      <w:pPr>
        <w:autoSpaceDE w:val="0"/>
        <w:autoSpaceDN w:val="0"/>
        <w:adjustRightInd w:val="0"/>
        <w:spacing w:after="200" w:line="360" w:lineRule="auto"/>
        <w:jc w:val="center"/>
        <w:rPr>
          <w:rFonts w:eastAsia="Calibri"/>
          <w:b/>
          <w:bCs/>
          <w:color w:val="000000"/>
          <w:lang w:eastAsia="en-US"/>
        </w:rPr>
      </w:pPr>
    </w:p>
    <w:p w14:paraId="73FF8183" w14:textId="6C1AA3A4" w:rsidR="00D34BFA" w:rsidRDefault="00F6135A" w:rsidP="00F6135A">
      <w:pPr>
        <w:autoSpaceDE w:val="0"/>
        <w:autoSpaceDN w:val="0"/>
        <w:adjustRightInd w:val="0"/>
        <w:spacing w:after="200" w:line="360" w:lineRule="auto"/>
        <w:jc w:val="center"/>
        <w:rPr>
          <w:rFonts w:eastAsia="Calibri"/>
          <w:b/>
          <w:bCs/>
          <w:color w:val="000000"/>
          <w:lang w:eastAsia="en-US"/>
        </w:rPr>
      </w:pPr>
      <w:r w:rsidRPr="00F6135A">
        <w:rPr>
          <w:rFonts w:eastAsia="Calibri"/>
          <w:b/>
          <w:bCs/>
          <w:color w:val="000000"/>
          <w:lang w:eastAsia="en-US"/>
        </w:rPr>
        <w:lastRenderedPageBreak/>
        <w:t>SUBSTITUTIVO AO PROJETO DE LEI Nº 582/2023</w:t>
      </w:r>
    </w:p>
    <w:p w14:paraId="370C27B2" w14:textId="25FDEB4A" w:rsidR="00F6135A" w:rsidRDefault="00F6135A" w:rsidP="00F6135A">
      <w:pPr>
        <w:autoSpaceDE w:val="0"/>
        <w:autoSpaceDN w:val="0"/>
        <w:adjustRightInd w:val="0"/>
        <w:spacing w:after="200" w:line="360" w:lineRule="auto"/>
        <w:ind w:left="3686"/>
        <w:jc w:val="both"/>
        <w:rPr>
          <w:rFonts w:eastAsia="Calibri"/>
          <w:color w:val="000000"/>
          <w:lang w:eastAsia="en-US"/>
        </w:rPr>
      </w:pPr>
      <w:r w:rsidRPr="00F6135A">
        <w:rPr>
          <w:rFonts w:eastAsia="Calibri"/>
          <w:color w:val="000000"/>
          <w:lang w:eastAsia="en-US"/>
        </w:rPr>
        <w:t xml:space="preserve">Dispõe sobre a Criação da Notificação </w:t>
      </w:r>
      <w:proofErr w:type="gramStart"/>
      <w:r w:rsidRPr="00F6135A">
        <w:rPr>
          <w:rFonts w:eastAsia="Calibri"/>
          <w:color w:val="000000"/>
          <w:lang w:eastAsia="en-US"/>
        </w:rPr>
        <w:t>Compulsória  do</w:t>
      </w:r>
      <w:proofErr w:type="gramEnd"/>
      <w:r w:rsidRPr="00F6135A">
        <w:rPr>
          <w:rFonts w:eastAsia="Calibri"/>
          <w:color w:val="000000"/>
          <w:lang w:eastAsia="en-US"/>
        </w:rPr>
        <w:t xml:space="preserve"> Uso de Álcool e Outras Drogas por Crianças e  Adolescentes, no Âmbito do Estado do Maranhão.</w:t>
      </w:r>
    </w:p>
    <w:p w14:paraId="53F4A42B" w14:textId="77777777" w:rsidR="00F6135A" w:rsidRDefault="00F6135A" w:rsidP="00F6135A">
      <w:pPr>
        <w:autoSpaceDE w:val="0"/>
        <w:autoSpaceDN w:val="0"/>
        <w:adjustRightInd w:val="0"/>
        <w:spacing w:after="200" w:line="360" w:lineRule="auto"/>
        <w:ind w:firstLine="851"/>
        <w:jc w:val="both"/>
      </w:pPr>
      <w:r w:rsidRPr="00FC1556">
        <w:rPr>
          <w:b/>
          <w:bCs/>
        </w:rPr>
        <w:t xml:space="preserve">Art. 1º </w:t>
      </w:r>
      <w:r>
        <w:t xml:space="preserve">Fica criada a Notificação Compulsória ao Conselho Tutelar nos casos de Uso do Álcool e outras Drogas por Crianças e Adolescentes atendidos em Serviços de Saúde de Urgência e Emergência, público ou privado, no Estado do Maranhão. </w:t>
      </w:r>
    </w:p>
    <w:p w14:paraId="7B0463E0" w14:textId="77777777" w:rsidR="00FC1556" w:rsidRDefault="00F6135A" w:rsidP="00F6135A">
      <w:pPr>
        <w:autoSpaceDE w:val="0"/>
        <w:autoSpaceDN w:val="0"/>
        <w:adjustRightInd w:val="0"/>
        <w:spacing w:after="200" w:line="360" w:lineRule="auto"/>
        <w:ind w:firstLine="851"/>
        <w:jc w:val="both"/>
      </w:pPr>
      <w:r w:rsidRPr="00FC1556">
        <w:rPr>
          <w:b/>
          <w:bCs/>
        </w:rPr>
        <w:t>Art. 2º</w:t>
      </w:r>
      <w:r>
        <w:t xml:space="preserve"> O estabelecimento de saúde público ou privado que presta atendimento de urgência e emergência será obrigado a notificar</w:t>
      </w:r>
      <w:r w:rsidR="00FC1556">
        <w:t xml:space="preserve"> </w:t>
      </w:r>
      <w:r>
        <w:t xml:space="preserve">os casos atendidos e diagnosticados de uso indevido de álcool e outras drogas por crianças e adolescentes. </w:t>
      </w:r>
    </w:p>
    <w:p w14:paraId="70C385EA" w14:textId="77777777" w:rsidR="00F6135A" w:rsidRDefault="00F6135A" w:rsidP="00F6135A">
      <w:pPr>
        <w:autoSpaceDE w:val="0"/>
        <w:autoSpaceDN w:val="0"/>
        <w:adjustRightInd w:val="0"/>
        <w:spacing w:after="200" w:line="360" w:lineRule="auto"/>
        <w:ind w:firstLine="851"/>
        <w:jc w:val="both"/>
      </w:pPr>
      <w:r w:rsidRPr="00FC1556">
        <w:rPr>
          <w:b/>
          <w:bCs/>
        </w:rPr>
        <w:t>Art. 3º</w:t>
      </w:r>
      <w:r>
        <w:t xml:space="preserve"> O estabelecimento de saúde público ou privado encaminhará em até 24 (vinte e quatro) horas, a partir da notificação, ao Setor de Epidemiologia da Secretaria Estadual de Saúde boletim contendo: </w:t>
      </w:r>
    </w:p>
    <w:p w14:paraId="3C217F3A" w14:textId="77777777" w:rsidR="00F6135A" w:rsidRDefault="00F6135A" w:rsidP="00F6135A">
      <w:pPr>
        <w:autoSpaceDE w:val="0"/>
        <w:autoSpaceDN w:val="0"/>
        <w:adjustRightInd w:val="0"/>
        <w:spacing w:after="200" w:line="360" w:lineRule="auto"/>
        <w:ind w:firstLine="851"/>
        <w:jc w:val="both"/>
      </w:pPr>
      <w:r>
        <w:t xml:space="preserve">I - O número de casos atendidos do uso de álcool e outras drogas por crianças e adolescentes; </w:t>
      </w:r>
    </w:p>
    <w:p w14:paraId="19382C95" w14:textId="17F5649C" w:rsidR="00F6135A" w:rsidRDefault="00F6135A" w:rsidP="00F6135A">
      <w:pPr>
        <w:autoSpaceDE w:val="0"/>
        <w:autoSpaceDN w:val="0"/>
        <w:adjustRightInd w:val="0"/>
        <w:spacing w:after="200" w:line="360" w:lineRule="auto"/>
        <w:ind w:firstLine="851"/>
        <w:jc w:val="both"/>
      </w:pPr>
      <w:r>
        <w:t>II - Os dados relacionados na notificação compulsória que possibilitem a identificação das crianças e adolescentes.</w:t>
      </w:r>
    </w:p>
    <w:p w14:paraId="564E10F6" w14:textId="19D40613" w:rsidR="00F6135A" w:rsidRDefault="00F6135A" w:rsidP="00F6135A">
      <w:pPr>
        <w:autoSpaceDE w:val="0"/>
        <w:autoSpaceDN w:val="0"/>
        <w:adjustRightInd w:val="0"/>
        <w:spacing w:after="200" w:line="360" w:lineRule="auto"/>
        <w:ind w:firstLine="851"/>
        <w:jc w:val="both"/>
      </w:pPr>
      <w:r w:rsidRPr="00FC1556">
        <w:rPr>
          <w:b/>
          <w:bCs/>
        </w:rPr>
        <w:t>Art. 4º</w:t>
      </w:r>
      <w:r>
        <w:t xml:space="preserve"> </w:t>
      </w:r>
      <w:r w:rsidR="00FC1556">
        <w:t>O órgão do Poder Público Estadual</w:t>
      </w:r>
      <w:r>
        <w:t xml:space="preserve"> deverá encaminhar a partir do recebimento, o boletim de que trata o </w:t>
      </w:r>
      <w:r w:rsidR="00FC1556">
        <w:t xml:space="preserve">caput do </w:t>
      </w:r>
      <w:r>
        <w:t>art</w:t>
      </w:r>
      <w:r w:rsidR="00FC1556">
        <w:t>.</w:t>
      </w:r>
      <w:r>
        <w:t xml:space="preserve"> 3</w:t>
      </w:r>
      <w:r w:rsidR="00FC1556">
        <w:t xml:space="preserve">º desta Lei </w:t>
      </w:r>
      <w:r>
        <w:t xml:space="preserve">ao Conselho Tutelar do Município onde foi atendida a criança ou adolescente. </w:t>
      </w:r>
    </w:p>
    <w:p w14:paraId="3199D73D" w14:textId="38B24F91" w:rsidR="00F6135A" w:rsidRDefault="00F6135A" w:rsidP="00F6135A">
      <w:pPr>
        <w:autoSpaceDE w:val="0"/>
        <w:autoSpaceDN w:val="0"/>
        <w:adjustRightInd w:val="0"/>
        <w:spacing w:after="200" w:line="360" w:lineRule="auto"/>
        <w:ind w:firstLine="851"/>
        <w:jc w:val="both"/>
      </w:pPr>
      <w:r w:rsidRPr="00FC1556">
        <w:rPr>
          <w:b/>
          <w:bCs/>
        </w:rPr>
        <w:t>Art. 5º</w:t>
      </w:r>
      <w:r>
        <w:t xml:space="preserve"> </w:t>
      </w:r>
      <w:r w:rsidR="00D71704" w:rsidRPr="00D71704">
        <w:t>O Poder Executivo regulamentará a presente Lei, no que couber.</w:t>
      </w:r>
    </w:p>
    <w:p w14:paraId="53C09936" w14:textId="0BED81D1" w:rsidR="00F6135A" w:rsidRPr="00F6135A" w:rsidRDefault="00F6135A" w:rsidP="00F6135A">
      <w:pPr>
        <w:autoSpaceDE w:val="0"/>
        <w:autoSpaceDN w:val="0"/>
        <w:adjustRightInd w:val="0"/>
        <w:spacing w:after="200" w:line="360" w:lineRule="auto"/>
        <w:ind w:firstLine="851"/>
        <w:jc w:val="both"/>
        <w:rPr>
          <w:rFonts w:eastAsia="Calibri"/>
          <w:color w:val="000000"/>
          <w:lang w:eastAsia="en-US"/>
        </w:rPr>
      </w:pPr>
      <w:r w:rsidRPr="00D71704">
        <w:rPr>
          <w:b/>
          <w:bCs/>
        </w:rPr>
        <w:t>Art. 6º</w:t>
      </w:r>
      <w:r>
        <w:t xml:space="preserve"> Esta Lei entra em vigor na data de sua publicação.</w:t>
      </w:r>
    </w:p>
    <w:sectPr w:rsidR="00F6135A" w:rsidRPr="00F6135A" w:rsidSect="00495D53">
      <w:headerReference w:type="default" r:id="rId6"/>
      <w:footerReference w:type="even" r:id="rId7"/>
      <w:footerReference w:type="default" r:id="rId8"/>
      <w:pgSz w:w="12240" w:h="15840"/>
      <w:pgMar w:top="25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C17BD" w14:textId="77777777" w:rsidR="00F4005E" w:rsidRDefault="0097732D">
      <w:r>
        <w:separator/>
      </w:r>
    </w:p>
  </w:endnote>
  <w:endnote w:type="continuationSeparator" w:id="0">
    <w:p w14:paraId="487A0B21" w14:textId="77777777" w:rsidR="00F4005E" w:rsidRDefault="0097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C6ED4" w14:textId="77777777" w:rsidR="00C91931" w:rsidRDefault="00FB4BE4" w:rsidP="00E352D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94966E" w14:textId="77777777" w:rsidR="00C91931" w:rsidRDefault="0019775B" w:rsidP="00B27D0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ECB87" w14:textId="77777777" w:rsidR="00C91931" w:rsidRDefault="00FB4BE4" w:rsidP="00E352D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3322D023" w14:textId="77777777" w:rsidR="00C91931" w:rsidRDefault="0019775B" w:rsidP="00B27D03">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F3FD7" w14:textId="77777777" w:rsidR="00F4005E" w:rsidRDefault="0097732D">
      <w:r>
        <w:separator/>
      </w:r>
    </w:p>
  </w:footnote>
  <w:footnote w:type="continuationSeparator" w:id="0">
    <w:p w14:paraId="636E9883" w14:textId="77777777" w:rsidR="00F4005E" w:rsidRDefault="00977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F691" w14:textId="18BDD199" w:rsidR="00495D53" w:rsidRPr="001A7F5E" w:rsidRDefault="00662A83" w:rsidP="00495D53">
    <w:pPr>
      <w:pStyle w:val="Cabealho"/>
      <w:ind w:right="360"/>
      <w:jc w:val="center"/>
      <w:rPr>
        <w:b/>
        <w:color w:val="000080"/>
        <w:sz w:val="18"/>
        <w:szCs w:val="18"/>
      </w:rPr>
    </w:pPr>
    <w:r w:rsidRPr="00495D53">
      <w:rPr>
        <w:noProof/>
        <w:sz w:val="18"/>
        <w:szCs w:val="18"/>
      </w:rPr>
      <w:drawing>
        <wp:inline distT="0" distB="0" distL="0" distR="0" wp14:anchorId="3BDFC65F" wp14:editId="09D703EA">
          <wp:extent cx="944880" cy="815340"/>
          <wp:effectExtent l="0" t="0" r="762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815340"/>
                  </a:xfrm>
                  <a:prstGeom prst="rect">
                    <a:avLst/>
                  </a:prstGeom>
                  <a:noFill/>
                  <a:ln>
                    <a:noFill/>
                  </a:ln>
                </pic:spPr>
              </pic:pic>
            </a:graphicData>
          </a:graphic>
        </wp:inline>
      </w:drawing>
    </w:r>
  </w:p>
  <w:p w14:paraId="6904DA29" w14:textId="77777777" w:rsidR="00495D53" w:rsidRPr="004B1F95" w:rsidRDefault="00FB4BE4" w:rsidP="00495D53">
    <w:pPr>
      <w:pStyle w:val="Cabealho"/>
      <w:jc w:val="center"/>
      <w:rPr>
        <w:rFonts w:ascii="Arial" w:hAnsi="Arial" w:cs="Arial"/>
        <w:b/>
        <w:sz w:val="18"/>
        <w:szCs w:val="18"/>
      </w:rPr>
    </w:pPr>
    <w:r w:rsidRPr="004B1F95">
      <w:rPr>
        <w:rFonts w:ascii="Arial" w:hAnsi="Arial" w:cs="Arial"/>
        <w:b/>
        <w:sz w:val="18"/>
        <w:szCs w:val="18"/>
      </w:rPr>
      <w:t>ESTADO DO MARANHÃO</w:t>
    </w:r>
  </w:p>
  <w:p w14:paraId="7A324DA7" w14:textId="77777777" w:rsidR="00495D53" w:rsidRDefault="00FB4BE4" w:rsidP="00495D53">
    <w:pPr>
      <w:pStyle w:val="Cabealho"/>
      <w:jc w:val="center"/>
      <w:rPr>
        <w:rFonts w:ascii="Arial" w:hAnsi="Arial" w:cs="Arial"/>
        <w:b/>
        <w:sz w:val="18"/>
        <w:szCs w:val="18"/>
      </w:rPr>
    </w:pPr>
    <w:r w:rsidRPr="004B1F95">
      <w:rPr>
        <w:rFonts w:ascii="Arial" w:hAnsi="Arial" w:cs="Arial"/>
        <w:b/>
        <w:sz w:val="18"/>
        <w:szCs w:val="18"/>
      </w:rPr>
      <w:t>ASSEMBLÉIA LEGISLATIVA DO MARANHÃO</w:t>
    </w:r>
  </w:p>
  <w:p w14:paraId="76D9FC0C" w14:textId="77777777" w:rsidR="00495D53" w:rsidRPr="004B1F95" w:rsidRDefault="00FB4BE4" w:rsidP="00495D53">
    <w:pPr>
      <w:pStyle w:val="Cabealho"/>
      <w:jc w:val="center"/>
      <w:rPr>
        <w:rFonts w:ascii="Arial" w:hAnsi="Arial" w:cs="Arial"/>
        <w:b/>
        <w:sz w:val="18"/>
        <w:szCs w:val="18"/>
      </w:rPr>
    </w:pPr>
    <w:r>
      <w:rPr>
        <w:rFonts w:ascii="Arial" w:hAnsi="Arial" w:cs="Arial"/>
        <w:b/>
        <w:sz w:val="18"/>
        <w:szCs w:val="18"/>
      </w:rPr>
      <w:t>INSTALADA EM 16 DE FEVEREIRO DE 1835</w:t>
    </w:r>
  </w:p>
  <w:p w14:paraId="23A74648" w14:textId="77777777" w:rsidR="00495D53" w:rsidRPr="004B1F95" w:rsidRDefault="00FB4BE4" w:rsidP="00495D53">
    <w:pPr>
      <w:pStyle w:val="Cabealho"/>
      <w:jc w:val="center"/>
      <w:rPr>
        <w:rFonts w:ascii="Arial" w:hAnsi="Arial" w:cs="Arial"/>
        <w:b/>
        <w:sz w:val="18"/>
        <w:szCs w:val="18"/>
      </w:rPr>
    </w:pPr>
    <w:r w:rsidRPr="004B1F95">
      <w:rPr>
        <w:rFonts w:ascii="Arial" w:hAnsi="Arial" w:cs="Arial"/>
        <w:b/>
        <w:sz w:val="18"/>
        <w:szCs w:val="18"/>
      </w:rPr>
      <w:t>DIRETORIA LEGISLATIVA</w:t>
    </w:r>
  </w:p>
  <w:p w14:paraId="633FFD9D" w14:textId="77777777" w:rsidR="00495D53" w:rsidRDefault="0019775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A83"/>
    <w:rsid w:val="00004B34"/>
    <w:rsid w:val="000064F2"/>
    <w:rsid w:val="0003093D"/>
    <w:rsid w:val="00052027"/>
    <w:rsid w:val="000A0772"/>
    <w:rsid w:val="000E22B1"/>
    <w:rsid w:val="00102E14"/>
    <w:rsid w:val="00133AB0"/>
    <w:rsid w:val="001947A9"/>
    <w:rsid w:val="0019775B"/>
    <w:rsid w:val="002324AA"/>
    <w:rsid w:val="00254D69"/>
    <w:rsid w:val="002C0E20"/>
    <w:rsid w:val="002E1AC5"/>
    <w:rsid w:val="002E4DA7"/>
    <w:rsid w:val="002E64AB"/>
    <w:rsid w:val="00335F05"/>
    <w:rsid w:val="0038069A"/>
    <w:rsid w:val="003B22EC"/>
    <w:rsid w:val="003D0B07"/>
    <w:rsid w:val="004058C4"/>
    <w:rsid w:val="00472AC5"/>
    <w:rsid w:val="004C7BEB"/>
    <w:rsid w:val="00582A0C"/>
    <w:rsid w:val="0061269C"/>
    <w:rsid w:val="006407EF"/>
    <w:rsid w:val="00662A83"/>
    <w:rsid w:val="006A13DE"/>
    <w:rsid w:val="006D5406"/>
    <w:rsid w:val="00702945"/>
    <w:rsid w:val="00720FF8"/>
    <w:rsid w:val="0072440D"/>
    <w:rsid w:val="00757A06"/>
    <w:rsid w:val="007B3EE6"/>
    <w:rsid w:val="007C188C"/>
    <w:rsid w:val="00862DED"/>
    <w:rsid w:val="00885BC3"/>
    <w:rsid w:val="008968DC"/>
    <w:rsid w:val="008F21B5"/>
    <w:rsid w:val="00921C3C"/>
    <w:rsid w:val="0092254C"/>
    <w:rsid w:val="0093353A"/>
    <w:rsid w:val="0097732D"/>
    <w:rsid w:val="009C196B"/>
    <w:rsid w:val="00A51B56"/>
    <w:rsid w:val="00A56829"/>
    <w:rsid w:val="00A613F3"/>
    <w:rsid w:val="00B36C03"/>
    <w:rsid w:val="00B466D7"/>
    <w:rsid w:val="00B74016"/>
    <w:rsid w:val="00B830BC"/>
    <w:rsid w:val="00B84298"/>
    <w:rsid w:val="00BD4BDF"/>
    <w:rsid w:val="00C80A62"/>
    <w:rsid w:val="00C80EBB"/>
    <w:rsid w:val="00D310EB"/>
    <w:rsid w:val="00D34BFA"/>
    <w:rsid w:val="00D454DA"/>
    <w:rsid w:val="00D71704"/>
    <w:rsid w:val="00D9185E"/>
    <w:rsid w:val="00DF442C"/>
    <w:rsid w:val="00EB08A2"/>
    <w:rsid w:val="00EB7F64"/>
    <w:rsid w:val="00ED2CAA"/>
    <w:rsid w:val="00F4005E"/>
    <w:rsid w:val="00F6135A"/>
    <w:rsid w:val="00F77E28"/>
    <w:rsid w:val="00F90ED6"/>
    <w:rsid w:val="00F91E31"/>
    <w:rsid w:val="00FB4BE4"/>
    <w:rsid w:val="00FC15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C2CE"/>
  <w15:chartTrackingRefBased/>
  <w15:docId w15:val="{E2B0115C-004B-4665-B00B-329AA8EC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A8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662A83"/>
    <w:pPr>
      <w:spacing w:line="360" w:lineRule="auto"/>
      <w:ind w:right="18" w:firstLine="1800"/>
      <w:jc w:val="both"/>
    </w:pPr>
    <w:rPr>
      <w:rFonts w:ascii="Arial" w:hAnsi="Arial" w:cs="Arial"/>
    </w:rPr>
  </w:style>
  <w:style w:type="character" w:customStyle="1" w:styleId="RecuodecorpodetextoChar">
    <w:name w:val="Recuo de corpo de texto Char"/>
    <w:basedOn w:val="Fontepargpadro"/>
    <w:link w:val="Recuodecorpodetexto"/>
    <w:rsid w:val="00662A83"/>
    <w:rPr>
      <w:rFonts w:ascii="Arial" w:eastAsia="Times New Roman" w:hAnsi="Arial" w:cs="Arial"/>
      <w:sz w:val="24"/>
      <w:szCs w:val="24"/>
      <w:lang w:eastAsia="pt-BR"/>
    </w:rPr>
  </w:style>
  <w:style w:type="paragraph" w:styleId="Rodap">
    <w:name w:val="footer"/>
    <w:basedOn w:val="Normal"/>
    <w:link w:val="RodapChar"/>
    <w:rsid w:val="00662A83"/>
    <w:pPr>
      <w:tabs>
        <w:tab w:val="center" w:pos="4252"/>
        <w:tab w:val="right" w:pos="8504"/>
      </w:tabs>
    </w:pPr>
  </w:style>
  <w:style w:type="character" w:customStyle="1" w:styleId="RodapChar">
    <w:name w:val="Rodapé Char"/>
    <w:basedOn w:val="Fontepargpadro"/>
    <w:link w:val="Rodap"/>
    <w:rsid w:val="00662A83"/>
    <w:rPr>
      <w:rFonts w:ascii="Times New Roman" w:eastAsia="Times New Roman" w:hAnsi="Times New Roman" w:cs="Times New Roman"/>
      <w:sz w:val="24"/>
      <w:szCs w:val="24"/>
      <w:lang w:eastAsia="pt-BR"/>
    </w:rPr>
  </w:style>
  <w:style w:type="character" w:styleId="Nmerodepgina">
    <w:name w:val="page number"/>
    <w:basedOn w:val="Fontepargpadro"/>
    <w:rsid w:val="00662A83"/>
  </w:style>
  <w:style w:type="paragraph" w:styleId="Cabealho">
    <w:name w:val="header"/>
    <w:basedOn w:val="Normal"/>
    <w:link w:val="CabealhoChar"/>
    <w:rsid w:val="00662A83"/>
    <w:pPr>
      <w:tabs>
        <w:tab w:val="center" w:pos="4252"/>
        <w:tab w:val="right" w:pos="8504"/>
      </w:tabs>
    </w:pPr>
  </w:style>
  <w:style w:type="character" w:customStyle="1" w:styleId="CabealhoChar">
    <w:name w:val="Cabeçalho Char"/>
    <w:basedOn w:val="Fontepargpadro"/>
    <w:link w:val="Cabealho"/>
    <w:rsid w:val="00662A83"/>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662A83"/>
    <w:pPr>
      <w:spacing w:after="120"/>
      <w:ind w:left="283"/>
    </w:pPr>
    <w:rPr>
      <w:sz w:val="16"/>
      <w:szCs w:val="16"/>
    </w:rPr>
  </w:style>
  <w:style w:type="character" w:customStyle="1" w:styleId="Recuodecorpodetexto3Char">
    <w:name w:val="Recuo de corpo de texto 3 Char"/>
    <w:basedOn w:val="Fontepargpadro"/>
    <w:link w:val="Recuodecorpodetexto3"/>
    <w:rsid w:val="00662A83"/>
    <w:rPr>
      <w:rFonts w:ascii="Times New Roman" w:eastAsia="Times New Roman" w:hAnsi="Times New Roman" w:cs="Times New Roman"/>
      <w:sz w:val="16"/>
      <w:szCs w:val="16"/>
      <w:lang w:eastAsia="pt-BR"/>
    </w:rPr>
  </w:style>
  <w:style w:type="paragraph" w:styleId="Textodebalo">
    <w:name w:val="Balloon Text"/>
    <w:basedOn w:val="Normal"/>
    <w:link w:val="TextodebaloChar"/>
    <w:uiPriority w:val="99"/>
    <w:semiHidden/>
    <w:unhideWhenUsed/>
    <w:rsid w:val="00A51B56"/>
    <w:rPr>
      <w:rFonts w:ascii="Segoe UI" w:hAnsi="Segoe UI" w:cs="Segoe UI"/>
      <w:sz w:val="18"/>
      <w:szCs w:val="18"/>
    </w:rPr>
  </w:style>
  <w:style w:type="character" w:customStyle="1" w:styleId="TextodebaloChar">
    <w:name w:val="Texto de balão Char"/>
    <w:basedOn w:val="Fontepargpadro"/>
    <w:link w:val="Textodebalo"/>
    <w:uiPriority w:val="99"/>
    <w:semiHidden/>
    <w:rsid w:val="00A51B56"/>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304469">
      <w:bodyDiv w:val="1"/>
      <w:marLeft w:val="0"/>
      <w:marRight w:val="0"/>
      <w:marTop w:val="0"/>
      <w:marBottom w:val="0"/>
      <w:divBdr>
        <w:top w:val="none" w:sz="0" w:space="0" w:color="auto"/>
        <w:left w:val="none" w:sz="0" w:space="0" w:color="auto"/>
        <w:bottom w:val="none" w:sz="0" w:space="0" w:color="auto"/>
        <w:right w:val="none" w:sz="0" w:space="0" w:color="auto"/>
      </w:divBdr>
    </w:div>
    <w:div w:id="502939139">
      <w:bodyDiv w:val="1"/>
      <w:marLeft w:val="0"/>
      <w:marRight w:val="0"/>
      <w:marTop w:val="0"/>
      <w:marBottom w:val="0"/>
      <w:divBdr>
        <w:top w:val="none" w:sz="0" w:space="0" w:color="auto"/>
        <w:left w:val="none" w:sz="0" w:space="0" w:color="auto"/>
        <w:bottom w:val="none" w:sz="0" w:space="0" w:color="auto"/>
        <w:right w:val="none" w:sz="0" w:space="0" w:color="auto"/>
      </w:divBdr>
    </w:div>
    <w:div w:id="1127701365">
      <w:bodyDiv w:val="1"/>
      <w:marLeft w:val="0"/>
      <w:marRight w:val="0"/>
      <w:marTop w:val="0"/>
      <w:marBottom w:val="0"/>
      <w:divBdr>
        <w:top w:val="none" w:sz="0" w:space="0" w:color="auto"/>
        <w:left w:val="none" w:sz="0" w:space="0" w:color="auto"/>
        <w:bottom w:val="none" w:sz="0" w:space="0" w:color="auto"/>
        <w:right w:val="none" w:sz="0" w:space="0" w:color="auto"/>
      </w:divBdr>
    </w:div>
    <w:div w:id="1136490357">
      <w:bodyDiv w:val="1"/>
      <w:marLeft w:val="0"/>
      <w:marRight w:val="0"/>
      <w:marTop w:val="0"/>
      <w:marBottom w:val="0"/>
      <w:divBdr>
        <w:top w:val="none" w:sz="0" w:space="0" w:color="auto"/>
        <w:left w:val="none" w:sz="0" w:space="0" w:color="auto"/>
        <w:bottom w:val="none" w:sz="0" w:space="0" w:color="auto"/>
        <w:right w:val="none" w:sz="0" w:space="0" w:color="auto"/>
      </w:divBdr>
    </w:div>
    <w:div w:id="1540127091">
      <w:bodyDiv w:val="1"/>
      <w:marLeft w:val="0"/>
      <w:marRight w:val="0"/>
      <w:marTop w:val="0"/>
      <w:marBottom w:val="0"/>
      <w:divBdr>
        <w:top w:val="none" w:sz="0" w:space="0" w:color="auto"/>
        <w:left w:val="none" w:sz="0" w:space="0" w:color="auto"/>
        <w:bottom w:val="none" w:sz="0" w:space="0" w:color="auto"/>
        <w:right w:val="none" w:sz="0" w:space="0" w:color="auto"/>
      </w:divBdr>
    </w:div>
    <w:div w:id="1677540780">
      <w:bodyDiv w:val="1"/>
      <w:marLeft w:val="0"/>
      <w:marRight w:val="0"/>
      <w:marTop w:val="0"/>
      <w:marBottom w:val="0"/>
      <w:divBdr>
        <w:top w:val="none" w:sz="0" w:space="0" w:color="auto"/>
        <w:left w:val="none" w:sz="0" w:space="0" w:color="auto"/>
        <w:bottom w:val="none" w:sz="0" w:space="0" w:color="auto"/>
        <w:right w:val="none" w:sz="0" w:space="0" w:color="auto"/>
      </w:divBdr>
    </w:div>
    <w:div w:id="178842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818</Words>
  <Characters>4423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Máneton Antunes Macêdo</dc:creator>
  <cp:keywords/>
  <dc:description/>
  <cp:lastModifiedBy>Camila Correia Lima de Mesquita Moura</cp:lastModifiedBy>
  <cp:revision>3</cp:revision>
  <cp:lastPrinted>2023-10-24T14:34:00Z</cp:lastPrinted>
  <dcterms:created xsi:type="dcterms:W3CDTF">2023-10-30T20:20:00Z</dcterms:created>
  <dcterms:modified xsi:type="dcterms:W3CDTF">2023-11-06T13:23:00Z</dcterms:modified>
</cp:coreProperties>
</file>