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3FDE3" w14:textId="77777777" w:rsidR="00C52482" w:rsidRPr="000B3E08" w:rsidRDefault="0033608A" w:rsidP="00F7342B">
      <w:pPr>
        <w:spacing w:line="360" w:lineRule="auto"/>
        <w:jc w:val="center"/>
        <w:rPr>
          <w:sz w:val="22"/>
          <w:szCs w:val="22"/>
        </w:rPr>
      </w:pPr>
      <w:r w:rsidRPr="000B3E08">
        <w:rPr>
          <w:sz w:val="22"/>
          <w:szCs w:val="22"/>
        </w:rPr>
        <w:t xml:space="preserve"> </w:t>
      </w:r>
    </w:p>
    <w:p w14:paraId="289FACDB" w14:textId="77777777" w:rsidR="00236EAB" w:rsidRPr="000B3E08" w:rsidRDefault="00434DCF" w:rsidP="00F7342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COMISSÃO DE DEFESA DOS DIREITOS HUMANOS E DAS MINORIAS</w:t>
      </w:r>
    </w:p>
    <w:p w14:paraId="10B71AAA" w14:textId="534E04CD" w:rsidR="00A11476" w:rsidRPr="000B3E08" w:rsidRDefault="0033608A" w:rsidP="000827FD">
      <w:pPr>
        <w:pStyle w:val="Ttulo2"/>
        <w:spacing w:before="0" w:after="0" w:line="360" w:lineRule="auto"/>
        <w:ind w:firstLine="709"/>
        <w:rPr>
          <w:rFonts w:ascii="Times New Roman" w:hAnsi="Times New Roman"/>
          <w:b w:val="0"/>
          <w:color w:val="000000" w:themeColor="text1"/>
          <w:sz w:val="22"/>
          <w:szCs w:val="22"/>
          <w:u w:val="single"/>
        </w:rPr>
      </w:pPr>
      <w:r w:rsidRPr="000B3E08">
        <w:rPr>
          <w:rFonts w:ascii="Times New Roman" w:hAnsi="Times New Roman"/>
          <w:i w:val="0"/>
          <w:sz w:val="22"/>
          <w:szCs w:val="22"/>
        </w:rPr>
        <w:t xml:space="preserve">                                 </w:t>
      </w:r>
      <w:r w:rsidR="000827FD" w:rsidRPr="000B3E08">
        <w:rPr>
          <w:rFonts w:ascii="Times New Roman" w:hAnsi="Times New Roman"/>
          <w:i w:val="0"/>
          <w:sz w:val="22"/>
          <w:szCs w:val="22"/>
        </w:rPr>
        <w:t xml:space="preserve">              </w:t>
      </w:r>
      <w:r w:rsidR="00FA2F83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PARECER </w:t>
      </w:r>
      <w:r w:rsidR="00D46FCA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Nº </w:t>
      </w:r>
      <w:r w:rsidR="00DB3FE0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037</w:t>
      </w:r>
      <w:r w:rsidR="002E763D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 </w:t>
      </w:r>
      <w:r w:rsidR="00897EE2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/</w:t>
      </w:r>
      <w:r w:rsidR="001B7CC0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 </w:t>
      </w:r>
      <w:r w:rsidR="00FA2F83" w:rsidRPr="00B15EF0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202</w:t>
      </w:r>
      <w:r w:rsidR="00B15EF0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4</w:t>
      </w:r>
    </w:p>
    <w:p w14:paraId="5B869BB6" w14:textId="77777777" w:rsidR="00CD7C12" w:rsidRPr="000B3E08" w:rsidRDefault="00CD7C12" w:rsidP="00F7342B">
      <w:pPr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5610788C" w14:textId="77777777" w:rsidR="00473A66" w:rsidRPr="000B3E08" w:rsidRDefault="00FA2F83" w:rsidP="00F7342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RELATÓRIO</w:t>
      </w:r>
      <w:r w:rsidR="00473A66" w:rsidRPr="000B3E08">
        <w:rPr>
          <w:b/>
          <w:sz w:val="22"/>
          <w:szCs w:val="22"/>
          <w:u w:val="single"/>
        </w:rPr>
        <w:t>:</w:t>
      </w:r>
    </w:p>
    <w:p w14:paraId="76E42CF7" w14:textId="6E01B42C" w:rsidR="000E7F99" w:rsidRPr="000E7F99" w:rsidRDefault="000E7F99" w:rsidP="000E7F9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iCs/>
        </w:rPr>
        <w:t xml:space="preserve">                  </w:t>
      </w:r>
      <w:r w:rsidR="00181D6C" w:rsidRPr="000E7F99">
        <w:rPr>
          <w:sz w:val="22"/>
          <w:szCs w:val="22"/>
        </w:rPr>
        <w:t xml:space="preserve">Trata-se </w:t>
      </w:r>
      <w:r w:rsidR="002F5778" w:rsidRPr="000E7F99">
        <w:rPr>
          <w:sz w:val="22"/>
          <w:szCs w:val="22"/>
        </w:rPr>
        <w:t xml:space="preserve">da </w:t>
      </w:r>
      <w:r w:rsidR="002F5778" w:rsidRPr="000E7F99">
        <w:rPr>
          <w:bCs/>
          <w:sz w:val="22"/>
          <w:szCs w:val="22"/>
        </w:rPr>
        <w:t xml:space="preserve">análise de mérito </w:t>
      </w:r>
      <w:r w:rsidR="00181D6C" w:rsidRPr="000E7F99">
        <w:rPr>
          <w:bCs/>
          <w:sz w:val="22"/>
          <w:szCs w:val="22"/>
        </w:rPr>
        <w:t>d</w:t>
      </w:r>
      <w:r w:rsidR="002F5778" w:rsidRPr="000E7F99">
        <w:rPr>
          <w:bCs/>
          <w:sz w:val="22"/>
          <w:szCs w:val="22"/>
        </w:rPr>
        <w:t>o</w:t>
      </w:r>
      <w:r w:rsidR="00181D6C" w:rsidRPr="000E7F99">
        <w:rPr>
          <w:b/>
          <w:sz w:val="22"/>
          <w:szCs w:val="22"/>
        </w:rPr>
        <w:t xml:space="preserve"> Projeto de Lei nº</w:t>
      </w:r>
      <w:r w:rsidR="006C6DBD" w:rsidRPr="000E7F99">
        <w:rPr>
          <w:b/>
          <w:sz w:val="22"/>
          <w:szCs w:val="22"/>
        </w:rPr>
        <w:t xml:space="preserve"> </w:t>
      </w:r>
      <w:r w:rsidRPr="000E7F99">
        <w:rPr>
          <w:b/>
          <w:sz w:val="22"/>
          <w:szCs w:val="22"/>
        </w:rPr>
        <w:t>444</w:t>
      </w:r>
      <w:r w:rsidR="00535313" w:rsidRPr="000E7F99">
        <w:rPr>
          <w:b/>
          <w:sz w:val="22"/>
          <w:szCs w:val="22"/>
        </w:rPr>
        <w:t>/2</w:t>
      </w:r>
      <w:r w:rsidR="006112E3" w:rsidRPr="000E7F99">
        <w:rPr>
          <w:b/>
          <w:sz w:val="22"/>
          <w:szCs w:val="22"/>
        </w:rPr>
        <w:t>02</w:t>
      </w:r>
      <w:r w:rsidR="002E763D" w:rsidRPr="000E7F99">
        <w:rPr>
          <w:b/>
          <w:sz w:val="22"/>
          <w:szCs w:val="22"/>
        </w:rPr>
        <w:t>4</w:t>
      </w:r>
      <w:r w:rsidR="001F7A50" w:rsidRPr="000E7F99">
        <w:rPr>
          <w:sz w:val="22"/>
          <w:szCs w:val="22"/>
        </w:rPr>
        <w:t>, de autoria d</w:t>
      </w:r>
      <w:r w:rsidR="00AB7D1C" w:rsidRPr="000E7F99">
        <w:rPr>
          <w:sz w:val="22"/>
          <w:szCs w:val="22"/>
        </w:rPr>
        <w:t>o</w:t>
      </w:r>
      <w:r w:rsidR="00B35C00" w:rsidRPr="000E7F99">
        <w:rPr>
          <w:sz w:val="22"/>
          <w:szCs w:val="22"/>
        </w:rPr>
        <w:t xml:space="preserve"> Senhor</w:t>
      </w:r>
      <w:r w:rsidR="001F7A50" w:rsidRPr="000E7F99">
        <w:rPr>
          <w:sz w:val="22"/>
          <w:szCs w:val="22"/>
        </w:rPr>
        <w:t xml:space="preserve"> Deputad</w:t>
      </w:r>
      <w:r w:rsidR="00AB7D1C" w:rsidRPr="000E7F99">
        <w:rPr>
          <w:sz w:val="22"/>
          <w:szCs w:val="22"/>
        </w:rPr>
        <w:t>o</w:t>
      </w:r>
      <w:r w:rsidR="00891CAA" w:rsidRPr="000E7F99">
        <w:rPr>
          <w:sz w:val="22"/>
          <w:szCs w:val="22"/>
        </w:rPr>
        <w:t xml:space="preserve"> </w:t>
      </w:r>
      <w:r w:rsidRPr="000E7F99">
        <w:rPr>
          <w:color w:val="000000" w:themeColor="text1"/>
          <w:sz w:val="22"/>
          <w:szCs w:val="22"/>
        </w:rPr>
        <w:t xml:space="preserve">Cláudio Cunha, que </w:t>
      </w:r>
      <w:r>
        <w:rPr>
          <w:color w:val="000000" w:themeColor="text1"/>
          <w:sz w:val="22"/>
          <w:szCs w:val="22"/>
        </w:rPr>
        <w:t>i</w:t>
      </w:r>
      <w:r w:rsidRPr="000E7F99">
        <w:rPr>
          <w:color w:val="000000" w:themeColor="text1"/>
          <w:sz w:val="22"/>
          <w:szCs w:val="22"/>
        </w:rPr>
        <w:t xml:space="preserve">nstitui o Programa Estadual de Atenção e Inclusão </w:t>
      </w:r>
      <w:bookmarkStart w:id="0" w:name="_Hlk183426466"/>
      <w:r w:rsidRPr="000E7F99">
        <w:rPr>
          <w:color w:val="000000" w:themeColor="text1"/>
          <w:sz w:val="22"/>
          <w:szCs w:val="22"/>
        </w:rPr>
        <w:t xml:space="preserve">da Pessoa com Transtorno do Espectro Autista - TEA nas </w:t>
      </w:r>
      <w:r>
        <w:rPr>
          <w:color w:val="000000" w:themeColor="text1"/>
          <w:sz w:val="22"/>
          <w:szCs w:val="22"/>
        </w:rPr>
        <w:t>e</w:t>
      </w:r>
      <w:r w:rsidRPr="000E7F99">
        <w:rPr>
          <w:color w:val="000000" w:themeColor="text1"/>
          <w:sz w:val="22"/>
          <w:szCs w:val="22"/>
        </w:rPr>
        <w:t>mpresas maranhenses</w:t>
      </w:r>
      <w:bookmarkEnd w:id="0"/>
      <w:r w:rsidRPr="000E7F99">
        <w:rPr>
          <w:color w:val="000000" w:themeColor="text1"/>
          <w:sz w:val="22"/>
          <w:szCs w:val="22"/>
        </w:rPr>
        <w:t>, e dá outras providências.</w:t>
      </w:r>
    </w:p>
    <w:p w14:paraId="5E19B4BC" w14:textId="062AA776" w:rsidR="00AB7D1C" w:rsidRPr="000E7F99" w:rsidRDefault="000E7F99" w:rsidP="000E7F99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 w:themeColor="text1"/>
          <w:sz w:val="22"/>
          <w:szCs w:val="22"/>
        </w:rPr>
      </w:pPr>
      <w:r w:rsidRPr="000E7F99">
        <w:rPr>
          <w:color w:val="000000" w:themeColor="text1"/>
          <w:sz w:val="22"/>
          <w:szCs w:val="22"/>
        </w:rPr>
        <w:t xml:space="preserve">O </w:t>
      </w:r>
      <w:r w:rsidR="00EB0506">
        <w:rPr>
          <w:color w:val="000000" w:themeColor="text1"/>
          <w:sz w:val="22"/>
          <w:szCs w:val="22"/>
        </w:rPr>
        <w:t>P</w:t>
      </w:r>
      <w:r w:rsidRPr="000E7F99">
        <w:rPr>
          <w:color w:val="000000" w:themeColor="text1"/>
          <w:sz w:val="22"/>
          <w:szCs w:val="22"/>
        </w:rPr>
        <w:t xml:space="preserve">rojeto de </w:t>
      </w:r>
      <w:r>
        <w:rPr>
          <w:color w:val="000000" w:themeColor="text1"/>
          <w:sz w:val="22"/>
          <w:szCs w:val="22"/>
        </w:rPr>
        <w:t>L</w:t>
      </w:r>
      <w:r w:rsidRPr="000E7F99">
        <w:rPr>
          <w:color w:val="000000" w:themeColor="text1"/>
          <w:sz w:val="22"/>
          <w:szCs w:val="22"/>
        </w:rPr>
        <w:t xml:space="preserve">ei </w:t>
      </w:r>
      <w:r>
        <w:rPr>
          <w:color w:val="000000" w:themeColor="text1"/>
          <w:sz w:val="22"/>
          <w:szCs w:val="22"/>
        </w:rPr>
        <w:t xml:space="preserve">mencionado, </w:t>
      </w:r>
      <w:r w:rsidRPr="000E7F99">
        <w:rPr>
          <w:color w:val="000000" w:themeColor="text1"/>
          <w:sz w:val="22"/>
          <w:szCs w:val="22"/>
        </w:rPr>
        <w:t xml:space="preserve">propõe instituir, no âmbito do Estado do Maranhão, o Programa Estadual de atenção e inclusão Autista nas Empresas e definir seus propósitos com as seguintes </w:t>
      </w:r>
      <w:r w:rsidRPr="00DB3FE0">
        <w:rPr>
          <w:b/>
          <w:bCs/>
          <w:color w:val="000000" w:themeColor="text1"/>
          <w:sz w:val="22"/>
          <w:szCs w:val="22"/>
        </w:rPr>
        <w:t>diretrizes e objetivos</w:t>
      </w:r>
      <w:r w:rsidRPr="000E7F99">
        <w:rPr>
          <w:color w:val="000000" w:themeColor="text1"/>
          <w:sz w:val="22"/>
          <w:szCs w:val="22"/>
        </w:rPr>
        <w:t>:  promover a inclusão de pessoas com Transtorno do Espectro Autista (TEA) no mercado de trabalho, garantindo-lhes oportunidades de emprego e crescimento profissional; e reconhecer e valorizar as empresas que adotam práticas inclusivas e contribuem para a inclusão de pessoas com TEA.</w:t>
      </w:r>
    </w:p>
    <w:p w14:paraId="21EF26F3" w14:textId="699E3153" w:rsidR="00DC2DD5" w:rsidRPr="000B3E08" w:rsidRDefault="00AB7D1C" w:rsidP="00AB7D1C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E7F99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="00181D6C" w:rsidRPr="000B3E08">
        <w:rPr>
          <w:sz w:val="22"/>
          <w:szCs w:val="22"/>
        </w:rPr>
        <w:t xml:space="preserve">Publicado no Diário do Legislativo, foi o </w:t>
      </w:r>
      <w:r w:rsidR="0033608A" w:rsidRPr="000B3E08">
        <w:rPr>
          <w:sz w:val="22"/>
          <w:szCs w:val="22"/>
        </w:rPr>
        <w:t>P</w:t>
      </w:r>
      <w:r w:rsidR="00181D6C" w:rsidRPr="000B3E08">
        <w:rPr>
          <w:sz w:val="22"/>
          <w:szCs w:val="22"/>
        </w:rPr>
        <w:t xml:space="preserve">rojeto </w:t>
      </w:r>
      <w:r w:rsidR="00FA2F83" w:rsidRPr="000B3E08">
        <w:rPr>
          <w:sz w:val="22"/>
          <w:szCs w:val="22"/>
        </w:rPr>
        <w:t xml:space="preserve">de Lei </w:t>
      </w:r>
      <w:r w:rsidR="00181D6C" w:rsidRPr="000B3E08">
        <w:rPr>
          <w:sz w:val="22"/>
          <w:szCs w:val="22"/>
        </w:rPr>
        <w:t>distribuído à Comissão de Constituição, Justiça e Cidadania par</w:t>
      </w:r>
      <w:r w:rsidR="00D36E9A" w:rsidRPr="000B3E08">
        <w:rPr>
          <w:sz w:val="22"/>
          <w:szCs w:val="22"/>
        </w:rPr>
        <w:t xml:space="preserve">a receber parecer, </w:t>
      </w:r>
      <w:r w:rsidR="00D36E9A" w:rsidRPr="000B3E08">
        <w:rPr>
          <w:b/>
          <w:sz w:val="22"/>
          <w:szCs w:val="22"/>
        </w:rPr>
        <w:t>tendo a mesma</w:t>
      </w:r>
      <w:r w:rsidR="00181D6C" w:rsidRPr="000B3E08">
        <w:rPr>
          <w:b/>
          <w:sz w:val="22"/>
          <w:szCs w:val="22"/>
        </w:rPr>
        <w:t xml:space="preserve"> se manifestado favoravelmente</w:t>
      </w:r>
      <w:r w:rsidR="00163FA5" w:rsidRPr="000B3E08">
        <w:rPr>
          <w:b/>
          <w:sz w:val="22"/>
          <w:szCs w:val="22"/>
        </w:rPr>
        <w:t xml:space="preserve"> </w:t>
      </w:r>
      <w:r w:rsidR="00181D6C" w:rsidRPr="000B3E08">
        <w:rPr>
          <w:b/>
          <w:sz w:val="22"/>
          <w:szCs w:val="22"/>
        </w:rPr>
        <w:t xml:space="preserve">pela </w:t>
      </w:r>
      <w:r w:rsidR="00B15EF0">
        <w:rPr>
          <w:b/>
          <w:sz w:val="22"/>
          <w:szCs w:val="22"/>
        </w:rPr>
        <w:t>A</w:t>
      </w:r>
      <w:r w:rsidR="00181D6C" w:rsidRPr="000B3E08">
        <w:rPr>
          <w:b/>
          <w:sz w:val="22"/>
          <w:szCs w:val="22"/>
        </w:rPr>
        <w:t>provação</w:t>
      </w:r>
      <w:r w:rsidR="001B7CC0" w:rsidRPr="000B3E08">
        <w:rPr>
          <w:b/>
          <w:sz w:val="22"/>
          <w:szCs w:val="22"/>
        </w:rPr>
        <w:t xml:space="preserve"> </w:t>
      </w:r>
      <w:r w:rsidR="00D001EE">
        <w:rPr>
          <w:b/>
          <w:sz w:val="22"/>
          <w:szCs w:val="22"/>
        </w:rPr>
        <w:t xml:space="preserve">da </w:t>
      </w:r>
      <w:r w:rsidR="00B15EF0">
        <w:rPr>
          <w:b/>
          <w:sz w:val="22"/>
          <w:szCs w:val="22"/>
        </w:rPr>
        <w:t>M</w:t>
      </w:r>
      <w:r w:rsidR="00D001EE">
        <w:rPr>
          <w:b/>
          <w:sz w:val="22"/>
          <w:szCs w:val="22"/>
        </w:rPr>
        <w:t xml:space="preserve">atéria </w:t>
      </w:r>
      <w:r w:rsidR="001B7CC0" w:rsidRPr="000B3E08">
        <w:rPr>
          <w:b/>
          <w:sz w:val="22"/>
          <w:szCs w:val="22"/>
        </w:rPr>
        <w:t xml:space="preserve">na forma </w:t>
      </w:r>
      <w:r w:rsidR="00392272">
        <w:rPr>
          <w:b/>
          <w:sz w:val="22"/>
          <w:szCs w:val="22"/>
        </w:rPr>
        <w:t xml:space="preserve">do texto original </w:t>
      </w:r>
      <w:r w:rsidR="005E1A56" w:rsidRPr="000B3E08">
        <w:rPr>
          <w:b/>
          <w:sz w:val="22"/>
          <w:szCs w:val="22"/>
        </w:rPr>
        <w:t>(</w:t>
      </w:r>
      <w:r w:rsidR="00987DFD" w:rsidRPr="000B3E08">
        <w:rPr>
          <w:b/>
          <w:sz w:val="22"/>
          <w:szCs w:val="22"/>
        </w:rPr>
        <w:t>Parecer nº</w:t>
      </w:r>
      <w:r w:rsidR="001B7CC0" w:rsidRPr="000B3E08">
        <w:rPr>
          <w:b/>
          <w:sz w:val="22"/>
          <w:szCs w:val="22"/>
        </w:rPr>
        <w:t xml:space="preserve"> </w:t>
      </w:r>
      <w:r w:rsidR="000E7F99">
        <w:rPr>
          <w:b/>
          <w:sz w:val="22"/>
          <w:szCs w:val="22"/>
        </w:rPr>
        <w:t>815</w:t>
      </w:r>
      <w:r w:rsidR="00897EE2" w:rsidRPr="000B3E08">
        <w:rPr>
          <w:b/>
          <w:sz w:val="22"/>
          <w:szCs w:val="22"/>
        </w:rPr>
        <w:t>/202</w:t>
      </w:r>
      <w:r w:rsidR="002E763D">
        <w:rPr>
          <w:b/>
          <w:sz w:val="22"/>
          <w:szCs w:val="22"/>
        </w:rPr>
        <w:t>4</w:t>
      </w:r>
      <w:r w:rsidR="005E1A56" w:rsidRPr="000B3E08">
        <w:rPr>
          <w:b/>
          <w:sz w:val="22"/>
          <w:szCs w:val="22"/>
        </w:rPr>
        <w:t>)</w:t>
      </w:r>
      <w:r w:rsidR="00987DFD" w:rsidRPr="000B3E08">
        <w:rPr>
          <w:b/>
          <w:sz w:val="22"/>
          <w:szCs w:val="22"/>
        </w:rPr>
        <w:t>.</w:t>
      </w:r>
    </w:p>
    <w:p w14:paraId="6EB60DEB" w14:textId="77777777" w:rsidR="00181D6C" w:rsidRPr="000B3E08" w:rsidRDefault="00181D6C" w:rsidP="00F7342B">
      <w:pPr>
        <w:spacing w:line="360" w:lineRule="auto"/>
        <w:ind w:firstLine="1134"/>
        <w:jc w:val="both"/>
        <w:rPr>
          <w:sz w:val="22"/>
          <w:szCs w:val="22"/>
        </w:rPr>
      </w:pPr>
      <w:r w:rsidRPr="000B3E08">
        <w:rPr>
          <w:sz w:val="22"/>
          <w:szCs w:val="22"/>
        </w:rPr>
        <w:t xml:space="preserve">Posteriormente, a proposição de </w:t>
      </w:r>
      <w:r w:rsidR="002F5778" w:rsidRPr="000B3E08">
        <w:rPr>
          <w:sz w:val="22"/>
          <w:szCs w:val="22"/>
        </w:rPr>
        <w:t>L</w:t>
      </w:r>
      <w:r w:rsidRPr="000B3E08">
        <w:rPr>
          <w:sz w:val="22"/>
          <w:szCs w:val="22"/>
        </w:rPr>
        <w:t xml:space="preserve">ei veio a esta Comissão Técnica Permanente para análise meritória. </w:t>
      </w:r>
    </w:p>
    <w:p w14:paraId="5940E1D0" w14:textId="77777777" w:rsidR="00897EE2" w:rsidRPr="00392272" w:rsidRDefault="000C3B48" w:rsidP="00897EE2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 </w:t>
      </w:r>
      <w:r w:rsidR="002215A8" w:rsidRPr="000B3E08">
        <w:rPr>
          <w:rFonts w:ascii="Times New Roman" w:hAnsi="Times New Roman" w:cs="Times New Roman"/>
          <w:sz w:val="22"/>
          <w:szCs w:val="22"/>
        </w:rPr>
        <w:t>Nos termos do art. 30, inciso VIII</w:t>
      </w:r>
      <w:r w:rsidR="002F5778" w:rsidRPr="000B3E08">
        <w:rPr>
          <w:rFonts w:ascii="Times New Roman" w:hAnsi="Times New Roman" w:cs="Times New Roman"/>
          <w:sz w:val="22"/>
          <w:szCs w:val="22"/>
        </w:rPr>
        <w:t>,</w:t>
      </w:r>
      <w:r w:rsidR="00CF6074" w:rsidRPr="000B3E08">
        <w:rPr>
          <w:rFonts w:ascii="Times New Roman" w:hAnsi="Times New Roman" w:cs="Times New Roman"/>
          <w:sz w:val="22"/>
          <w:szCs w:val="22"/>
        </w:rPr>
        <w:t xml:space="preserve"> d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o Regimento Interno da </w:t>
      </w:r>
      <w:r w:rsidR="005E1A56" w:rsidRPr="000B3E08">
        <w:rPr>
          <w:rFonts w:ascii="Times New Roman" w:hAnsi="Times New Roman" w:cs="Times New Roman"/>
          <w:sz w:val="22"/>
          <w:szCs w:val="22"/>
        </w:rPr>
        <w:t>Assembleia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 Legislativa do </w:t>
      </w:r>
      <w:r w:rsidR="005E1A56" w:rsidRPr="000B3E08">
        <w:rPr>
          <w:rFonts w:ascii="Times New Roman" w:hAnsi="Times New Roman" w:cs="Times New Roman"/>
          <w:sz w:val="22"/>
          <w:szCs w:val="22"/>
        </w:rPr>
        <w:t>E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stado do Maranhão, </w:t>
      </w:r>
      <w:r w:rsidR="002215A8" w:rsidRPr="000B3E08">
        <w:rPr>
          <w:rFonts w:ascii="Times New Roman" w:hAnsi="Times New Roman" w:cs="Times New Roman"/>
          <w:sz w:val="22"/>
          <w:szCs w:val="22"/>
        </w:rPr>
        <w:t xml:space="preserve">compete à Comissão de Defesa dos Direitos Humanos e das Minorias </w:t>
      </w:r>
      <w:r w:rsidR="00153411" w:rsidRPr="000B3E08">
        <w:rPr>
          <w:rFonts w:ascii="Times New Roman" w:hAnsi="Times New Roman" w:cs="Times New Roman"/>
          <w:sz w:val="22"/>
          <w:szCs w:val="22"/>
        </w:rPr>
        <w:t>matéria</w:t>
      </w:r>
      <w:r w:rsidR="00C52482" w:rsidRPr="000B3E08">
        <w:rPr>
          <w:rFonts w:ascii="Times New Roman" w:hAnsi="Times New Roman" w:cs="Times New Roman"/>
          <w:sz w:val="22"/>
          <w:szCs w:val="22"/>
        </w:rPr>
        <w:t>s</w:t>
      </w:r>
      <w:r w:rsidR="00153411" w:rsidRPr="000B3E08">
        <w:rPr>
          <w:rFonts w:ascii="Times New Roman" w:hAnsi="Times New Roman" w:cs="Times New Roman"/>
          <w:sz w:val="22"/>
          <w:szCs w:val="22"/>
        </w:rPr>
        <w:t xml:space="preserve"> que diz</w:t>
      </w:r>
      <w:r w:rsidR="00C52482" w:rsidRPr="000B3E08">
        <w:rPr>
          <w:rFonts w:ascii="Times New Roman" w:hAnsi="Times New Roman" w:cs="Times New Roman"/>
          <w:sz w:val="22"/>
          <w:szCs w:val="22"/>
        </w:rPr>
        <w:t>em</w:t>
      </w:r>
      <w:r w:rsidR="00153411" w:rsidRPr="000B3E08">
        <w:rPr>
          <w:rFonts w:ascii="Times New Roman" w:hAnsi="Times New Roman" w:cs="Times New Roman"/>
          <w:sz w:val="22"/>
          <w:szCs w:val="22"/>
        </w:rPr>
        <w:t xml:space="preserve"> respeito </w:t>
      </w:r>
      <w:r w:rsidR="001F7A50" w:rsidRPr="000B3E08">
        <w:rPr>
          <w:rFonts w:ascii="Times New Roman" w:hAnsi="Times New Roman" w:cs="Times New Roman"/>
          <w:sz w:val="22"/>
          <w:szCs w:val="22"/>
        </w:rPr>
        <w:t>aos</w:t>
      </w:r>
      <w:r w:rsidR="0019513A" w:rsidRPr="000B3E08">
        <w:rPr>
          <w:rFonts w:ascii="Times New Roman" w:hAnsi="Times New Roman" w:cs="Times New Roman"/>
          <w:sz w:val="22"/>
          <w:szCs w:val="22"/>
        </w:rPr>
        <w:t xml:space="preserve">: </w:t>
      </w:r>
      <w:r w:rsidR="00DD55CC" w:rsidRPr="0074498E">
        <w:rPr>
          <w:rFonts w:ascii="Times New Roman" w:hAnsi="Times New Roman" w:cs="Times New Roman"/>
          <w:b/>
          <w:bCs/>
          <w:sz w:val="22"/>
          <w:szCs w:val="22"/>
        </w:rPr>
        <w:t>a) assuntos atinentes aos direitos e garantias fundamentais; b) defesa dos direitos individuais e coletivos;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c) defesa dos direitos sociais. d) economia popular e repressão ao abuso do poder econômico</w:t>
      </w:r>
      <w:r w:rsidR="00DD55CC" w:rsidRPr="005E7E91">
        <w:rPr>
          <w:rFonts w:ascii="Times New Roman" w:hAnsi="Times New Roman" w:cs="Times New Roman"/>
          <w:b/>
          <w:bCs/>
          <w:sz w:val="22"/>
          <w:szCs w:val="22"/>
        </w:rPr>
        <w:t xml:space="preserve">; </w:t>
      </w:r>
      <w:r w:rsidR="00DD55CC" w:rsidRPr="002E763D">
        <w:rPr>
          <w:rFonts w:ascii="Times New Roman" w:hAnsi="Times New Roman" w:cs="Times New Roman"/>
          <w:sz w:val="22"/>
          <w:szCs w:val="22"/>
        </w:rPr>
        <w:t>e) relações de consumo e medidas de defesa do consumidor;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f) transporte, armazenamento e distribuição de alimentos; </w:t>
      </w:r>
      <w:r w:rsidR="00DD55CC" w:rsidRPr="000E7F99">
        <w:rPr>
          <w:rFonts w:ascii="Times New Roman" w:hAnsi="Times New Roman" w:cs="Times New Roman"/>
          <w:sz w:val="22"/>
          <w:szCs w:val="22"/>
        </w:rPr>
        <w:t>g) assuntos relacionados à criança e adolescente;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h) política da criança e adolescente; </w:t>
      </w:r>
      <w:r w:rsidR="00DD55CC" w:rsidRPr="00AB7D1C">
        <w:rPr>
          <w:rFonts w:ascii="Times New Roman" w:hAnsi="Times New Roman" w:cs="Times New Roman"/>
          <w:sz w:val="22"/>
          <w:szCs w:val="22"/>
        </w:rPr>
        <w:t>i) assuntos relacionados ao idoso;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</w:t>
      </w:r>
      <w:r w:rsidR="00DD55CC" w:rsidRPr="00D001EE">
        <w:rPr>
          <w:rFonts w:ascii="Times New Roman" w:hAnsi="Times New Roman" w:cs="Times New Roman"/>
          <w:sz w:val="22"/>
          <w:szCs w:val="22"/>
        </w:rPr>
        <w:t>j) política estadual do idoso</w:t>
      </w:r>
      <w:r w:rsidR="00897EE2" w:rsidRPr="00AB7D1C">
        <w:rPr>
          <w:rFonts w:ascii="Times New Roman" w:hAnsi="Times New Roman" w:cs="Times New Roman"/>
          <w:sz w:val="22"/>
          <w:szCs w:val="22"/>
        </w:rPr>
        <w:t>;</w:t>
      </w:r>
      <w:r w:rsidR="00DD55CC" w:rsidRPr="00AB7D1C">
        <w:rPr>
          <w:rFonts w:ascii="Times New Roman" w:hAnsi="Times New Roman" w:cs="Times New Roman"/>
          <w:sz w:val="22"/>
          <w:szCs w:val="22"/>
        </w:rPr>
        <w:t xml:space="preserve"> </w:t>
      </w:r>
      <w:r w:rsidR="00DD55CC" w:rsidRPr="0074498E">
        <w:rPr>
          <w:rFonts w:ascii="Times New Roman" w:hAnsi="Times New Roman" w:cs="Times New Roman"/>
          <w:b/>
          <w:bCs/>
          <w:sz w:val="22"/>
          <w:szCs w:val="22"/>
        </w:rPr>
        <w:t>l) política de proteção ao portador de necessidades especiais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e; </w:t>
      </w:r>
      <w:r w:rsidR="00DD55CC" w:rsidRPr="00392272">
        <w:rPr>
          <w:rFonts w:ascii="Times New Roman" w:hAnsi="Times New Roman" w:cs="Times New Roman"/>
          <w:sz w:val="22"/>
          <w:szCs w:val="22"/>
        </w:rPr>
        <w:t>m) respeito aos direitos da mulher e da família.</w:t>
      </w:r>
      <w:bookmarkStart w:id="1" w:name="_Hlk52958170"/>
    </w:p>
    <w:p w14:paraId="6B272C5E" w14:textId="5863E4AF" w:rsidR="000E7F99" w:rsidRPr="000E7F99" w:rsidRDefault="002E763D" w:rsidP="00FE4197">
      <w:pPr>
        <w:spacing w:line="360" w:lineRule="auto"/>
        <w:ind w:right="108" w:firstLine="242"/>
        <w:jc w:val="both"/>
        <w:rPr>
          <w:i/>
          <w:iCs/>
          <w:color w:val="000000"/>
          <w:sz w:val="22"/>
          <w:szCs w:val="22"/>
          <w:shd w:val="clear" w:color="auto" w:fill="FFFFFF"/>
          <w:lang w:val="pt-PT" w:eastAsia="en-US"/>
        </w:rPr>
      </w:pPr>
      <w:r>
        <w:rPr>
          <w:rFonts w:eastAsia="Arial MT"/>
          <w:bCs/>
          <w:color w:val="000000"/>
        </w:rPr>
        <w:t xml:space="preserve">                 </w:t>
      </w:r>
      <w:r w:rsidR="00897EE2" w:rsidRPr="002E763D">
        <w:rPr>
          <w:rFonts w:eastAsia="Arial MT"/>
          <w:bCs/>
          <w:color w:val="000000"/>
          <w:sz w:val="22"/>
          <w:szCs w:val="22"/>
        </w:rPr>
        <w:t>Anota a justificativa d</w:t>
      </w:r>
      <w:r w:rsidR="00AB7D1C">
        <w:rPr>
          <w:rFonts w:eastAsia="Arial MT"/>
          <w:bCs/>
          <w:color w:val="000000"/>
          <w:sz w:val="22"/>
          <w:szCs w:val="22"/>
        </w:rPr>
        <w:t>o</w:t>
      </w:r>
      <w:r w:rsidR="00897EE2" w:rsidRPr="002E763D">
        <w:rPr>
          <w:rFonts w:eastAsia="Arial MT"/>
          <w:bCs/>
          <w:color w:val="000000"/>
          <w:sz w:val="22"/>
          <w:szCs w:val="22"/>
        </w:rPr>
        <w:t xml:space="preserve"> autor, que</w:t>
      </w:r>
      <w:r w:rsidR="00897EE2" w:rsidRPr="000B3E08">
        <w:rPr>
          <w:rFonts w:eastAsia="Arial MT"/>
          <w:bCs/>
          <w:iCs/>
          <w:color w:val="000000"/>
        </w:rPr>
        <w:t xml:space="preserve"> </w:t>
      </w:r>
      <w:r w:rsidR="0037743F" w:rsidRPr="00B15EF0">
        <w:rPr>
          <w:rFonts w:eastAsia="Arial MT"/>
          <w:bCs/>
          <w:i/>
          <w:color w:val="000000"/>
          <w:sz w:val="22"/>
          <w:szCs w:val="22"/>
        </w:rPr>
        <w:t>“</w:t>
      </w:r>
      <w:r w:rsidR="00D001EE" w:rsidRPr="00B15EF0">
        <w:rPr>
          <w:rFonts w:eastAsia="Arial MT"/>
          <w:bCs/>
          <w:i/>
          <w:color w:val="000000"/>
          <w:sz w:val="22"/>
          <w:szCs w:val="22"/>
        </w:rPr>
        <w:t>(...)</w:t>
      </w:r>
      <w:r w:rsidR="003B3912">
        <w:rPr>
          <w:rFonts w:eastAsia="Arial MT"/>
          <w:bCs/>
          <w:i/>
          <w:color w:val="000000"/>
          <w:sz w:val="22"/>
          <w:szCs w:val="22"/>
        </w:rPr>
        <w:t xml:space="preserve"> </w:t>
      </w:r>
      <w:r w:rsidR="000E7F99" w:rsidRPr="000E7F99">
        <w:rPr>
          <w:i/>
          <w:iCs/>
          <w:color w:val="000000"/>
          <w:sz w:val="22"/>
          <w:szCs w:val="22"/>
          <w:shd w:val="clear" w:color="auto" w:fill="FFFFFF"/>
          <w:lang w:val="pt-PT" w:eastAsia="en-US"/>
        </w:rPr>
        <w:t xml:space="preserve">O presente Projeto de lei busca instituir, no âmbito do Estado do Maranhão, o Programa Estadual de atenção e inclusão “Autista nas Empresas”, define seus propósitos e cria o selo de reconhecimento para essas empresas. A proposta, tem como objetivo promover a inclusão das pessoas com Transtorno do Espectro Autista (TEA) no mercado de trabalho, garantindo-lhes oportunidades de emprego e crescimento profissional, bem como reconhecer e valorizar as empresas que adotam práticas onclusivas e contribuem para inserir as pessoas com TEA no mercado de trabalho. Atualmente, o tema de inclusão de pessoas com neurodiversidade tem sido amplante discutido em todas as esferas da sociedade. O que antes era um </w:t>
      </w:r>
      <w:r w:rsidR="000E7F99" w:rsidRPr="000E7F99">
        <w:rPr>
          <w:i/>
          <w:iCs/>
          <w:color w:val="000000"/>
          <w:sz w:val="22"/>
          <w:szCs w:val="22"/>
          <w:shd w:val="clear" w:color="auto" w:fill="FFFFFF"/>
          <w:lang w:val="pt-PT" w:eastAsia="en-US"/>
        </w:rPr>
        <w:lastRenderedPageBreak/>
        <w:t>tabu nos ambientes corporativos, se tornou um desafio para as empresas, pois há a necessidade de ampla inclusão de todos no mercado de trabalho. Além disso, é comprovado que as pessoas neurodivergentes conseguem sim realizar tarefas sob pressão e estabelecer relacionamentos dentro de um grupo</w:t>
      </w:r>
      <w:r w:rsidR="00FE4197">
        <w:rPr>
          <w:i/>
          <w:iCs/>
          <w:color w:val="000000"/>
          <w:sz w:val="22"/>
          <w:szCs w:val="22"/>
          <w:shd w:val="clear" w:color="auto" w:fill="FFFFFF"/>
          <w:lang w:val="pt-PT" w:eastAsia="en-US"/>
        </w:rPr>
        <w:t>.</w:t>
      </w:r>
      <w:r w:rsidR="000E7F99" w:rsidRPr="000E7F99">
        <w:rPr>
          <w:i/>
          <w:iCs/>
          <w:color w:val="000000"/>
          <w:sz w:val="22"/>
          <w:szCs w:val="22"/>
          <w:shd w:val="clear" w:color="auto" w:fill="FFFFFF"/>
          <w:lang w:val="pt-PT" w:eastAsia="en-US"/>
        </w:rPr>
        <w:t xml:space="preserve">Do ponto de vista legal, a inclusão de um autista no mercado de trabalho é garantida pela Lei 12.764 de 2012 – Lei Berenice Piana. Do ponto de vista constitucional, a nossa Constituição Federal estabelece a competência concorrente dos entes federativos para çegislar sobre a </w:t>
      </w:r>
      <w:r w:rsidR="000E7F99" w:rsidRPr="000E7F99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proteção e integração social das pessoas portadoras de deficiência.</w:t>
      </w:r>
      <w:r w:rsidR="00FE4197" w:rsidRPr="00FE4197">
        <w:rPr>
          <w:i/>
          <w:iCs/>
          <w:color w:val="000000"/>
          <w:sz w:val="22"/>
          <w:szCs w:val="22"/>
          <w:shd w:val="clear" w:color="auto" w:fill="FFFFFF"/>
          <w:lang w:eastAsia="en-US"/>
        </w:rPr>
        <w:t>(...)”</w:t>
      </w:r>
    </w:p>
    <w:p w14:paraId="675D7826" w14:textId="6E1E1155" w:rsidR="00FE4197" w:rsidRPr="00EB0506" w:rsidRDefault="00FE4197" w:rsidP="000E7F99">
      <w:pPr>
        <w:pStyle w:val="SemEspaamento"/>
        <w:spacing w:line="360" w:lineRule="auto"/>
        <w:jc w:val="both"/>
        <w:rPr>
          <w:rFonts w:eastAsia="Arial MT"/>
          <w:bCs/>
          <w:iCs/>
          <w:color w:val="000000"/>
          <w:sz w:val="22"/>
          <w:szCs w:val="22"/>
        </w:rPr>
      </w:pPr>
      <w:r>
        <w:rPr>
          <w:rFonts w:eastAsia="Arial MT"/>
          <w:bCs/>
          <w:iCs/>
          <w:color w:val="000000"/>
          <w:sz w:val="22"/>
          <w:szCs w:val="22"/>
        </w:rPr>
        <w:t xml:space="preserve">           </w:t>
      </w:r>
      <w:r w:rsidR="00EB0506">
        <w:rPr>
          <w:rFonts w:eastAsia="Arial MT"/>
          <w:bCs/>
          <w:iCs/>
          <w:color w:val="000000"/>
          <w:sz w:val="22"/>
          <w:szCs w:val="22"/>
        </w:rPr>
        <w:t xml:space="preserve">   </w:t>
      </w:r>
      <w:r>
        <w:rPr>
          <w:rFonts w:eastAsia="Arial MT"/>
          <w:bCs/>
          <w:iCs/>
          <w:color w:val="000000"/>
          <w:sz w:val="22"/>
          <w:szCs w:val="22"/>
        </w:rPr>
        <w:t xml:space="preserve"> A Lei n° 12.764/12, citada na justificativa contida no Projeto de Lei n° 444/24</w:t>
      </w:r>
      <w:r w:rsidR="00EB0506">
        <w:rPr>
          <w:rFonts w:eastAsia="Arial MT"/>
          <w:bCs/>
          <w:iCs/>
          <w:color w:val="000000"/>
          <w:sz w:val="22"/>
          <w:szCs w:val="22"/>
        </w:rPr>
        <w:t xml:space="preserve">, </w:t>
      </w:r>
      <w:r w:rsidRPr="00FE4197">
        <w:rPr>
          <w:rFonts w:eastAsia="Arial MT"/>
          <w:bCs/>
          <w:iCs/>
          <w:color w:val="000000"/>
          <w:sz w:val="22"/>
          <w:szCs w:val="22"/>
        </w:rPr>
        <w:t xml:space="preserve">assegura </w:t>
      </w:r>
      <w:r w:rsidR="00EB0506">
        <w:rPr>
          <w:rFonts w:eastAsia="Arial MT"/>
          <w:bCs/>
          <w:iCs/>
          <w:color w:val="000000"/>
          <w:sz w:val="22"/>
          <w:szCs w:val="22"/>
        </w:rPr>
        <w:t>a inclusão de um autista n</w:t>
      </w:r>
      <w:r w:rsidRPr="00FE4197">
        <w:rPr>
          <w:rFonts w:eastAsia="Arial MT"/>
          <w:bCs/>
          <w:iCs/>
          <w:color w:val="000000"/>
          <w:sz w:val="22"/>
          <w:szCs w:val="22"/>
        </w:rPr>
        <w:t xml:space="preserve">o </w:t>
      </w:r>
      <w:r w:rsidR="00EB0506">
        <w:rPr>
          <w:rFonts w:eastAsia="Arial MT"/>
          <w:bCs/>
          <w:iCs/>
          <w:color w:val="000000"/>
          <w:sz w:val="22"/>
          <w:szCs w:val="22"/>
        </w:rPr>
        <w:t xml:space="preserve">mercado de </w:t>
      </w:r>
      <w:r w:rsidRPr="00FE4197">
        <w:rPr>
          <w:rFonts w:eastAsia="Arial MT"/>
          <w:bCs/>
          <w:iCs/>
          <w:color w:val="000000"/>
          <w:sz w:val="22"/>
          <w:szCs w:val="22"/>
        </w:rPr>
        <w:t>trabalho, dentre outros</w:t>
      </w:r>
      <w:r w:rsidR="00EB0506">
        <w:rPr>
          <w:rFonts w:eastAsia="Arial MT"/>
          <w:bCs/>
          <w:iCs/>
          <w:color w:val="000000"/>
          <w:sz w:val="22"/>
          <w:szCs w:val="22"/>
        </w:rPr>
        <w:t>,</w:t>
      </w:r>
      <w:r w:rsidRPr="00FE4197">
        <w:rPr>
          <w:rFonts w:eastAsia="Arial MT"/>
          <w:bCs/>
          <w:iCs/>
          <w:color w:val="000000"/>
          <w:sz w:val="22"/>
          <w:szCs w:val="22"/>
        </w:rPr>
        <w:t xml:space="preserve"> </w:t>
      </w:r>
      <w:r w:rsidR="00EB0506">
        <w:rPr>
          <w:rFonts w:eastAsia="Arial MT"/>
          <w:bCs/>
          <w:iCs/>
          <w:color w:val="000000"/>
          <w:sz w:val="22"/>
          <w:szCs w:val="22"/>
        </w:rPr>
        <w:t>n</w:t>
      </w:r>
      <w:r w:rsidRPr="00FE4197">
        <w:rPr>
          <w:rFonts w:eastAsia="Arial MT"/>
          <w:bCs/>
          <w:iCs/>
          <w:color w:val="000000"/>
          <w:sz w:val="22"/>
          <w:szCs w:val="22"/>
        </w:rPr>
        <w:t>o caso das pessoas com deficiência, onde incluem-se pessoas com Transtorno do Espectro Autista, este direito fundamental apresenta seus desafios, devendo ocorrer em ambiente acessível e inclusivo, em igualdade de oportunidades.</w:t>
      </w:r>
    </w:p>
    <w:p w14:paraId="6634AB1E" w14:textId="16E41DD4" w:rsidR="00EB0506" w:rsidRPr="00EB0506" w:rsidRDefault="00EB0506" w:rsidP="000E7F99">
      <w:pPr>
        <w:pStyle w:val="SemEspaamento"/>
        <w:spacing w:line="360" w:lineRule="auto"/>
        <w:jc w:val="both"/>
        <w:rPr>
          <w:sz w:val="22"/>
          <w:szCs w:val="22"/>
        </w:rPr>
      </w:pPr>
      <w:r>
        <w:rPr>
          <w:rFonts w:ascii="Verdana" w:hAnsi="Verdana"/>
          <w:color w:val="000000"/>
        </w:rPr>
        <w:t xml:space="preserve">          </w:t>
      </w:r>
      <w:r w:rsidR="00FE4197" w:rsidRPr="00EB0506">
        <w:rPr>
          <w:color w:val="000000"/>
          <w:sz w:val="22"/>
          <w:szCs w:val="22"/>
        </w:rPr>
        <w:t>A inclusão é fundamental, uma vez que temos hoje muitas pessoas com TEA</w:t>
      </w:r>
      <w:r>
        <w:rPr>
          <w:color w:val="000000"/>
          <w:sz w:val="22"/>
          <w:szCs w:val="22"/>
        </w:rPr>
        <w:t>, diante disso</w:t>
      </w:r>
      <w:r w:rsidR="00FE4197" w:rsidRPr="00EB0506">
        <w:rPr>
          <w:color w:val="000000"/>
          <w:sz w:val="22"/>
          <w:szCs w:val="22"/>
        </w:rPr>
        <w:t xml:space="preserve"> é preciso ter uma política voltada para a inclusão, é necessário abrir espaço no mercado de trabalho e valorizar as pessoas com TEA</w:t>
      </w:r>
      <w:r>
        <w:rPr>
          <w:color w:val="000000"/>
          <w:sz w:val="22"/>
          <w:szCs w:val="22"/>
        </w:rPr>
        <w:t>, ressalta-se que p</w:t>
      </w:r>
      <w:r w:rsidRPr="00EB0506">
        <w:rPr>
          <w:sz w:val="22"/>
          <w:szCs w:val="22"/>
          <w:shd w:val="clear" w:color="auto" w:fill="FCF9F6"/>
        </w:rPr>
        <w:t>ara os indivíduos</w:t>
      </w:r>
      <w:r>
        <w:rPr>
          <w:sz w:val="22"/>
          <w:szCs w:val="22"/>
          <w:shd w:val="clear" w:color="auto" w:fill="FCF9F6"/>
        </w:rPr>
        <w:t xml:space="preserve"> portadores de TEA</w:t>
      </w:r>
      <w:r w:rsidRPr="00EB0506">
        <w:rPr>
          <w:sz w:val="22"/>
          <w:szCs w:val="22"/>
          <w:shd w:val="clear" w:color="auto" w:fill="FCF9F6"/>
        </w:rPr>
        <w:t xml:space="preserve">, o trabalho é uma parte fundamental </w:t>
      </w:r>
      <w:r>
        <w:rPr>
          <w:sz w:val="22"/>
          <w:szCs w:val="22"/>
          <w:shd w:val="clear" w:color="auto" w:fill="FCF9F6"/>
        </w:rPr>
        <w:t>para o</w:t>
      </w:r>
      <w:r w:rsidRPr="00EB0506">
        <w:rPr>
          <w:sz w:val="22"/>
          <w:szCs w:val="22"/>
          <w:shd w:val="clear" w:color="auto" w:fill="FCF9F6"/>
        </w:rPr>
        <w:t xml:space="preserve"> desenvolvimento social e profissional</w:t>
      </w:r>
    </w:p>
    <w:p w14:paraId="6BF6BA23" w14:textId="04A0D7D2" w:rsidR="000E7F99" w:rsidRPr="00EB0506" w:rsidRDefault="00EB0506" w:rsidP="000E7F99">
      <w:pPr>
        <w:pStyle w:val="SemEspaamento"/>
        <w:spacing w:line="360" w:lineRule="auto"/>
        <w:jc w:val="both"/>
        <w:rPr>
          <w:rFonts w:eastAsia="Arial MT"/>
          <w:bCs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  <w:r w:rsidR="00FE4197" w:rsidRPr="00EB0506">
        <w:rPr>
          <w:color w:val="000000"/>
          <w:sz w:val="22"/>
          <w:szCs w:val="22"/>
        </w:rPr>
        <w:t xml:space="preserve">O Projeto de Lei </w:t>
      </w:r>
      <w:r>
        <w:rPr>
          <w:color w:val="000000"/>
          <w:sz w:val="22"/>
          <w:szCs w:val="22"/>
        </w:rPr>
        <w:t xml:space="preserve">em questão </w:t>
      </w:r>
      <w:r w:rsidR="00FE4197" w:rsidRPr="00EB0506">
        <w:rPr>
          <w:color w:val="000000"/>
          <w:sz w:val="22"/>
          <w:szCs w:val="22"/>
        </w:rPr>
        <w:t>vai garantir oportunidades aos portadores do TEA</w:t>
      </w:r>
      <w:r>
        <w:rPr>
          <w:color w:val="000000"/>
          <w:sz w:val="22"/>
          <w:szCs w:val="22"/>
        </w:rPr>
        <w:t>, com os portadores valorizados nas</w:t>
      </w:r>
      <w:r w:rsidR="00FE4197" w:rsidRPr="00EB0506">
        <w:rPr>
          <w:color w:val="000000"/>
          <w:sz w:val="22"/>
          <w:szCs w:val="22"/>
        </w:rPr>
        <w:t xml:space="preserve"> empresas</w:t>
      </w:r>
      <w:r>
        <w:rPr>
          <w:color w:val="000000"/>
          <w:sz w:val="22"/>
          <w:szCs w:val="22"/>
        </w:rPr>
        <w:t>, assim,</w:t>
      </w:r>
      <w:r w:rsidR="00FE4197" w:rsidRPr="00EB050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FE4197" w:rsidRPr="00EB0506">
        <w:rPr>
          <w:color w:val="000000"/>
          <w:sz w:val="22"/>
          <w:szCs w:val="22"/>
        </w:rPr>
        <w:t>o adotar políticas internas de apoio, as empresas não apenas beneficiarão os indivíduos com TEA, mas também enriquecerão sua força de trabalho com diversidade de talentos e habilidades.</w:t>
      </w:r>
    </w:p>
    <w:p w14:paraId="3E465C7B" w14:textId="7AE44A07" w:rsidR="008E1EAB" w:rsidRDefault="00DF29F6" w:rsidP="00570894">
      <w:pPr>
        <w:shd w:val="clear" w:color="auto" w:fill="FFFFFF"/>
        <w:spacing w:line="360" w:lineRule="auto"/>
        <w:ind w:firstLine="709"/>
        <w:jc w:val="both"/>
        <w:rPr>
          <w:bCs/>
          <w:sz w:val="22"/>
          <w:szCs w:val="22"/>
        </w:rPr>
      </w:pPr>
      <w:bookmarkStart w:id="2" w:name="_Hlk8395083"/>
      <w:r w:rsidRPr="000B3E08">
        <w:rPr>
          <w:sz w:val="22"/>
          <w:szCs w:val="22"/>
        </w:rPr>
        <w:t xml:space="preserve">    </w:t>
      </w:r>
      <w:bookmarkEnd w:id="2"/>
      <w:r w:rsidRPr="000B3E08">
        <w:rPr>
          <w:sz w:val="22"/>
          <w:szCs w:val="22"/>
        </w:rPr>
        <w:t>Assim sendo, verifica-se que o ato discricionário é conveniente e oportuno, por ser praticado no momento adequado à satisfação do interesse público, visto que os objetivos da medida, ora proposta, se tornam indispensáveis para</w:t>
      </w:r>
      <w:r w:rsidR="00362916">
        <w:rPr>
          <w:sz w:val="22"/>
          <w:szCs w:val="22"/>
        </w:rPr>
        <w:t xml:space="preserve"> </w:t>
      </w:r>
      <w:r w:rsidR="00EB0506">
        <w:rPr>
          <w:sz w:val="22"/>
          <w:szCs w:val="22"/>
        </w:rPr>
        <w:t xml:space="preserve">a inclusão </w:t>
      </w:r>
      <w:r w:rsidR="00EB0506" w:rsidRPr="000E7F99">
        <w:rPr>
          <w:color w:val="000000" w:themeColor="text1"/>
          <w:sz w:val="22"/>
          <w:szCs w:val="22"/>
        </w:rPr>
        <w:t xml:space="preserve">da Pessoa com Transtorno do Espectro Autista - TEA nas </w:t>
      </w:r>
      <w:r w:rsidR="00EB0506">
        <w:rPr>
          <w:color w:val="000000" w:themeColor="text1"/>
          <w:sz w:val="22"/>
          <w:szCs w:val="22"/>
        </w:rPr>
        <w:t>e</w:t>
      </w:r>
      <w:r w:rsidR="00EB0506" w:rsidRPr="000E7F99">
        <w:rPr>
          <w:color w:val="000000" w:themeColor="text1"/>
          <w:sz w:val="22"/>
          <w:szCs w:val="22"/>
        </w:rPr>
        <w:t>mpresas maranhenses</w:t>
      </w:r>
      <w:r w:rsidR="00EB0506" w:rsidRPr="000B3E08">
        <w:rPr>
          <w:sz w:val="22"/>
          <w:szCs w:val="22"/>
        </w:rPr>
        <w:t xml:space="preserve"> </w:t>
      </w:r>
      <w:r w:rsidR="0084430F" w:rsidRPr="000B3E08">
        <w:rPr>
          <w:sz w:val="22"/>
          <w:szCs w:val="22"/>
        </w:rPr>
        <w:t xml:space="preserve">portanto </w:t>
      </w:r>
      <w:r w:rsidR="009F1A90" w:rsidRPr="000B3E08">
        <w:rPr>
          <w:bCs/>
          <w:sz w:val="22"/>
          <w:szCs w:val="22"/>
        </w:rPr>
        <w:t xml:space="preserve">o que </w:t>
      </w:r>
      <w:r w:rsidR="000827FD" w:rsidRPr="000B3E08">
        <w:rPr>
          <w:bCs/>
          <w:sz w:val="22"/>
          <w:szCs w:val="22"/>
        </w:rPr>
        <w:t xml:space="preserve">opino pela aprovação do Projeto de Lei, ora em análise </w:t>
      </w:r>
      <w:r w:rsidR="000827FD" w:rsidRPr="000B3E08">
        <w:rPr>
          <w:bCs/>
          <w:i/>
          <w:iCs/>
          <w:sz w:val="22"/>
          <w:szCs w:val="22"/>
        </w:rPr>
        <w:t>meritória</w:t>
      </w:r>
      <w:r w:rsidR="000827FD" w:rsidRPr="000B3E08">
        <w:rPr>
          <w:bCs/>
          <w:sz w:val="22"/>
          <w:szCs w:val="22"/>
        </w:rPr>
        <w:t>.</w:t>
      </w:r>
    </w:p>
    <w:p w14:paraId="2625FB7C" w14:textId="77777777" w:rsidR="00C96647" w:rsidRPr="00570894" w:rsidRDefault="00C96647" w:rsidP="00570894">
      <w:pPr>
        <w:shd w:val="clear" w:color="auto" w:fill="FFFFFF"/>
        <w:spacing w:line="360" w:lineRule="auto"/>
        <w:ind w:firstLine="709"/>
        <w:jc w:val="both"/>
        <w:rPr>
          <w:bCs/>
          <w:sz w:val="22"/>
          <w:szCs w:val="22"/>
        </w:rPr>
      </w:pPr>
    </w:p>
    <w:p w14:paraId="3E1AB4EC" w14:textId="1BE6A5C9" w:rsidR="008025D5" w:rsidRPr="000B3E08" w:rsidRDefault="008025D5" w:rsidP="00F7342B">
      <w:pPr>
        <w:spacing w:line="360" w:lineRule="auto"/>
        <w:ind w:right="18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VOTO D</w:t>
      </w:r>
      <w:r w:rsidR="00EF6109">
        <w:rPr>
          <w:b/>
          <w:sz w:val="22"/>
          <w:szCs w:val="22"/>
          <w:u w:val="single"/>
        </w:rPr>
        <w:t>A</w:t>
      </w:r>
      <w:r w:rsidRPr="000B3E08">
        <w:rPr>
          <w:b/>
          <w:sz w:val="22"/>
          <w:szCs w:val="22"/>
          <w:u w:val="single"/>
        </w:rPr>
        <w:t xml:space="preserve"> RELATOR</w:t>
      </w:r>
      <w:r w:rsidR="00EF6109">
        <w:rPr>
          <w:b/>
          <w:sz w:val="22"/>
          <w:szCs w:val="22"/>
          <w:u w:val="single"/>
        </w:rPr>
        <w:t>A</w:t>
      </w:r>
      <w:r w:rsidRPr="000B3E08">
        <w:rPr>
          <w:b/>
          <w:sz w:val="22"/>
          <w:szCs w:val="22"/>
          <w:u w:val="single"/>
        </w:rPr>
        <w:t>:</w:t>
      </w:r>
    </w:p>
    <w:p w14:paraId="219B9C8D" w14:textId="15925DE3" w:rsidR="00DF29F6" w:rsidRPr="000B3E08" w:rsidRDefault="00DF29F6" w:rsidP="00DF29F6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Isto posto, considerando presente a necessária conveniência e oportunidade, </w:t>
      </w:r>
      <w:r w:rsidRPr="000B3E08">
        <w:rPr>
          <w:rFonts w:ascii="Times New Roman" w:hAnsi="Times New Roman" w:cs="Times New Roman"/>
          <w:b/>
          <w:sz w:val="22"/>
          <w:szCs w:val="22"/>
        </w:rPr>
        <w:t>opinamos no mérito</w:t>
      </w:r>
      <w:r w:rsidRPr="000B3E08">
        <w:rPr>
          <w:rFonts w:ascii="Times New Roman" w:hAnsi="Times New Roman" w:cs="Times New Roman"/>
          <w:sz w:val="22"/>
          <w:szCs w:val="22"/>
        </w:rPr>
        <w:t xml:space="preserve"> pela </w:t>
      </w:r>
      <w:r w:rsidRPr="000B3E08">
        <w:rPr>
          <w:rFonts w:ascii="Times New Roman" w:hAnsi="Times New Roman" w:cs="Times New Roman"/>
          <w:b/>
          <w:sz w:val="22"/>
          <w:szCs w:val="22"/>
        </w:rPr>
        <w:t xml:space="preserve">aprovação do Projeto de Lei nº </w:t>
      </w:r>
      <w:r w:rsidR="00EB0506">
        <w:rPr>
          <w:rFonts w:ascii="Times New Roman" w:hAnsi="Times New Roman" w:cs="Times New Roman"/>
          <w:b/>
          <w:sz w:val="22"/>
          <w:szCs w:val="22"/>
        </w:rPr>
        <w:t>444</w:t>
      </w:r>
      <w:r w:rsidR="00570894">
        <w:rPr>
          <w:rFonts w:ascii="Times New Roman" w:hAnsi="Times New Roman" w:cs="Times New Roman"/>
          <w:b/>
          <w:sz w:val="22"/>
          <w:szCs w:val="22"/>
        </w:rPr>
        <w:t>/2024</w:t>
      </w:r>
      <w:r w:rsidRPr="000B3E08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415C481C" w14:textId="18579783" w:rsidR="008E1EAB" w:rsidRDefault="008025D5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É o voto. </w:t>
      </w:r>
      <w:bookmarkEnd w:id="1"/>
    </w:p>
    <w:p w14:paraId="0F54CF43" w14:textId="77777777" w:rsidR="00C96647" w:rsidRDefault="00C96647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6A469B74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2AC2BA5B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7A618DC8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27566D2C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578AFB81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21028F53" w14:textId="77777777" w:rsidR="00362916" w:rsidRPr="000B3E08" w:rsidRDefault="00362916" w:rsidP="00EB0506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2D39381E" w14:textId="77777777" w:rsidR="00DB3FE0" w:rsidRDefault="00DB3FE0" w:rsidP="00F7342B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4502159D" w14:textId="1BEEA4E9" w:rsidR="00473A66" w:rsidRPr="000B3E08" w:rsidRDefault="00473A66" w:rsidP="00F7342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PARECER DA COMISSÃO:</w:t>
      </w:r>
    </w:p>
    <w:p w14:paraId="7C040EFC" w14:textId="55D90C56" w:rsidR="00641663" w:rsidRPr="000B3E08" w:rsidRDefault="00641663" w:rsidP="000827FD">
      <w:pPr>
        <w:spacing w:line="360" w:lineRule="auto"/>
        <w:ind w:firstLine="851"/>
        <w:jc w:val="both"/>
        <w:rPr>
          <w:b/>
          <w:sz w:val="22"/>
          <w:szCs w:val="22"/>
        </w:rPr>
      </w:pPr>
      <w:r w:rsidRPr="000B3E08">
        <w:rPr>
          <w:b/>
          <w:sz w:val="22"/>
          <w:szCs w:val="22"/>
        </w:rPr>
        <w:t xml:space="preserve"> </w:t>
      </w:r>
      <w:r w:rsidRPr="000B3E08">
        <w:rPr>
          <w:sz w:val="22"/>
          <w:szCs w:val="22"/>
        </w:rPr>
        <w:t xml:space="preserve">Os membros da </w:t>
      </w:r>
      <w:r w:rsidRPr="000B3E08">
        <w:rPr>
          <w:b/>
          <w:bCs/>
          <w:sz w:val="22"/>
          <w:szCs w:val="22"/>
        </w:rPr>
        <w:t>Comissão de</w:t>
      </w:r>
      <w:r w:rsidRPr="000B3E08">
        <w:rPr>
          <w:sz w:val="22"/>
          <w:szCs w:val="22"/>
        </w:rPr>
        <w:t xml:space="preserve"> </w:t>
      </w:r>
      <w:r w:rsidR="00BB352A" w:rsidRPr="000B3E08">
        <w:rPr>
          <w:b/>
          <w:sz w:val="22"/>
          <w:szCs w:val="22"/>
        </w:rPr>
        <w:t xml:space="preserve">Defesa </w:t>
      </w:r>
      <w:r w:rsidR="000827FD" w:rsidRPr="000B3E08">
        <w:rPr>
          <w:b/>
          <w:sz w:val="22"/>
          <w:szCs w:val="22"/>
        </w:rPr>
        <w:t>d</w:t>
      </w:r>
      <w:r w:rsidR="00BB352A" w:rsidRPr="000B3E08">
        <w:rPr>
          <w:b/>
          <w:sz w:val="22"/>
          <w:szCs w:val="22"/>
        </w:rPr>
        <w:t xml:space="preserve">os Direitos Humanos e </w:t>
      </w:r>
      <w:r w:rsidR="000827FD" w:rsidRPr="000B3E08">
        <w:rPr>
          <w:b/>
          <w:sz w:val="22"/>
          <w:szCs w:val="22"/>
        </w:rPr>
        <w:t>d</w:t>
      </w:r>
      <w:r w:rsidR="00BB352A" w:rsidRPr="000B3E08">
        <w:rPr>
          <w:b/>
          <w:sz w:val="22"/>
          <w:szCs w:val="22"/>
        </w:rPr>
        <w:t>as Minorias</w:t>
      </w:r>
      <w:r w:rsidR="00BB352A" w:rsidRPr="000B3E08">
        <w:rPr>
          <w:sz w:val="22"/>
          <w:szCs w:val="22"/>
        </w:rPr>
        <w:t xml:space="preserve"> </w:t>
      </w:r>
      <w:r w:rsidRPr="000B3E08">
        <w:rPr>
          <w:sz w:val="22"/>
          <w:szCs w:val="22"/>
        </w:rPr>
        <w:t>votam pela</w:t>
      </w:r>
      <w:r w:rsidRPr="000B3E08">
        <w:rPr>
          <w:b/>
          <w:sz w:val="22"/>
          <w:szCs w:val="22"/>
        </w:rPr>
        <w:t xml:space="preserve"> </w:t>
      </w:r>
      <w:r w:rsidR="00CD7C12" w:rsidRPr="000B3E08">
        <w:rPr>
          <w:b/>
          <w:sz w:val="22"/>
          <w:szCs w:val="22"/>
        </w:rPr>
        <w:t>APROVAÇÃO</w:t>
      </w:r>
      <w:r w:rsidRPr="000B3E08">
        <w:rPr>
          <w:b/>
          <w:sz w:val="22"/>
          <w:szCs w:val="22"/>
        </w:rPr>
        <w:t xml:space="preserve"> do Projeto de Lei n</w:t>
      </w:r>
      <w:r w:rsidR="000827FD" w:rsidRPr="000B3E08">
        <w:rPr>
          <w:b/>
          <w:sz w:val="22"/>
          <w:szCs w:val="22"/>
        </w:rPr>
        <w:t>º</w:t>
      </w:r>
      <w:r w:rsidR="00EB0506">
        <w:rPr>
          <w:b/>
          <w:sz w:val="22"/>
          <w:szCs w:val="22"/>
        </w:rPr>
        <w:t>444</w:t>
      </w:r>
      <w:r w:rsidR="00570894">
        <w:rPr>
          <w:b/>
          <w:sz w:val="22"/>
          <w:szCs w:val="22"/>
        </w:rPr>
        <w:t>/2024</w:t>
      </w:r>
      <w:r w:rsidRPr="000B3E08">
        <w:rPr>
          <w:b/>
          <w:sz w:val="22"/>
          <w:szCs w:val="22"/>
        </w:rPr>
        <w:t>, nos termos do voto d</w:t>
      </w:r>
      <w:r w:rsidR="00EF6109">
        <w:rPr>
          <w:b/>
          <w:sz w:val="22"/>
          <w:szCs w:val="22"/>
        </w:rPr>
        <w:t>a</w:t>
      </w:r>
      <w:r w:rsidRPr="000B3E08">
        <w:rPr>
          <w:b/>
          <w:sz w:val="22"/>
          <w:szCs w:val="22"/>
        </w:rPr>
        <w:t xml:space="preserve"> Relator</w:t>
      </w:r>
      <w:r w:rsidR="00EF6109">
        <w:rPr>
          <w:b/>
          <w:sz w:val="22"/>
          <w:szCs w:val="22"/>
        </w:rPr>
        <w:t>a</w:t>
      </w:r>
      <w:r w:rsidRPr="000B3E08">
        <w:rPr>
          <w:b/>
          <w:sz w:val="22"/>
          <w:szCs w:val="22"/>
        </w:rPr>
        <w:t>.</w:t>
      </w:r>
    </w:p>
    <w:p w14:paraId="42BFC96A" w14:textId="77777777" w:rsidR="002F5778" w:rsidRPr="000B3E08" w:rsidRDefault="00473A66" w:rsidP="00F7342B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sz w:val="22"/>
          <w:szCs w:val="22"/>
        </w:rPr>
      </w:pPr>
      <w:r w:rsidRPr="000B3E08">
        <w:rPr>
          <w:sz w:val="22"/>
          <w:szCs w:val="22"/>
        </w:rPr>
        <w:t>É o parecer.</w:t>
      </w:r>
    </w:p>
    <w:p w14:paraId="132D01B4" w14:textId="7D3E2618" w:rsidR="005E7E91" w:rsidRDefault="005E7E91" w:rsidP="005E7E91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SALA DAS COMISSÕES “DEPUTADO LÉO FRANKLIM”, em </w:t>
      </w:r>
      <w:r w:rsidR="00DB3FE0">
        <w:rPr>
          <w:rFonts w:eastAsia="Calibri"/>
        </w:rPr>
        <w:t>05</w:t>
      </w:r>
      <w:r>
        <w:rPr>
          <w:rFonts w:eastAsia="Calibri"/>
        </w:rPr>
        <w:t xml:space="preserve"> de </w:t>
      </w:r>
      <w:r w:rsidR="00DB3FE0">
        <w:rPr>
          <w:rFonts w:eastAsia="Calibri"/>
        </w:rPr>
        <w:t>dezembro</w:t>
      </w:r>
      <w:r w:rsidR="00570894">
        <w:rPr>
          <w:rFonts w:eastAsia="Calibri"/>
        </w:rPr>
        <w:t xml:space="preserve">    </w:t>
      </w:r>
      <w:r>
        <w:rPr>
          <w:rFonts w:eastAsia="Calibri"/>
        </w:rPr>
        <w:t xml:space="preserve"> de 2024.  </w:t>
      </w:r>
    </w:p>
    <w:p w14:paraId="05FAB8F3" w14:textId="77777777" w:rsidR="005E7E91" w:rsidRDefault="005E7E91" w:rsidP="005E7E91">
      <w:pPr>
        <w:spacing w:line="360" w:lineRule="auto"/>
        <w:ind w:firstLine="851"/>
        <w:jc w:val="both"/>
        <w:rPr>
          <w:rFonts w:eastAsia="Calibri"/>
        </w:rPr>
      </w:pPr>
    </w:p>
    <w:p w14:paraId="2AA79012" w14:textId="77777777" w:rsidR="005B54FA" w:rsidRDefault="005E7E91" w:rsidP="005B54FA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                        </w:t>
      </w:r>
      <w:r>
        <w:rPr>
          <w:rFonts w:eastAsia="Batang"/>
          <w:color w:val="000000"/>
          <w:sz w:val="20"/>
          <w:szCs w:val="20"/>
        </w:rPr>
        <w:t xml:space="preserve">                            </w:t>
      </w:r>
      <w:r w:rsidR="005B54FA" w:rsidRPr="005B54FA">
        <w:rPr>
          <w:rFonts w:eastAsia="Calibri"/>
          <w:b/>
          <w:color w:val="000000"/>
        </w:rPr>
        <w:t xml:space="preserve">Presidente: </w:t>
      </w:r>
      <w:r w:rsidR="005B54FA" w:rsidRPr="005B54FA">
        <w:rPr>
          <w:rFonts w:eastAsia="Calibri"/>
          <w:b/>
          <w:bCs/>
          <w:color w:val="000000"/>
        </w:rPr>
        <w:t>Deputado Ricardo Arruda</w:t>
      </w:r>
    </w:p>
    <w:p w14:paraId="53602F86" w14:textId="77777777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</w:p>
    <w:p w14:paraId="794ED448" w14:textId="476DAED6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5B54FA">
        <w:rPr>
          <w:rFonts w:eastAsia="Calibri"/>
          <w:b/>
          <w:color w:val="000000"/>
        </w:rPr>
        <w:t xml:space="preserve">    </w:t>
      </w:r>
      <w:r w:rsidRPr="005B54FA">
        <w:rPr>
          <w:rFonts w:eastAsia="Calibri"/>
          <w:b/>
          <w:color w:val="000000"/>
        </w:rPr>
        <w:tab/>
      </w:r>
      <w:r w:rsidRPr="005B54FA">
        <w:rPr>
          <w:rFonts w:eastAsia="Calibri"/>
          <w:b/>
          <w:color w:val="000000"/>
        </w:rPr>
        <w:tab/>
      </w:r>
      <w:r w:rsidRPr="005B54FA">
        <w:rPr>
          <w:rFonts w:eastAsia="Calibri"/>
          <w:b/>
          <w:color w:val="000000"/>
        </w:rPr>
        <w:tab/>
        <w:t xml:space="preserve">         Relator: </w:t>
      </w:r>
      <w:r w:rsidRPr="005B54FA">
        <w:rPr>
          <w:rFonts w:eastAsia="Calibri"/>
          <w:b/>
          <w:bCs/>
          <w:color w:val="000000"/>
        </w:rPr>
        <w:t>Deputad</w:t>
      </w:r>
      <w:r>
        <w:rPr>
          <w:rFonts w:eastAsia="Calibri"/>
          <w:b/>
          <w:bCs/>
          <w:color w:val="000000"/>
        </w:rPr>
        <w:t>a Janina</w:t>
      </w:r>
    </w:p>
    <w:p w14:paraId="6032D4E0" w14:textId="77777777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color w:val="000000"/>
        </w:rPr>
      </w:pPr>
    </w:p>
    <w:p w14:paraId="191D85FF" w14:textId="77777777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color w:val="000000"/>
        </w:rPr>
      </w:pPr>
      <w:r w:rsidRPr="005B54FA">
        <w:rPr>
          <w:rFonts w:eastAsia="Calibri"/>
          <w:b/>
          <w:color w:val="000000"/>
        </w:rPr>
        <w:t>Vota a favor:                                                  Voto contra:</w:t>
      </w:r>
    </w:p>
    <w:p w14:paraId="1CAA3B57" w14:textId="77777777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5B54FA">
        <w:rPr>
          <w:rFonts w:eastAsia="Calibri"/>
          <w:b/>
          <w:bCs/>
          <w:color w:val="000000"/>
        </w:rPr>
        <w:t xml:space="preserve">Deputado Julio Mendonça                            _____________________________ </w:t>
      </w:r>
    </w:p>
    <w:p w14:paraId="027AFBC7" w14:textId="77777777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5B54FA">
        <w:rPr>
          <w:rFonts w:eastAsia="Calibri"/>
          <w:b/>
          <w:bCs/>
          <w:color w:val="000000"/>
        </w:rPr>
        <w:t xml:space="preserve">Deputado Carlos Lula                                _____________________________                                                </w:t>
      </w:r>
    </w:p>
    <w:p w14:paraId="4319C28E" w14:textId="77777777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bCs/>
          <w:color w:val="000000"/>
        </w:rPr>
      </w:pPr>
      <w:r w:rsidRPr="005B54FA">
        <w:rPr>
          <w:rFonts w:eastAsia="Calibri"/>
          <w:b/>
          <w:bCs/>
          <w:color w:val="000000"/>
        </w:rPr>
        <w:t>____________________________                _____________________________</w:t>
      </w:r>
    </w:p>
    <w:p w14:paraId="4E49A372" w14:textId="77777777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color w:val="000000"/>
        </w:rPr>
      </w:pPr>
    </w:p>
    <w:p w14:paraId="7A101F6E" w14:textId="77777777" w:rsidR="005B54FA" w:rsidRPr="005B54FA" w:rsidRDefault="005B54FA" w:rsidP="005B54FA">
      <w:pPr>
        <w:spacing w:line="276" w:lineRule="auto"/>
        <w:ind w:firstLine="709"/>
        <w:jc w:val="both"/>
        <w:rPr>
          <w:rFonts w:eastAsia="Calibri"/>
          <w:b/>
          <w:color w:val="000000"/>
        </w:rPr>
      </w:pPr>
    </w:p>
    <w:p w14:paraId="497B2373" w14:textId="5792C90D" w:rsidR="001F7A50" w:rsidRPr="000B3E08" w:rsidRDefault="001F7A50" w:rsidP="005B54FA">
      <w:pPr>
        <w:spacing w:line="276" w:lineRule="auto"/>
        <w:ind w:firstLine="709"/>
        <w:jc w:val="both"/>
        <w:rPr>
          <w:sz w:val="22"/>
          <w:szCs w:val="22"/>
        </w:rPr>
      </w:pPr>
    </w:p>
    <w:sectPr w:rsidR="001F7A50" w:rsidRPr="000B3E08" w:rsidSect="00C52482">
      <w:headerReference w:type="default" r:id="rId7"/>
      <w:pgSz w:w="11906" w:h="16838"/>
      <w:pgMar w:top="2127" w:right="1133" w:bottom="1134" w:left="1701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3E58A" w14:textId="77777777" w:rsidR="00C303DA" w:rsidRDefault="00C303DA">
      <w:r>
        <w:separator/>
      </w:r>
    </w:p>
  </w:endnote>
  <w:endnote w:type="continuationSeparator" w:id="0">
    <w:p w14:paraId="1833C86A" w14:textId="77777777" w:rsidR="00C303DA" w:rsidRDefault="00C3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FDB55" w14:textId="77777777" w:rsidR="00C303DA" w:rsidRDefault="00C303DA">
      <w:r>
        <w:separator/>
      </w:r>
    </w:p>
  </w:footnote>
  <w:footnote w:type="continuationSeparator" w:id="0">
    <w:p w14:paraId="79E50A47" w14:textId="77777777" w:rsidR="00C303DA" w:rsidRDefault="00C3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2C1D" w14:textId="77777777" w:rsidR="00C303DA" w:rsidRDefault="00C303DA" w:rsidP="00DA01F4">
    <w:pPr>
      <w:pStyle w:val="Cabealho"/>
      <w:ind w:right="360"/>
      <w:jc w:val="center"/>
      <w:rPr>
        <w:b/>
        <w:color w:val="000080"/>
        <w:sz w:val="18"/>
        <w:szCs w:val="18"/>
      </w:rPr>
    </w:pPr>
  </w:p>
  <w:p w14:paraId="20CA2C6E" w14:textId="77777777" w:rsidR="00C303DA" w:rsidRPr="001A7F5E" w:rsidRDefault="00C303DA" w:rsidP="00DA01F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F3E0B47" wp14:editId="6A43980E">
          <wp:extent cx="946150" cy="818515"/>
          <wp:effectExtent l="19050" t="0" r="635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172DEA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ESTADO DO MARANHÃO</w:t>
    </w:r>
  </w:p>
  <w:p w14:paraId="1F491518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ASSEMBLÉIA LEGISLATIVA DO MARANHÃO</w:t>
    </w:r>
  </w:p>
  <w:p w14:paraId="51BAFE34" w14:textId="77777777" w:rsidR="00C303DA" w:rsidRPr="00CC0DF7" w:rsidRDefault="00C303DA" w:rsidP="00DA01F4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0DB6EB7B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35F2C"/>
    <w:multiLevelType w:val="hybridMultilevel"/>
    <w:tmpl w:val="45F4120E"/>
    <w:lvl w:ilvl="0" w:tplc="FF0AAFA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2180673"/>
    <w:multiLevelType w:val="multilevel"/>
    <w:tmpl w:val="129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8281275">
    <w:abstractNumId w:val="0"/>
  </w:num>
  <w:num w:numId="2" w16cid:durableId="63815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7"/>
    <w:rsid w:val="0000479A"/>
    <w:rsid w:val="00010F87"/>
    <w:rsid w:val="00013357"/>
    <w:rsid w:val="00014C71"/>
    <w:rsid w:val="0002594A"/>
    <w:rsid w:val="00036EED"/>
    <w:rsid w:val="00041B46"/>
    <w:rsid w:val="00050466"/>
    <w:rsid w:val="00054F93"/>
    <w:rsid w:val="00056578"/>
    <w:rsid w:val="0007488E"/>
    <w:rsid w:val="000827FD"/>
    <w:rsid w:val="00083971"/>
    <w:rsid w:val="00083ECA"/>
    <w:rsid w:val="00085BB8"/>
    <w:rsid w:val="000877FD"/>
    <w:rsid w:val="0009187C"/>
    <w:rsid w:val="000920BD"/>
    <w:rsid w:val="00092C0A"/>
    <w:rsid w:val="00095689"/>
    <w:rsid w:val="000A09A9"/>
    <w:rsid w:val="000B0E32"/>
    <w:rsid w:val="000B180B"/>
    <w:rsid w:val="000B1D8D"/>
    <w:rsid w:val="000B3E08"/>
    <w:rsid w:val="000B60A8"/>
    <w:rsid w:val="000B725F"/>
    <w:rsid w:val="000C3B48"/>
    <w:rsid w:val="000C5D24"/>
    <w:rsid w:val="000C63A0"/>
    <w:rsid w:val="000D3925"/>
    <w:rsid w:val="000D7242"/>
    <w:rsid w:val="000E1124"/>
    <w:rsid w:val="000E35CD"/>
    <w:rsid w:val="000E459C"/>
    <w:rsid w:val="000E7F99"/>
    <w:rsid w:val="000F41EC"/>
    <w:rsid w:val="00100BC2"/>
    <w:rsid w:val="001055C1"/>
    <w:rsid w:val="00107FAC"/>
    <w:rsid w:val="001107A7"/>
    <w:rsid w:val="00116115"/>
    <w:rsid w:val="001315F6"/>
    <w:rsid w:val="0014134E"/>
    <w:rsid w:val="00144A55"/>
    <w:rsid w:val="001518DF"/>
    <w:rsid w:val="00152ED0"/>
    <w:rsid w:val="00153411"/>
    <w:rsid w:val="00163FA5"/>
    <w:rsid w:val="0016698C"/>
    <w:rsid w:val="00173535"/>
    <w:rsid w:val="00181D6C"/>
    <w:rsid w:val="00181EB7"/>
    <w:rsid w:val="001929FE"/>
    <w:rsid w:val="0019513A"/>
    <w:rsid w:val="001A6265"/>
    <w:rsid w:val="001B4CD2"/>
    <w:rsid w:val="001B5DCF"/>
    <w:rsid w:val="001B7B0A"/>
    <w:rsid w:val="001B7CC0"/>
    <w:rsid w:val="001C39EC"/>
    <w:rsid w:val="001C559F"/>
    <w:rsid w:val="001C6436"/>
    <w:rsid w:val="001D74CF"/>
    <w:rsid w:val="001E2AAF"/>
    <w:rsid w:val="001E30BF"/>
    <w:rsid w:val="001F1A4E"/>
    <w:rsid w:val="001F6DE7"/>
    <w:rsid w:val="001F7A50"/>
    <w:rsid w:val="00216D21"/>
    <w:rsid w:val="002215A8"/>
    <w:rsid w:val="00223479"/>
    <w:rsid w:val="00225D66"/>
    <w:rsid w:val="002336E1"/>
    <w:rsid w:val="00236EAB"/>
    <w:rsid w:val="002412EF"/>
    <w:rsid w:val="0024426E"/>
    <w:rsid w:val="00244FAC"/>
    <w:rsid w:val="00246C9D"/>
    <w:rsid w:val="00252FE5"/>
    <w:rsid w:val="00253383"/>
    <w:rsid w:val="0026171F"/>
    <w:rsid w:val="002743D3"/>
    <w:rsid w:val="0029081C"/>
    <w:rsid w:val="002915D3"/>
    <w:rsid w:val="002A11E1"/>
    <w:rsid w:val="002A2B7A"/>
    <w:rsid w:val="002A7BB6"/>
    <w:rsid w:val="002B78D8"/>
    <w:rsid w:val="002C75A8"/>
    <w:rsid w:val="002D07AB"/>
    <w:rsid w:val="002D2DB0"/>
    <w:rsid w:val="002D79FA"/>
    <w:rsid w:val="002E37F6"/>
    <w:rsid w:val="002E3C80"/>
    <w:rsid w:val="002E763D"/>
    <w:rsid w:val="002F3647"/>
    <w:rsid w:val="002F5778"/>
    <w:rsid w:val="003073E0"/>
    <w:rsid w:val="00307948"/>
    <w:rsid w:val="00310E16"/>
    <w:rsid w:val="0032012E"/>
    <w:rsid w:val="00321445"/>
    <w:rsid w:val="003339A0"/>
    <w:rsid w:val="003355FD"/>
    <w:rsid w:val="0033608A"/>
    <w:rsid w:val="00346865"/>
    <w:rsid w:val="00350109"/>
    <w:rsid w:val="00352A96"/>
    <w:rsid w:val="00353C51"/>
    <w:rsid w:val="00362916"/>
    <w:rsid w:val="003731B6"/>
    <w:rsid w:val="0037743F"/>
    <w:rsid w:val="0038468A"/>
    <w:rsid w:val="0038607E"/>
    <w:rsid w:val="00392272"/>
    <w:rsid w:val="00393FAA"/>
    <w:rsid w:val="003A139A"/>
    <w:rsid w:val="003A1744"/>
    <w:rsid w:val="003A3828"/>
    <w:rsid w:val="003A384F"/>
    <w:rsid w:val="003A53CB"/>
    <w:rsid w:val="003A6783"/>
    <w:rsid w:val="003B3912"/>
    <w:rsid w:val="003C1818"/>
    <w:rsid w:val="003C2637"/>
    <w:rsid w:val="003E4348"/>
    <w:rsid w:val="003E4AE7"/>
    <w:rsid w:val="003E6A8C"/>
    <w:rsid w:val="003F2101"/>
    <w:rsid w:val="003F2119"/>
    <w:rsid w:val="003F2951"/>
    <w:rsid w:val="003F4885"/>
    <w:rsid w:val="00402801"/>
    <w:rsid w:val="0041470F"/>
    <w:rsid w:val="00417718"/>
    <w:rsid w:val="0042132C"/>
    <w:rsid w:val="0042503D"/>
    <w:rsid w:val="00431D51"/>
    <w:rsid w:val="00432C05"/>
    <w:rsid w:val="0043343D"/>
    <w:rsid w:val="00433A89"/>
    <w:rsid w:val="00434DCF"/>
    <w:rsid w:val="004414B6"/>
    <w:rsid w:val="00457A96"/>
    <w:rsid w:val="00466F64"/>
    <w:rsid w:val="00473A66"/>
    <w:rsid w:val="0047647D"/>
    <w:rsid w:val="00481254"/>
    <w:rsid w:val="00481636"/>
    <w:rsid w:val="004828A8"/>
    <w:rsid w:val="00482B63"/>
    <w:rsid w:val="0049251E"/>
    <w:rsid w:val="00492685"/>
    <w:rsid w:val="00494E7C"/>
    <w:rsid w:val="00496678"/>
    <w:rsid w:val="00497BE6"/>
    <w:rsid w:val="004A3A69"/>
    <w:rsid w:val="004A4C86"/>
    <w:rsid w:val="004B4BF8"/>
    <w:rsid w:val="004B7E95"/>
    <w:rsid w:val="004C50A3"/>
    <w:rsid w:val="004D1CA1"/>
    <w:rsid w:val="004D33EC"/>
    <w:rsid w:val="00504D0B"/>
    <w:rsid w:val="00506B7D"/>
    <w:rsid w:val="0051250E"/>
    <w:rsid w:val="00520758"/>
    <w:rsid w:val="00523FDA"/>
    <w:rsid w:val="005259F2"/>
    <w:rsid w:val="00526ED5"/>
    <w:rsid w:val="00534392"/>
    <w:rsid w:val="00535313"/>
    <w:rsid w:val="00542A80"/>
    <w:rsid w:val="0054405C"/>
    <w:rsid w:val="0055178A"/>
    <w:rsid w:val="00563FD5"/>
    <w:rsid w:val="005662AF"/>
    <w:rsid w:val="00570894"/>
    <w:rsid w:val="005709BA"/>
    <w:rsid w:val="00573DBA"/>
    <w:rsid w:val="00576A1A"/>
    <w:rsid w:val="005812D0"/>
    <w:rsid w:val="00584C33"/>
    <w:rsid w:val="00586572"/>
    <w:rsid w:val="00596231"/>
    <w:rsid w:val="005A02D6"/>
    <w:rsid w:val="005B54FA"/>
    <w:rsid w:val="005C5323"/>
    <w:rsid w:val="005C78D3"/>
    <w:rsid w:val="005D3878"/>
    <w:rsid w:val="005D42B0"/>
    <w:rsid w:val="005D7D3B"/>
    <w:rsid w:val="005E1A56"/>
    <w:rsid w:val="005E7E91"/>
    <w:rsid w:val="00600750"/>
    <w:rsid w:val="0060202A"/>
    <w:rsid w:val="00606373"/>
    <w:rsid w:val="0060734E"/>
    <w:rsid w:val="006112E3"/>
    <w:rsid w:val="00612459"/>
    <w:rsid w:val="0061475F"/>
    <w:rsid w:val="006149FA"/>
    <w:rsid w:val="006227C3"/>
    <w:rsid w:val="00630490"/>
    <w:rsid w:val="00631CF8"/>
    <w:rsid w:val="00633A61"/>
    <w:rsid w:val="00640506"/>
    <w:rsid w:val="00641663"/>
    <w:rsid w:val="006467B2"/>
    <w:rsid w:val="00652F38"/>
    <w:rsid w:val="006539DF"/>
    <w:rsid w:val="0065749A"/>
    <w:rsid w:val="006621E3"/>
    <w:rsid w:val="00662493"/>
    <w:rsid w:val="006631A1"/>
    <w:rsid w:val="00663E8E"/>
    <w:rsid w:val="00665E84"/>
    <w:rsid w:val="00671E4F"/>
    <w:rsid w:val="0068064B"/>
    <w:rsid w:val="00691A2A"/>
    <w:rsid w:val="006A3242"/>
    <w:rsid w:val="006A34EF"/>
    <w:rsid w:val="006B00AA"/>
    <w:rsid w:val="006B0327"/>
    <w:rsid w:val="006B2E5B"/>
    <w:rsid w:val="006B2F59"/>
    <w:rsid w:val="006C4524"/>
    <w:rsid w:val="006C6DBD"/>
    <w:rsid w:val="006D5D9E"/>
    <w:rsid w:val="006D6FF5"/>
    <w:rsid w:val="006D7337"/>
    <w:rsid w:val="006E0002"/>
    <w:rsid w:val="006F2DAC"/>
    <w:rsid w:val="006F6D70"/>
    <w:rsid w:val="0070240C"/>
    <w:rsid w:val="007027EF"/>
    <w:rsid w:val="00704438"/>
    <w:rsid w:val="007162F6"/>
    <w:rsid w:val="00720BEA"/>
    <w:rsid w:val="007279E0"/>
    <w:rsid w:val="00730222"/>
    <w:rsid w:val="0073035C"/>
    <w:rsid w:val="00733B21"/>
    <w:rsid w:val="00733FC7"/>
    <w:rsid w:val="0074498E"/>
    <w:rsid w:val="007453B4"/>
    <w:rsid w:val="00745EDE"/>
    <w:rsid w:val="00751AC0"/>
    <w:rsid w:val="007549FE"/>
    <w:rsid w:val="00754E34"/>
    <w:rsid w:val="0076449C"/>
    <w:rsid w:val="007647DD"/>
    <w:rsid w:val="0076738B"/>
    <w:rsid w:val="00772192"/>
    <w:rsid w:val="0077319F"/>
    <w:rsid w:val="007733DF"/>
    <w:rsid w:val="00776C91"/>
    <w:rsid w:val="00783C27"/>
    <w:rsid w:val="007951A5"/>
    <w:rsid w:val="0079619B"/>
    <w:rsid w:val="007A7E2F"/>
    <w:rsid w:val="007B5927"/>
    <w:rsid w:val="007B7046"/>
    <w:rsid w:val="007C374D"/>
    <w:rsid w:val="007C5B75"/>
    <w:rsid w:val="007D18AC"/>
    <w:rsid w:val="007D27C6"/>
    <w:rsid w:val="007D7338"/>
    <w:rsid w:val="007E4E22"/>
    <w:rsid w:val="007F20BF"/>
    <w:rsid w:val="0080181D"/>
    <w:rsid w:val="008025D5"/>
    <w:rsid w:val="008170F3"/>
    <w:rsid w:val="00830193"/>
    <w:rsid w:val="00830E8C"/>
    <w:rsid w:val="00836402"/>
    <w:rsid w:val="00836C1D"/>
    <w:rsid w:val="0084430F"/>
    <w:rsid w:val="00847EFF"/>
    <w:rsid w:val="00850B68"/>
    <w:rsid w:val="00854945"/>
    <w:rsid w:val="00856271"/>
    <w:rsid w:val="00856CD0"/>
    <w:rsid w:val="008627BD"/>
    <w:rsid w:val="00862E3F"/>
    <w:rsid w:val="00863B0C"/>
    <w:rsid w:val="00875C6E"/>
    <w:rsid w:val="008828A7"/>
    <w:rsid w:val="008858EA"/>
    <w:rsid w:val="00891CAA"/>
    <w:rsid w:val="00897EE2"/>
    <w:rsid w:val="008A010A"/>
    <w:rsid w:val="008A2876"/>
    <w:rsid w:val="008B13AF"/>
    <w:rsid w:val="008B489B"/>
    <w:rsid w:val="008B648E"/>
    <w:rsid w:val="008B7600"/>
    <w:rsid w:val="008C0187"/>
    <w:rsid w:val="008C794F"/>
    <w:rsid w:val="008D0FB6"/>
    <w:rsid w:val="008D52CB"/>
    <w:rsid w:val="008D575A"/>
    <w:rsid w:val="008E1EAB"/>
    <w:rsid w:val="008E51BD"/>
    <w:rsid w:val="008E5F6F"/>
    <w:rsid w:val="008F43BC"/>
    <w:rsid w:val="00903421"/>
    <w:rsid w:val="00921D76"/>
    <w:rsid w:val="009227E2"/>
    <w:rsid w:val="00923060"/>
    <w:rsid w:val="00923496"/>
    <w:rsid w:val="00923FD7"/>
    <w:rsid w:val="00943A92"/>
    <w:rsid w:val="00945142"/>
    <w:rsid w:val="00955F04"/>
    <w:rsid w:val="00961EDF"/>
    <w:rsid w:val="00966AEC"/>
    <w:rsid w:val="009705C9"/>
    <w:rsid w:val="00973146"/>
    <w:rsid w:val="00974BBC"/>
    <w:rsid w:val="009751B6"/>
    <w:rsid w:val="009755E1"/>
    <w:rsid w:val="00980BF3"/>
    <w:rsid w:val="00987DFD"/>
    <w:rsid w:val="009906D9"/>
    <w:rsid w:val="009A5297"/>
    <w:rsid w:val="009B40A5"/>
    <w:rsid w:val="009C0A2C"/>
    <w:rsid w:val="009C3DAD"/>
    <w:rsid w:val="009D038A"/>
    <w:rsid w:val="009E00E8"/>
    <w:rsid w:val="009E4C9A"/>
    <w:rsid w:val="009F1A90"/>
    <w:rsid w:val="009F7114"/>
    <w:rsid w:val="00A0533F"/>
    <w:rsid w:val="00A066F4"/>
    <w:rsid w:val="00A109D7"/>
    <w:rsid w:val="00A11476"/>
    <w:rsid w:val="00A205F3"/>
    <w:rsid w:val="00A21DEB"/>
    <w:rsid w:val="00A23E02"/>
    <w:rsid w:val="00A268AC"/>
    <w:rsid w:val="00A26FB0"/>
    <w:rsid w:val="00A27335"/>
    <w:rsid w:val="00A27C23"/>
    <w:rsid w:val="00A31A19"/>
    <w:rsid w:val="00A35143"/>
    <w:rsid w:val="00A40864"/>
    <w:rsid w:val="00A4177E"/>
    <w:rsid w:val="00A419C9"/>
    <w:rsid w:val="00A452ED"/>
    <w:rsid w:val="00A53133"/>
    <w:rsid w:val="00A5674D"/>
    <w:rsid w:val="00A56F86"/>
    <w:rsid w:val="00A62C86"/>
    <w:rsid w:val="00A6404F"/>
    <w:rsid w:val="00A70C3F"/>
    <w:rsid w:val="00A728DD"/>
    <w:rsid w:val="00A73DDE"/>
    <w:rsid w:val="00A758DA"/>
    <w:rsid w:val="00AA2305"/>
    <w:rsid w:val="00AB3638"/>
    <w:rsid w:val="00AB7D1C"/>
    <w:rsid w:val="00AC4DA3"/>
    <w:rsid w:val="00AF0BEE"/>
    <w:rsid w:val="00B12F0B"/>
    <w:rsid w:val="00B14FF8"/>
    <w:rsid w:val="00B15EF0"/>
    <w:rsid w:val="00B16C04"/>
    <w:rsid w:val="00B255AD"/>
    <w:rsid w:val="00B27D14"/>
    <w:rsid w:val="00B339F7"/>
    <w:rsid w:val="00B35C00"/>
    <w:rsid w:val="00B474BA"/>
    <w:rsid w:val="00B5225F"/>
    <w:rsid w:val="00B56B56"/>
    <w:rsid w:val="00B57755"/>
    <w:rsid w:val="00B616CB"/>
    <w:rsid w:val="00B63DFC"/>
    <w:rsid w:val="00B6508D"/>
    <w:rsid w:val="00B65232"/>
    <w:rsid w:val="00B6639C"/>
    <w:rsid w:val="00B713D5"/>
    <w:rsid w:val="00B72D86"/>
    <w:rsid w:val="00B7785D"/>
    <w:rsid w:val="00B80C94"/>
    <w:rsid w:val="00B8517C"/>
    <w:rsid w:val="00B868A8"/>
    <w:rsid w:val="00BB352A"/>
    <w:rsid w:val="00BB4352"/>
    <w:rsid w:val="00BE10AA"/>
    <w:rsid w:val="00BE2B0F"/>
    <w:rsid w:val="00BE56BD"/>
    <w:rsid w:val="00BF38D1"/>
    <w:rsid w:val="00BF5E43"/>
    <w:rsid w:val="00C023C5"/>
    <w:rsid w:val="00C0544D"/>
    <w:rsid w:val="00C077CA"/>
    <w:rsid w:val="00C11230"/>
    <w:rsid w:val="00C15E25"/>
    <w:rsid w:val="00C237E6"/>
    <w:rsid w:val="00C24595"/>
    <w:rsid w:val="00C255F3"/>
    <w:rsid w:val="00C303DA"/>
    <w:rsid w:val="00C52482"/>
    <w:rsid w:val="00C60889"/>
    <w:rsid w:val="00C64F49"/>
    <w:rsid w:val="00C65344"/>
    <w:rsid w:val="00C6592C"/>
    <w:rsid w:val="00C86A7E"/>
    <w:rsid w:val="00C87F9D"/>
    <w:rsid w:val="00C92A8D"/>
    <w:rsid w:val="00C934B6"/>
    <w:rsid w:val="00C96647"/>
    <w:rsid w:val="00CA105C"/>
    <w:rsid w:val="00CA789D"/>
    <w:rsid w:val="00CB4B4A"/>
    <w:rsid w:val="00CB6FE7"/>
    <w:rsid w:val="00CC0DF7"/>
    <w:rsid w:val="00CC231F"/>
    <w:rsid w:val="00CC2895"/>
    <w:rsid w:val="00CC3A6C"/>
    <w:rsid w:val="00CC4852"/>
    <w:rsid w:val="00CC55B8"/>
    <w:rsid w:val="00CD1B68"/>
    <w:rsid w:val="00CD2226"/>
    <w:rsid w:val="00CD26BD"/>
    <w:rsid w:val="00CD3513"/>
    <w:rsid w:val="00CD7C12"/>
    <w:rsid w:val="00CE2BAD"/>
    <w:rsid w:val="00CE4513"/>
    <w:rsid w:val="00CF0038"/>
    <w:rsid w:val="00CF0DB0"/>
    <w:rsid w:val="00CF4BC1"/>
    <w:rsid w:val="00CF4DBB"/>
    <w:rsid w:val="00CF6074"/>
    <w:rsid w:val="00CF7BEC"/>
    <w:rsid w:val="00D001EE"/>
    <w:rsid w:val="00D037EF"/>
    <w:rsid w:val="00D0790D"/>
    <w:rsid w:val="00D13103"/>
    <w:rsid w:val="00D14DBC"/>
    <w:rsid w:val="00D1723B"/>
    <w:rsid w:val="00D17308"/>
    <w:rsid w:val="00D24976"/>
    <w:rsid w:val="00D25ADB"/>
    <w:rsid w:val="00D34D9E"/>
    <w:rsid w:val="00D36E9A"/>
    <w:rsid w:val="00D44B0E"/>
    <w:rsid w:val="00D46FCA"/>
    <w:rsid w:val="00D54944"/>
    <w:rsid w:val="00D5742A"/>
    <w:rsid w:val="00D647A8"/>
    <w:rsid w:val="00D65F3F"/>
    <w:rsid w:val="00D72307"/>
    <w:rsid w:val="00D83710"/>
    <w:rsid w:val="00D84D3C"/>
    <w:rsid w:val="00D9126A"/>
    <w:rsid w:val="00D9317F"/>
    <w:rsid w:val="00D966B3"/>
    <w:rsid w:val="00DA01F4"/>
    <w:rsid w:val="00DA05A2"/>
    <w:rsid w:val="00DA5F13"/>
    <w:rsid w:val="00DB3FE0"/>
    <w:rsid w:val="00DC128C"/>
    <w:rsid w:val="00DC2377"/>
    <w:rsid w:val="00DC2DD5"/>
    <w:rsid w:val="00DC61FD"/>
    <w:rsid w:val="00DC7860"/>
    <w:rsid w:val="00DD55CC"/>
    <w:rsid w:val="00DD5629"/>
    <w:rsid w:val="00DD72C1"/>
    <w:rsid w:val="00DE31EE"/>
    <w:rsid w:val="00DE6773"/>
    <w:rsid w:val="00DF29F6"/>
    <w:rsid w:val="00DF4B8B"/>
    <w:rsid w:val="00E0379C"/>
    <w:rsid w:val="00E07F8F"/>
    <w:rsid w:val="00E10FBC"/>
    <w:rsid w:val="00E149DF"/>
    <w:rsid w:val="00E22B69"/>
    <w:rsid w:val="00E3031A"/>
    <w:rsid w:val="00E3427B"/>
    <w:rsid w:val="00E3582E"/>
    <w:rsid w:val="00E407EE"/>
    <w:rsid w:val="00E41374"/>
    <w:rsid w:val="00E54E70"/>
    <w:rsid w:val="00E56676"/>
    <w:rsid w:val="00E600CD"/>
    <w:rsid w:val="00E640CC"/>
    <w:rsid w:val="00E71DCF"/>
    <w:rsid w:val="00E73B3E"/>
    <w:rsid w:val="00E7722E"/>
    <w:rsid w:val="00E77F0B"/>
    <w:rsid w:val="00E8474F"/>
    <w:rsid w:val="00E85970"/>
    <w:rsid w:val="00E86AD3"/>
    <w:rsid w:val="00E874B0"/>
    <w:rsid w:val="00E87F84"/>
    <w:rsid w:val="00E90E8B"/>
    <w:rsid w:val="00E95F90"/>
    <w:rsid w:val="00E973E5"/>
    <w:rsid w:val="00EA2922"/>
    <w:rsid w:val="00EA3575"/>
    <w:rsid w:val="00EA3C2E"/>
    <w:rsid w:val="00EA5965"/>
    <w:rsid w:val="00EA76A8"/>
    <w:rsid w:val="00EB0506"/>
    <w:rsid w:val="00ED18A6"/>
    <w:rsid w:val="00ED2D91"/>
    <w:rsid w:val="00ED6F72"/>
    <w:rsid w:val="00EF0F0B"/>
    <w:rsid w:val="00EF6109"/>
    <w:rsid w:val="00F03387"/>
    <w:rsid w:val="00F1060F"/>
    <w:rsid w:val="00F13AC5"/>
    <w:rsid w:val="00F2546F"/>
    <w:rsid w:val="00F26DC5"/>
    <w:rsid w:val="00F335DE"/>
    <w:rsid w:val="00F36B19"/>
    <w:rsid w:val="00F44B3D"/>
    <w:rsid w:val="00F44BE5"/>
    <w:rsid w:val="00F533F0"/>
    <w:rsid w:val="00F53E12"/>
    <w:rsid w:val="00F56370"/>
    <w:rsid w:val="00F62CA7"/>
    <w:rsid w:val="00F7342B"/>
    <w:rsid w:val="00F7471E"/>
    <w:rsid w:val="00F816B8"/>
    <w:rsid w:val="00F876F9"/>
    <w:rsid w:val="00FA2AFF"/>
    <w:rsid w:val="00FA2F83"/>
    <w:rsid w:val="00FA3156"/>
    <w:rsid w:val="00FA39DC"/>
    <w:rsid w:val="00FA55B6"/>
    <w:rsid w:val="00FC1B33"/>
    <w:rsid w:val="00FC3DBD"/>
    <w:rsid w:val="00FC5B3C"/>
    <w:rsid w:val="00FD1FA3"/>
    <w:rsid w:val="00FE3415"/>
    <w:rsid w:val="00FE4197"/>
    <w:rsid w:val="00FE7B07"/>
    <w:rsid w:val="00FF173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E660D"/>
  <w15:docId w15:val="{1FFADE64-DC55-4834-AA23-FE1DE6C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DA0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36EED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210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36EED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036EED"/>
    <w:pPr>
      <w:spacing w:after="120" w:line="480" w:lineRule="auto"/>
    </w:pPr>
  </w:style>
  <w:style w:type="paragraph" w:styleId="Recuodecorpodetexto2">
    <w:name w:val="Body Text Indent 2"/>
    <w:basedOn w:val="Normal"/>
    <w:rsid w:val="00036EED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036EED"/>
    <w:rPr>
      <w:color w:val="0000FF"/>
      <w:u w:val="single"/>
    </w:rPr>
  </w:style>
  <w:style w:type="paragraph" w:styleId="Cabealho">
    <w:name w:val="header"/>
    <w:basedOn w:val="Normal"/>
    <w:link w:val="CabealhoChar"/>
    <w:rsid w:val="00E772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7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01F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A01F4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A01F4"/>
    <w:rPr>
      <w:rFonts w:ascii="Cambria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0B72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7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A7E"/>
    <w:pPr>
      <w:ind w:left="720"/>
      <w:contextualSpacing/>
    </w:pPr>
  </w:style>
  <w:style w:type="paragraph" w:customStyle="1" w:styleId="p5">
    <w:name w:val="p5"/>
    <w:basedOn w:val="Normal"/>
    <w:rsid w:val="00745EDE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745EDE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745EDE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2B7A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02801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402801"/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styleId="Forte">
    <w:name w:val="Strong"/>
    <w:basedOn w:val="Fontepargpadro"/>
    <w:uiPriority w:val="22"/>
    <w:qFormat/>
    <w:rsid w:val="0060075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B3638"/>
    <w:rPr>
      <w:color w:val="605E5C"/>
      <w:shd w:val="clear" w:color="auto" w:fill="E1DFDD"/>
    </w:rPr>
  </w:style>
  <w:style w:type="paragraph" w:customStyle="1" w:styleId="Default">
    <w:name w:val="Default"/>
    <w:rsid w:val="00195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go">
    <w:name w:val="artigo"/>
    <w:basedOn w:val="Normal"/>
    <w:rsid w:val="002743D3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856271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B616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16CB"/>
    <w:rPr>
      <w:sz w:val="24"/>
      <w:szCs w:val="24"/>
    </w:rPr>
  </w:style>
  <w:style w:type="paragraph" w:customStyle="1" w:styleId="Ementa">
    <w:name w:val="Ementa"/>
    <w:basedOn w:val="Normal"/>
    <w:uiPriority w:val="1"/>
    <w:qFormat/>
    <w:rsid w:val="00D001EE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392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creator>Silvana</dc:creator>
  <cp:lastModifiedBy>Nadja Ferreira da Silva</cp:lastModifiedBy>
  <cp:revision>5</cp:revision>
  <cp:lastPrinted>2021-08-12T11:52:00Z</cp:lastPrinted>
  <dcterms:created xsi:type="dcterms:W3CDTF">2024-11-29T14:27:00Z</dcterms:created>
  <dcterms:modified xsi:type="dcterms:W3CDTF">2024-12-10T14:03:00Z</dcterms:modified>
</cp:coreProperties>
</file>