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D22D" w14:textId="77777777" w:rsidR="00427F5B" w:rsidRPr="003808AA" w:rsidRDefault="00427F5B" w:rsidP="0042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</w:pPr>
      <w:r w:rsidRPr="00380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COMISSÃO DE CONSTITUIÇÃO, JUSTIÇA E CIDADANIA</w:t>
      </w:r>
    </w:p>
    <w:p w14:paraId="4443CE68" w14:textId="77777777" w:rsidR="00427F5B" w:rsidRPr="003808AA" w:rsidRDefault="00427F5B" w:rsidP="0042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</w:pPr>
    </w:p>
    <w:p w14:paraId="78523F40" w14:textId="0BD265EC" w:rsidR="00427F5B" w:rsidRPr="003808AA" w:rsidRDefault="00427F5B" w:rsidP="0042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</w:pPr>
      <w:r w:rsidRPr="00380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PARECER Nº </w:t>
      </w:r>
      <w:r w:rsidR="003808AA" w:rsidRPr="00380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026</w:t>
      </w:r>
      <w:r w:rsidR="00A05425" w:rsidRPr="00380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Pr="00380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/20</w:t>
      </w:r>
      <w:r w:rsidR="005F11EE" w:rsidRPr="00380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25</w:t>
      </w:r>
    </w:p>
    <w:p w14:paraId="36D1C740" w14:textId="77777777" w:rsidR="00E21913" w:rsidRPr="003808AA" w:rsidRDefault="00E21913" w:rsidP="00427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B137114" w14:textId="4005BA88" w:rsidR="00427F5B" w:rsidRPr="003808AA" w:rsidRDefault="00427F5B" w:rsidP="00427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808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RELATÓRIO:</w:t>
      </w:r>
    </w:p>
    <w:p w14:paraId="33E60E58" w14:textId="77235DEE" w:rsidR="00427F5B" w:rsidRPr="003808AA" w:rsidRDefault="00427F5B" w:rsidP="0073666F">
      <w:pPr>
        <w:spacing w:after="0" w:line="360" w:lineRule="auto"/>
        <w:ind w:right="-285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Trata-se da análise de constitucionalidade, legalidade e juridicidade do </w:t>
      </w:r>
      <w:r w:rsidRPr="003808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73666F" w:rsidRPr="003808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495</w:t>
      </w:r>
      <w:r w:rsidR="009E238A" w:rsidRPr="003808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/2024</w:t>
      </w: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do Poder Executivo, que </w:t>
      </w:r>
      <w:r w:rsidR="0073666F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Dispõe sobre o Selo Estadual da Agricultura Familiar</w:t>
      </w:r>
      <w:r w:rsid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66F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12F2C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“Gosto</w:t>
      </w:r>
      <w:r w:rsidR="0073666F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Maranhão”, e dá outras providências.</w:t>
      </w:r>
    </w:p>
    <w:p w14:paraId="034770D3" w14:textId="446C4625" w:rsidR="0073666F" w:rsidRPr="003808AA" w:rsidRDefault="009E238A" w:rsidP="0073666F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termos do presente </w:t>
      </w:r>
      <w:r w:rsidR="003808A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rojeto de Lei, fica</w:t>
      </w:r>
      <w:r w:rsidR="0073666F" w:rsidRPr="00380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instituído o Selo Estadual da Agricultura Familiar – “Gosto do Maranhão”, para a identificação social dos produtos da agricultura familiar, tendo por finalidade o fortalecimento das identidades sociais e produtivas dos vários segmentos da agricultura familiar perante os consumidores e o público em geral.</w:t>
      </w:r>
    </w:p>
    <w:p w14:paraId="001A5260" w14:textId="5D9B45A7" w:rsidR="0073666F" w:rsidRPr="003808AA" w:rsidRDefault="0073666F" w:rsidP="0073666F">
      <w:pPr>
        <w:spacing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Selo Estadual </w:t>
      </w:r>
      <w:r w:rsidR="00380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que trata a propositura de Lei</w:t>
      </w:r>
      <w:r w:rsidRPr="00380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será concedido mediante requerimento ao Sistema de Agricultura Familiar, composto pela Secretaria de Estado da Agricultura Familiar – SAF e seus órgãos vinculados, sendo eles a Agência Estadual de Pesquisa Agropecuária e de Extensão Rural do Maranhão – AGERP e o Instituto de Terras e Colonização do Maranhão – ITERMA.</w:t>
      </w:r>
    </w:p>
    <w:p w14:paraId="2BFB4E5E" w14:textId="13B7CA71" w:rsidR="009E238A" w:rsidRPr="003808AA" w:rsidRDefault="00427F5B" w:rsidP="009E238A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Esclarece a Mensagem Governamental</w:t>
      </w:r>
      <w:r w:rsidR="00585C3F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9E238A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presente </w:t>
      </w:r>
      <w:r w:rsidR="0073666F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propositura </w:t>
      </w:r>
      <w:r w:rsidR="007A08FD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estabelece diretrizes para a formulação da </w:t>
      </w:r>
      <w:r w:rsidR="00B309DC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Política</w:t>
      </w:r>
      <w:r w:rsidR="007A08FD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="007A08FD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acional da Agricultura Familiar e Empreendimentos </w:t>
      </w:r>
      <w:r w:rsid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</w:t>
      </w:r>
      <w:r w:rsidR="007A08FD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amiliares Rurais, </w:t>
      </w:r>
      <w:r w:rsidR="001E30D5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ao passo que, em âmbito estadual a Lei nº 10.774, de 29 de dezembro de 2017, dispõe sobre a Criação do Programa de Incentivo à Agricultura Familiar.  </w:t>
      </w:r>
    </w:p>
    <w:p w14:paraId="4D070673" w14:textId="59530590" w:rsidR="009E238A" w:rsidRPr="003808AA" w:rsidRDefault="00B309DC" w:rsidP="009E238A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proposta legislativa, neste sentido tem por finalidade o fortalecimento das identidades sociais e produtivas dos vários segmentos da agricultura familiar perante os consumidores e o público em geral, mediante a </w:t>
      </w:r>
      <w:r w:rsidR="00A12F2C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instituição,</w:t>
      </w: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por Lei, do selo Estadual da Agricultura Familiar </w:t>
      </w:r>
      <w:r w:rsidR="00A12F2C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“Gosto</w:t>
      </w: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do </w:t>
      </w:r>
      <w:r w:rsidR="00C4745F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aranhão”</w:t>
      </w:r>
      <w:r w:rsidR="00C4745F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437A969" w14:textId="7781E276" w:rsidR="009E238A" w:rsidRPr="003808AA" w:rsidRDefault="009E238A" w:rsidP="00C4745F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Esclarece ainda a </w:t>
      </w:r>
      <w:r w:rsidR="003808A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ensagem </w:t>
      </w:r>
      <w:r w:rsidR="003808A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overnamental, que </w:t>
      </w:r>
      <w:r w:rsidR="00C4745F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 </w:t>
      </w:r>
      <w:r w:rsidR="003808AA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="00C4745F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rojeto de </w:t>
      </w:r>
      <w:r w:rsidR="003808AA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="00C4745F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ei trata de matéria relevante, pois visa fortalecer a agricultura familiar nos diversos segmentos, perante os consumidores </w:t>
      </w:r>
      <w:r w:rsidR="00A12F2C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público em geral, impulsionando a economia em todo o </w:t>
      </w:r>
      <w:r w:rsid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A12F2C"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stado.</w:t>
      </w:r>
    </w:p>
    <w:p w14:paraId="32CC6BA6" w14:textId="797D9673" w:rsidR="001B14BC" w:rsidRPr="003808AA" w:rsidRDefault="009E238A" w:rsidP="001B14B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E21913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efeito, </w:t>
      </w:r>
      <w:r w:rsidR="00A05425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B14BC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matéria é de natureza legislativa e de iniciativa privativa do Chefe do Poder Executivo, a teor do que dispõe os dispositivos constitucionais (Constituição Estadual) abaixo descritos, senão vejamos: </w:t>
      </w:r>
    </w:p>
    <w:p w14:paraId="674AA07C" w14:textId="3ABFC7C0" w:rsidR="001B14BC" w:rsidRPr="003808AA" w:rsidRDefault="001B14BC" w:rsidP="009E238A">
      <w:pPr>
        <w:spacing w:line="360" w:lineRule="auto"/>
        <w:ind w:left="851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“art. 43 - São de iniciativa privativa do Governador do Estado as leis que disponham sobre:[...] III – </w:t>
      </w:r>
      <w:r w:rsidRPr="003808A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organização administrativa</w:t>
      </w: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matéria orçamentária. </w:t>
      </w:r>
    </w:p>
    <w:p w14:paraId="34FBA571" w14:textId="47667191" w:rsidR="001B14BC" w:rsidRPr="003808AA" w:rsidRDefault="001B14BC" w:rsidP="001B14B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9E238A"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3506A536" w14:textId="6ED14584" w:rsidR="001B14BC" w:rsidRPr="003808AA" w:rsidRDefault="001B14BC" w:rsidP="009E238A">
      <w:pPr>
        <w:spacing w:line="360" w:lineRule="auto"/>
        <w:ind w:left="709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art. 64 - Compete, privativamente, ao Governador do Estado: II – iniciar o processo legislativo na forma e nos casos previstos nesta Constituição; [...] V – </w:t>
      </w:r>
      <w:r w:rsidRPr="003808A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dispor sobre a organização e o funcionamento da administração do Estado na forma da </w:t>
      </w:r>
      <w:r w:rsidR="00E21913" w:rsidRPr="003808A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</w:t>
      </w:r>
      <w:r w:rsidRPr="003808A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ei</w:t>
      </w:r>
      <w:r w:rsidRPr="003808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 [...]”</w:t>
      </w:r>
    </w:p>
    <w:p w14:paraId="4E706444" w14:textId="4EE1EF00" w:rsidR="00A632BA" w:rsidRPr="003808AA" w:rsidRDefault="00A632BA" w:rsidP="00A632B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outro vértice, constata-se que a propositura de Lei sob exame, está de conformidade com os dispositivos constitucionais </w:t>
      </w:r>
      <w:r w:rsidR="00E21913" w:rsidRPr="00380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infraconstitucionais, </w:t>
      </w:r>
      <w:r w:rsidRPr="00380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acima mencionados, e se apresenta com uma boa técnica legislativa, como também pontuou medidas necessárias à sua aplicabilidade.</w:t>
      </w:r>
    </w:p>
    <w:p w14:paraId="54CAC40C" w14:textId="7F56D3B3" w:rsidR="001535D9" w:rsidRPr="003808AA" w:rsidRDefault="001535D9" w:rsidP="001535D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Destaca-se que a Proposição </w:t>
      </w:r>
      <w:r w:rsidRPr="00380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tem conteúdo de efeito concreto que se equipara a um Ato Administrativo</w:t>
      </w:r>
      <w:r w:rsidRPr="00380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sendo assim, não vislumbramos nenhuma ilegalidade, inconstitucionalidade e antijuricidade no referido Projeto de Lei. </w:t>
      </w:r>
    </w:p>
    <w:p w14:paraId="57305C02" w14:textId="77777777" w:rsidR="001535D9" w:rsidRPr="003808AA" w:rsidRDefault="001535D9" w:rsidP="001535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Nesse contexto, fica demonstrado que a matéria atende aos requisitos constitucionais de ordem formal e material.</w:t>
      </w:r>
    </w:p>
    <w:p w14:paraId="56E46D3D" w14:textId="77777777" w:rsidR="003808AA" w:rsidRDefault="003808AA" w:rsidP="00427F5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8E9DA55" w14:textId="4CD9B43D" w:rsidR="00427F5B" w:rsidRPr="003808AA" w:rsidRDefault="00427F5B" w:rsidP="00427F5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VOTO DO RELATOR:</w:t>
      </w:r>
    </w:p>
    <w:p w14:paraId="3E69EAE3" w14:textId="7D48589B" w:rsidR="00427F5B" w:rsidRPr="003808AA" w:rsidRDefault="00427F5B" w:rsidP="00427F5B">
      <w:pPr>
        <w:pStyle w:val="Ttulo4"/>
        <w:tabs>
          <w:tab w:val="left" w:pos="8789"/>
        </w:tabs>
        <w:spacing w:line="360" w:lineRule="auto"/>
        <w:ind w:firstLine="851"/>
        <w:jc w:val="both"/>
        <w:rPr>
          <w:b w:val="0"/>
          <w:color w:val="000000" w:themeColor="text1"/>
          <w:szCs w:val="24"/>
          <w:lang w:eastAsia="ko-KR"/>
        </w:rPr>
      </w:pPr>
      <w:r w:rsidRPr="003808AA">
        <w:rPr>
          <w:b w:val="0"/>
          <w:color w:val="000000" w:themeColor="text1"/>
          <w:szCs w:val="24"/>
        </w:rPr>
        <w:t xml:space="preserve">Em face do exposto, concluímos pela juridicidade, legalidade e constitucionalidade do </w:t>
      </w:r>
      <w:r w:rsidRPr="003808AA">
        <w:rPr>
          <w:color w:val="000000" w:themeColor="text1"/>
          <w:szCs w:val="24"/>
        </w:rPr>
        <w:t>Projeto de Lei n</w:t>
      </w:r>
      <w:r w:rsidRPr="003808AA">
        <w:rPr>
          <w:color w:val="000000" w:themeColor="text1"/>
          <w:szCs w:val="24"/>
          <w:lang w:eastAsia="ko-KR"/>
        </w:rPr>
        <w:t xml:space="preserve">º </w:t>
      </w:r>
      <w:r w:rsidR="00C4745F" w:rsidRPr="003808AA">
        <w:rPr>
          <w:color w:val="000000" w:themeColor="text1"/>
          <w:szCs w:val="24"/>
          <w:lang w:eastAsia="ko-KR"/>
        </w:rPr>
        <w:t>495</w:t>
      </w:r>
      <w:r w:rsidR="00061A31" w:rsidRPr="003808AA">
        <w:rPr>
          <w:color w:val="000000" w:themeColor="text1"/>
          <w:szCs w:val="24"/>
          <w:lang w:eastAsia="ko-KR"/>
        </w:rPr>
        <w:t>/2024</w:t>
      </w:r>
      <w:r w:rsidRPr="003808AA">
        <w:rPr>
          <w:b w:val="0"/>
          <w:color w:val="000000" w:themeColor="text1"/>
          <w:szCs w:val="24"/>
          <w:lang w:eastAsia="ko-KR"/>
        </w:rPr>
        <w:t xml:space="preserve"> e, por conseguinte pela sua aprovação, na forma do texto original.</w:t>
      </w:r>
    </w:p>
    <w:p w14:paraId="0064E88D" w14:textId="77777777" w:rsidR="00427F5B" w:rsidRPr="003808AA" w:rsidRDefault="00427F5B" w:rsidP="00427F5B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É o voto.</w:t>
      </w:r>
    </w:p>
    <w:p w14:paraId="64F34222" w14:textId="51EAC3B6" w:rsidR="00427F5B" w:rsidRPr="003808AA" w:rsidRDefault="00427F5B" w:rsidP="00427F5B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36630066" w14:textId="41046C38" w:rsidR="00B6520E" w:rsidRPr="003808AA" w:rsidRDefault="00B6520E" w:rsidP="00427F5B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633D0FEE" w14:textId="77777777" w:rsidR="00427F5B" w:rsidRPr="003808AA" w:rsidRDefault="00427F5B" w:rsidP="00427F5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808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PARECER DA COMISSÃO:</w:t>
      </w:r>
    </w:p>
    <w:p w14:paraId="389907C9" w14:textId="72984AA4" w:rsidR="00427F5B" w:rsidRPr="003808AA" w:rsidRDefault="00427F5B" w:rsidP="00427F5B">
      <w:pPr>
        <w:spacing w:after="0" w:line="360" w:lineRule="auto"/>
        <w:ind w:firstLine="851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Os membros da Comissão de Constituição, Justiça e Cidadania votam</w:t>
      </w:r>
      <w:r w:rsidRPr="003808AA">
        <w:rPr>
          <w:rFonts w:ascii="Times New Roman" w:eastAsia="Batang" w:hAnsi="Times New Roman" w:cs="Times New Roman"/>
          <w:bCs/>
          <w:color w:val="000000" w:themeColor="text1"/>
          <w:kern w:val="32"/>
          <w:sz w:val="24"/>
          <w:szCs w:val="24"/>
          <w:lang w:eastAsia="pt-BR"/>
        </w:rPr>
        <w:t xml:space="preserve"> pela </w:t>
      </w:r>
      <w:r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aprovação</w:t>
      </w: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do </w:t>
      </w:r>
      <w:r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 xml:space="preserve">Projeto de Lei Ordinária nº </w:t>
      </w:r>
      <w:r w:rsidR="00061A31"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="00C4745F"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95</w:t>
      </w:r>
      <w:r w:rsidR="00061A31"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/2024</w:t>
      </w: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, nos termos do voto do Relator. </w:t>
      </w:r>
    </w:p>
    <w:p w14:paraId="61CC7A31" w14:textId="77777777" w:rsidR="00427F5B" w:rsidRPr="003808AA" w:rsidRDefault="00427F5B" w:rsidP="00427F5B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AA">
        <w:rPr>
          <w:rFonts w:ascii="Times New Roman" w:hAnsi="Times New Roman" w:cs="Times New Roman"/>
          <w:color w:val="000000" w:themeColor="text1"/>
          <w:sz w:val="24"/>
          <w:szCs w:val="24"/>
        </w:rPr>
        <w:t>É o parecer.</w:t>
      </w:r>
    </w:p>
    <w:p w14:paraId="7C789146" w14:textId="7E75D713" w:rsidR="00427F5B" w:rsidRPr="003808AA" w:rsidRDefault="00427F5B" w:rsidP="00427F5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eastAsia="Calibri"/>
          <w:color w:val="000000" w:themeColor="text1"/>
          <w:sz w:val="24"/>
          <w:szCs w:val="24"/>
        </w:rPr>
        <w:t xml:space="preserve">         </w:t>
      </w:r>
      <w:r w:rsidRPr="003808AA">
        <w:rPr>
          <w:color w:val="000000" w:themeColor="text1"/>
          <w:sz w:val="24"/>
          <w:szCs w:val="24"/>
        </w:rPr>
        <w:t xml:space="preserve">     </w:t>
      </w: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     SALA DAS COMISSÕES DEPUTADO “LÉO FRANKLIM”, em </w:t>
      </w:r>
      <w:r w:rsidR="00061A31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1</w:t>
      </w:r>
      <w:r w:rsidR="00C4745F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1</w:t>
      </w: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C4745F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fevereiro</w:t>
      </w:r>
      <w:r w:rsidR="00061A31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C4745F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.</w:t>
      </w:r>
      <w:r w:rsidRPr="00380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</w:t>
      </w:r>
      <w:r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                     </w:t>
      </w:r>
    </w:p>
    <w:p w14:paraId="565E1DA5" w14:textId="2F0EDD68" w:rsidR="009C56DA" w:rsidRPr="003808AA" w:rsidRDefault="009C56DA" w:rsidP="009C56DA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</w:t>
      </w:r>
      <w:r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Presidente:</w:t>
      </w:r>
      <w:r w:rsidRPr="003808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A17E7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t-BR"/>
        </w:rPr>
        <w:t>Deputado Florêncio Neto</w:t>
      </w:r>
    </w:p>
    <w:p w14:paraId="73A418E2" w14:textId="2B231ED5" w:rsidR="009C56DA" w:rsidRPr="003808AA" w:rsidRDefault="009C56DA" w:rsidP="009C56D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  </w:t>
      </w:r>
      <w:r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Relator</w:t>
      </w: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r w:rsidR="00A17E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Deputado Florêncio Neto</w:t>
      </w:r>
    </w:p>
    <w:p w14:paraId="795B7D0D" w14:textId="77777777" w:rsidR="009C56DA" w:rsidRPr="003808AA" w:rsidRDefault="009C56DA" w:rsidP="009C56D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  </w:t>
      </w:r>
    </w:p>
    <w:p w14:paraId="45D94BBE" w14:textId="1674820D" w:rsidR="009C56DA" w:rsidRPr="003808AA" w:rsidRDefault="009C56DA" w:rsidP="009C56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 xml:space="preserve">Vota a favor:                                                            </w:t>
      </w:r>
      <w:r w:rsid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V</w:t>
      </w:r>
      <w:r w:rsidRPr="003808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ota contra:</w:t>
      </w:r>
    </w:p>
    <w:p w14:paraId="3C3B80C8" w14:textId="284375DA" w:rsidR="009C56DA" w:rsidRPr="003808AA" w:rsidRDefault="00A17E79" w:rsidP="009C56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Deputado Fernando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Braide</w:t>
      </w:r>
      <w:proofErr w:type="spellEnd"/>
      <w:r w:rsidR="009C56DA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_________________________</w:t>
      </w:r>
    </w:p>
    <w:p w14:paraId="1780F57B" w14:textId="0AB48DD8" w:rsidR="00C4745F" w:rsidRPr="003808AA" w:rsidRDefault="00A17E79" w:rsidP="00C47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Deputado Arnaldo Melo  </w:t>
      </w:r>
      <w:r w:rsidR="00C4745F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_________________________</w:t>
      </w:r>
    </w:p>
    <w:p w14:paraId="49562B07" w14:textId="332CB7DF" w:rsidR="00C4745F" w:rsidRPr="003808AA" w:rsidRDefault="00A17E79" w:rsidP="00C47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Deputado Ariston           </w:t>
      </w:r>
      <w:r w:rsidR="00C4745F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 _________________________</w:t>
      </w:r>
    </w:p>
    <w:p w14:paraId="09BD7FFE" w14:textId="1D465F31" w:rsidR="00C4745F" w:rsidRPr="003808AA" w:rsidRDefault="00A17E79" w:rsidP="00C47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Deputado Neto Evangelista</w:t>
      </w:r>
      <w:r w:rsidR="00C4745F"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_________________________</w:t>
      </w:r>
    </w:p>
    <w:p w14:paraId="45E3DB96" w14:textId="77777777" w:rsidR="00C4745F" w:rsidRPr="003808AA" w:rsidRDefault="00C4745F" w:rsidP="00C47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  <w:r w:rsidRPr="003808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____________________                                           _________________________</w:t>
      </w:r>
    </w:p>
    <w:p w14:paraId="5B4D7F20" w14:textId="4629E673" w:rsidR="00427F5B" w:rsidRPr="003808AA" w:rsidRDefault="00427F5B" w:rsidP="00427F5B">
      <w:pPr>
        <w:rPr>
          <w:color w:val="000000" w:themeColor="text1"/>
        </w:rPr>
      </w:pPr>
    </w:p>
    <w:p w14:paraId="4712D5F3" w14:textId="77777777" w:rsidR="00427F5B" w:rsidRPr="003808AA" w:rsidRDefault="00427F5B" w:rsidP="00427F5B">
      <w:pPr>
        <w:rPr>
          <w:color w:val="000000" w:themeColor="text1"/>
        </w:rPr>
      </w:pPr>
    </w:p>
    <w:p w14:paraId="43DE1848" w14:textId="77777777" w:rsidR="003225D4" w:rsidRPr="003808AA" w:rsidRDefault="003225D4">
      <w:pPr>
        <w:rPr>
          <w:color w:val="000000" w:themeColor="text1"/>
        </w:rPr>
      </w:pPr>
    </w:p>
    <w:sectPr w:rsidR="003225D4" w:rsidRPr="003808AA" w:rsidSect="0073666F">
      <w:headerReference w:type="default" r:id="rId6"/>
      <w:pgSz w:w="11906" w:h="16838"/>
      <w:pgMar w:top="1417" w:right="1700" w:bottom="127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6705" w14:textId="77777777" w:rsidR="00A21006" w:rsidRDefault="00347395">
      <w:pPr>
        <w:spacing w:after="0" w:line="240" w:lineRule="auto"/>
      </w:pPr>
      <w:r>
        <w:separator/>
      </w:r>
    </w:p>
  </w:endnote>
  <w:endnote w:type="continuationSeparator" w:id="0">
    <w:p w14:paraId="40460894" w14:textId="77777777" w:rsidR="00A21006" w:rsidRDefault="003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A6ED" w14:textId="77777777" w:rsidR="00A21006" w:rsidRDefault="00347395">
      <w:pPr>
        <w:spacing w:after="0" w:line="240" w:lineRule="auto"/>
      </w:pPr>
      <w:r>
        <w:separator/>
      </w:r>
    </w:p>
  </w:footnote>
  <w:footnote w:type="continuationSeparator" w:id="0">
    <w:p w14:paraId="279CAE9A" w14:textId="77777777" w:rsidR="00A21006" w:rsidRDefault="003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B7A0" w14:textId="77777777" w:rsidR="00061A31" w:rsidRPr="00EE33F2" w:rsidRDefault="00B6520E" w:rsidP="00041403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b/>
        <w:color w:val="000080"/>
        <w:sz w:val="18"/>
        <w:szCs w:val="18"/>
      </w:rPr>
    </w:pPr>
    <w:r w:rsidRPr="00EE33F2">
      <w:rPr>
        <w:noProof/>
        <w:sz w:val="18"/>
        <w:szCs w:val="18"/>
      </w:rPr>
      <w:drawing>
        <wp:inline distT="0" distB="0" distL="0" distR="0" wp14:anchorId="3539A45B" wp14:editId="7F630DBF">
          <wp:extent cx="942975" cy="819150"/>
          <wp:effectExtent l="0" t="0" r="9525" b="0"/>
          <wp:docPr id="348527551" name="Imagem 348527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F41A0" w14:textId="77777777" w:rsidR="00061A31" w:rsidRPr="00EE33F2" w:rsidRDefault="00B6520E" w:rsidP="00041403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EE33F2">
      <w:rPr>
        <w:rFonts w:ascii="Arial" w:hAnsi="Arial" w:cs="Arial"/>
        <w:b/>
        <w:sz w:val="18"/>
        <w:szCs w:val="18"/>
      </w:rPr>
      <w:t>ESTADO DO MARANHÃO</w:t>
    </w:r>
  </w:p>
  <w:p w14:paraId="05E5826D" w14:textId="77777777" w:rsidR="00061A31" w:rsidRPr="00EE33F2" w:rsidRDefault="00B6520E" w:rsidP="00041403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EE33F2">
      <w:rPr>
        <w:rFonts w:ascii="Arial" w:hAnsi="Arial" w:cs="Arial"/>
        <w:b/>
        <w:sz w:val="18"/>
        <w:szCs w:val="18"/>
      </w:rPr>
      <w:t>ASSEMBLÉIA LEGISLATIVA DO MARANHÃO</w:t>
    </w:r>
  </w:p>
  <w:p w14:paraId="50C94745" w14:textId="77777777" w:rsidR="00061A31" w:rsidRPr="00EE33F2" w:rsidRDefault="00B6520E" w:rsidP="00041403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EE33F2">
      <w:rPr>
        <w:rFonts w:ascii="Arial" w:hAnsi="Arial" w:cs="Arial"/>
        <w:b/>
        <w:sz w:val="18"/>
        <w:szCs w:val="18"/>
      </w:rPr>
      <w:t>INSTALADA EM 16 DE FEVEREIRO DE 1835</w:t>
    </w:r>
  </w:p>
  <w:p w14:paraId="54BFFA55" w14:textId="77777777" w:rsidR="00061A31" w:rsidRPr="00EE33F2" w:rsidRDefault="00B6520E" w:rsidP="0004140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EE33F2">
      <w:rPr>
        <w:rFonts w:ascii="Arial" w:hAnsi="Arial" w:cs="Arial"/>
        <w:b/>
        <w:sz w:val="18"/>
        <w:szCs w:val="18"/>
      </w:rPr>
      <w:t>DIRETORIA LEGISLATIVA</w:t>
    </w:r>
  </w:p>
  <w:p w14:paraId="63F367AB" w14:textId="77777777" w:rsidR="00061A31" w:rsidRDefault="00061A31" w:rsidP="00041403">
    <w:pPr>
      <w:pStyle w:val="Cabealho"/>
    </w:pPr>
  </w:p>
  <w:p w14:paraId="0BDCEE54" w14:textId="77777777" w:rsidR="00061A31" w:rsidRDefault="00061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5B"/>
    <w:rsid w:val="00061A31"/>
    <w:rsid w:val="001431BC"/>
    <w:rsid w:val="001535D9"/>
    <w:rsid w:val="001B14BC"/>
    <w:rsid w:val="001E30D5"/>
    <w:rsid w:val="003225D4"/>
    <w:rsid w:val="00347395"/>
    <w:rsid w:val="003808AA"/>
    <w:rsid w:val="00427F5B"/>
    <w:rsid w:val="00443C81"/>
    <w:rsid w:val="0057424A"/>
    <w:rsid w:val="00585C3F"/>
    <w:rsid w:val="005F11EE"/>
    <w:rsid w:val="006D1E58"/>
    <w:rsid w:val="0073666F"/>
    <w:rsid w:val="007A08FD"/>
    <w:rsid w:val="008225F8"/>
    <w:rsid w:val="00841333"/>
    <w:rsid w:val="00883B3F"/>
    <w:rsid w:val="009560D9"/>
    <w:rsid w:val="009A62B5"/>
    <w:rsid w:val="009C56DA"/>
    <w:rsid w:val="009E238A"/>
    <w:rsid w:val="00A05425"/>
    <w:rsid w:val="00A12F2C"/>
    <w:rsid w:val="00A17E79"/>
    <w:rsid w:val="00A21006"/>
    <w:rsid w:val="00A632BA"/>
    <w:rsid w:val="00B309DC"/>
    <w:rsid w:val="00B6520E"/>
    <w:rsid w:val="00C4745F"/>
    <w:rsid w:val="00C70A8D"/>
    <w:rsid w:val="00E21913"/>
    <w:rsid w:val="00E64C8A"/>
    <w:rsid w:val="00F0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C153"/>
  <w15:chartTrackingRefBased/>
  <w15:docId w15:val="{4706D096-3C13-42AD-BABC-8AB9A6EC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5B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qFormat/>
    <w:rsid w:val="00427F5B"/>
    <w:pPr>
      <w:keepNext/>
      <w:spacing w:after="0" w:line="240" w:lineRule="auto"/>
      <w:ind w:firstLine="567"/>
      <w:outlineLvl w:val="3"/>
    </w:pPr>
    <w:rPr>
      <w:rFonts w:ascii="Times New Roman" w:eastAsia="Batang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27F5B"/>
    <w:rPr>
      <w:rFonts w:ascii="Times New Roman" w:eastAsia="Batang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F5B"/>
  </w:style>
  <w:style w:type="paragraph" w:styleId="Textodebalo">
    <w:name w:val="Balloon Text"/>
    <w:basedOn w:val="Normal"/>
    <w:link w:val="TextodebaloChar"/>
    <w:uiPriority w:val="99"/>
    <w:semiHidden/>
    <w:unhideWhenUsed/>
    <w:rsid w:val="0034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Macedo</dc:creator>
  <cp:keywords/>
  <dc:description/>
  <cp:lastModifiedBy>Máneton Antunes de Macedo</cp:lastModifiedBy>
  <cp:revision>2</cp:revision>
  <cp:lastPrinted>2021-08-20T11:46:00Z</cp:lastPrinted>
  <dcterms:created xsi:type="dcterms:W3CDTF">2025-02-11T17:43:00Z</dcterms:created>
  <dcterms:modified xsi:type="dcterms:W3CDTF">2025-02-11T17:43:00Z</dcterms:modified>
</cp:coreProperties>
</file>