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31C5" w14:textId="77777777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COMISSÃO DE CONSTITUIÇÃO, JUSTIÇA E CIDADANIA</w:t>
      </w:r>
    </w:p>
    <w:p w14:paraId="15D33181" w14:textId="77777777" w:rsidR="008F4CEF" w:rsidRDefault="008F4CEF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621EDAA8" w14:textId="799B42F4" w:rsidR="00C90979" w:rsidRPr="00C90979" w:rsidRDefault="00C90979" w:rsidP="00C90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PARECER Nº</w:t>
      </w:r>
      <w:r w:rsidR="00540208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="006B40B6">
        <w:rPr>
          <w:rFonts w:ascii="Times New Roman" w:eastAsia="Times New Roman" w:hAnsi="Times New Roman" w:cs="Times New Roman"/>
          <w:b/>
          <w:u w:val="single"/>
          <w:lang w:eastAsia="pt-BR"/>
        </w:rPr>
        <w:t>011</w:t>
      </w:r>
      <w:r w:rsidR="00540208">
        <w:rPr>
          <w:rFonts w:ascii="Times New Roman" w:eastAsia="Times New Roman" w:hAnsi="Times New Roman" w:cs="Times New Roman"/>
          <w:b/>
          <w:u w:val="single"/>
          <w:lang w:eastAsia="pt-BR"/>
        </w:rPr>
        <w:t xml:space="preserve"> </w:t>
      </w: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/ 202</w:t>
      </w:r>
      <w:r w:rsidR="006B40B6">
        <w:rPr>
          <w:rFonts w:ascii="Times New Roman" w:eastAsia="Times New Roman" w:hAnsi="Times New Roman" w:cs="Times New Roman"/>
          <w:b/>
          <w:u w:val="single"/>
          <w:lang w:eastAsia="pt-BR"/>
        </w:rPr>
        <w:t>5</w:t>
      </w:r>
    </w:p>
    <w:p w14:paraId="54B75318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14:paraId="17FBA76C" w14:textId="77777777" w:rsidR="00C90979" w:rsidRPr="00C90979" w:rsidRDefault="00C90979" w:rsidP="00C90979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C90979">
        <w:rPr>
          <w:rFonts w:ascii="Times New Roman" w:eastAsia="Times New Roman" w:hAnsi="Times New Roman" w:cs="Times New Roman"/>
          <w:b/>
          <w:u w:val="single"/>
          <w:lang w:eastAsia="pt-BR"/>
        </w:rPr>
        <w:t>RELATÓRIO:</w:t>
      </w:r>
    </w:p>
    <w:p w14:paraId="2C529CB3" w14:textId="77777777" w:rsidR="00C90979" w:rsidRDefault="00C90979" w:rsidP="001A6B86">
      <w:pPr>
        <w:spacing w:after="0" w:line="360" w:lineRule="auto"/>
        <w:ind w:firstLine="1134"/>
        <w:jc w:val="both"/>
        <w:rPr>
          <w:rFonts w:ascii="Times New Roman" w:hAnsi="Times New Roman" w:cs="Times New Roman"/>
        </w:rPr>
      </w:pPr>
    </w:p>
    <w:p w14:paraId="524D0ABF" w14:textId="788CBAA5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Cuida-se da análise de constitucionalidade, legalidade e juridicidade do </w:t>
      </w:r>
      <w:r w:rsidRPr="00540208">
        <w:rPr>
          <w:rFonts w:ascii="Times New Roman" w:hAnsi="Times New Roman" w:cs="Times New Roman"/>
          <w:b/>
          <w:sz w:val="24"/>
          <w:szCs w:val="24"/>
        </w:rPr>
        <w:t>Projeto de Lei n° 462/2024, de autoria do Deputado Júlio Mendonça</w:t>
      </w:r>
      <w:r w:rsidRPr="00540208">
        <w:rPr>
          <w:rFonts w:ascii="Times New Roman" w:hAnsi="Times New Roman" w:cs="Times New Roman"/>
          <w:sz w:val="24"/>
          <w:szCs w:val="24"/>
        </w:rPr>
        <w:t>, que “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Institui a Política Estadual de</w:t>
      </w:r>
      <w:r w:rsidRPr="0054020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Incentivo e Valorização das atividades das mulheres Pescadoras, Aquicultoras e Marisqueiras do Estado do Maranhão e dá outras providências.</w:t>
      </w:r>
      <w:r w:rsidRPr="00540208">
        <w:rPr>
          <w:rFonts w:ascii="Times New Roman" w:hAnsi="Times New Roman" w:cs="Times New Roman"/>
          <w:sz w:val="24"/>
          <w:szCs w:val="24"/>
        </w:rPr>
        <w:t>”</w:t>
      </w:r>
    </w:p>
    <w:p w14:paraId="70A21561" w14:textId="77777777" w:rsidR="00540208" w:rsidRPr="00540208" w:rsidRDefault="00540208" w:rsidP="00540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ab/>
        <w:t xml:space="preserve">A política que a proposição pretende instituir destina-se a promover o desenvolvimento sustentável das atividades e de programas de inclusão social e qualidade de vida das comunidades Pesqueiras, Aquicultoras e Marisqueiras. </w:t>
      </w:r>
    </w:p>
    <w:p w14:paraId="151B1BD5" w14:textId="77777777" w:rsidR="00540208" w:rsidRPr="00540208" w:rsidRDefault="00540208" w:rsidP="005402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40208">
        <w:rPr>
          <w:rFonts w:ascii="Times New Roman" w:hAnsi="Times New Roman" w:cs="Times New Roman"/>
          <w:sz w:val="24"/>
          <w:szCs w:val="24"/>
        </w:rPr>
        <w:tab/>
        <w:t xml:space="preserve">Para alcance dos fins aos quais se propõe, a propositura conceitua os termos mulher pesqueira, marisqueira e aquicultora e estabelece os objetivos buscados, quais sejam: </w:t>
      </w:r>
      <w:r w:rsidRPr="00540208">
        <w:rPr>
          <w:rFonts w:ascii="Times New Roman" w:hAnsi="Times New Roman" w:cs="Times New Roman"/>
          <w:b/>
          <w:bCs/>
          <w:sz w:val="24"/>
          <w:szCs w:val="24"/>
          <w:lang w:val="pt-PT"/>
        </w:rPr>
        <w:t>i</w:t>
      </w:r>
      <w:r w:rsidRPr="00540208">
        <w:rPr>
          <w:rFonts w:ascii="Times New Roman" w:hAnsi="Times New Roman" w:cs="Times New Roman"/>
          <w:bCs/>
          <w:sz w:val="24"/>
          <w:szCs w:val="24"/>
          <w:lang w:val="pt-PT"/>
        </w:rPr>
        <w:t>ncentivar  a divulgação da profissão no âmbito do Estado de Maranhão</w:t>
      </w:r>
      <w:r w:rsidRPr="0054020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; </w:t>
      </w:r>
      <w:r w:rsidRPr="00540208">
        <w:rPr>
          <w:rFonts w:ascii="Times New Roman" w:hAnsi="Times New Roman" w:cs="Times New Roman"/>
          <w:bCs/>
          <w:sz w:val="24"/>
          <w:szCs w:val="24"/>
          <w:lang w:val="pt-PT"/>
        </w:rPr>
        <w:t>estimular a capacitação das mulheres pescadoras, aquicultoras e marisqueiras, considerando suas especificidades socioculturais, a fim de reduzir as desigualdades de gênero e melhorar a produtividade, rentabilidade e efeciência de suas atividades</w:t>
      </w:r>
      <w:r w:rsidRPr="00540208">
        <w:rPr>
          <w:rFonts w:ascii="Times New Roman" w:hAnsi="Times New Roman" w:cs="Times New Roman"/>
          <w:b/>
          <w:bCs/>
          <w:sz w:val="24"/>
          <w:szCs w:val="24"/>
          <w:lang w:val="pt-PT"/>
        </w:rPr>
        <w:t>;</w:t>
      </w:r>
      <w:r w:rsidRPr="00540208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incentivar a criação de cooperativas ou associações de mulheres, pescadoras, aquicultoras e marisqueiras, com vistas a estimular autonomia finaceira e o empoderamento feminino; incentivar a concessão de linhas de créditos e benefícios fiscais às mulheres e associações ou cooperativas de mulheres pescadoras, aquicultoras e marisqueiras; entre outros. </w:t>
      </w:r>
    </w:p>
    <w:p w14:paraId="3CDF4045" w14:textId="7B2CDEAC" w:rsidR="00540208" w:rsidRPr="00540208" w:rsidRDefault="00540208" w:rsidP="0054020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208">
        <w:rPr>
          <w:rFonts w:ascii="Times New Roman" w:hAnsi="Times New Roman" w:cs="Times New Roman"/>
          <w:bCs/>
          <w:sz w:val="24"/>
          <w:szCs w:val="24"/>
          <w:lang w:val="pt-PT"/>
        </w:rPr>
        <w:tab/>
        <w:t xml:space="preserve">Além disso, a propositura determina que compete aos órgãos, nos limites de suas atribuições, implementarem e fiscalizarem a execução da política. E prevê que todos os envolvidos nas atividades pesqueira, aquicultora e marisqueira devem </w:t>
      </w:r>
      <w:r w:rsidRPr="00540208">
        <w:rPr>
          <w:rFonts w:ascii="Times New Roman" w:hAnsi="Times New Roman" w:cs="Times New Roman"/>
          <w:bCs/>
          <w:sz w:val="24"/>
          <w:szCs w:val="24"/>
        </w:rPr>
        <w:t>fornecer informações a respeito da origem de seus produtos para efeitos de fiscalização.</w:t>
      </w:r>
      <w:r w:rsidRPr="00540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B15EFF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Conforme mencionado acima, analisar-se-á a constitucionalidade, a juridicidade e a legalidade do projeto de lei apresentado, nos âmbitos formal e material. </w:t>
      </w:r>
    </w:p>
    <w:p w14:paraId="3E9644DD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bCs/>
          <w:sz w:val="24"/>
          <w:szCs w:val="24"/>
        </w:rPr>
        <w:lastRenderedPageBreak/>
        <w:t>O processo legislativo brasileiro, nas três esferas da Federação, deve obedecer a procedimentos pré-estabelecidos</w:t>
      </w:r>
      <w:r w:rsidRPr="00540208">
        <w:rPr>
          <w:rFonts w:ascii="Times New Roman" w:hAnsi="Times New Roman" w:cs="Times New Roman"/>
          <w:sz w:val="24"/>
          <w:szCs w:val="24"/>
        </w:rPr>
        <w:t>. A Constituição Estadual Maranhense de 1989, nas mesmas linhas da Constituição Federal de 1988, estabeleceu (</w:t>
      </w:r>
      <w:proofErr w:type="spellStart"/>
      <w:r w:rsidRPr="0054020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40208">
        <w:rPr>
          <w:rFonts w:ascii="Times New Roman" w:hAnsi="Times New Roman" w:cs="Times New Roman"/>
          <w:sz w:val="24"/>
          <w:szCs w:val="24"/>
        </w:rPr>
        <w:t>. 40 a 49) os procedimentos do processo legislativo no âmbito estadual.</w:t>
      </w:r>
    </w:p>
    <w:p w14:paraId="25DC9F2A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No que se refere a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iniciativa da proposição</w:t>
      </w:r>
      <w:r w:rsidRPr="00540208">
        <w:rPr>
          <w:rFonts w:ascii="Times New Roman" w:hAnsi="Times New Roman" w:cs="Times New Roman"/>
          <w:sz w:val="24"/>
          <w:szCs w:val="24"/>
        </w:rPr>
        <w:t xml:space="preserve">, a Constituição Estadual (CE/89), simetricamente com a Federal, assegura a determinadas pessoas ou grupo de pessoas a iniciativa para a propositura de proposições legislativas. </w:t>
      </w:r>
    </w:p>
    <w:p w14:paraId="1BD2CFAC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Quanto as Leis Ordinárias, o art. 42, da Constituição do Estado do Maranhão define que: </w:t>
      </w:r>
      <w:r w:rsidRPr="00540208">
        <w:rPr>
          <w:rFonts w:ascii="Times New Roman" w:hAnsi="Times New Roman" w:cs="Times New Roman"/>
          <w:i/>
          <w:sz w:val="24"/>
          <w:szCs w:val="24"/>
        </w:rPr>
        <w:t xml:space="preserve">“a </w:t>
      </w:r>
      <w:r w:rsidRPr="00540208">
        <w:rPr>
          <w:rFonts w:ascii="Times New Roman" w:hAnsi="Times New Roman" w:cs="Times New Roman"/>
          <w:b/>
          <w:i/>
          <w:sz w:val="24"/>
          <w:szCs w:val="24"/>
        </w:rPr>
        <w:t xml:space="preserve">iniciativa das leis </w:t>
      </w:r>
      <w:r w:rsidRPr="00540208">
        <w:rPr>
          <w:rFonts w:ascii="Times New Roman" w:hAnsi="Times New Roman" w:cs="Times New Roman"/>
          <w:bCs/>
          <w:i/>
          <w:sz w:val="24"/>
          <w:szCs w:val="24"/>
        </w:rPr>
        <w:t>complementares</w:t>
      </w:r>
      <w:r w:rsidRPr="00540208">
        <w:rPr>
          <w:rFonts w:ascii="Times New Roman" w:hAnsi="Times New Roman" w:cs="Times New Roman"/>
          <w:b/>
          <w:i/>
          <w:sz w:val="24"/>
          <w:szCs w:val="24"/>
        </w:rPr>
        <w:t xml:space="preserve"> e ordinárias</w:t>
      </w:r>
      <w:r w:rsidRPr="00540208">
        <w:rPr>
          <w:rFonts w:ascii="Times New Roman" w:hAnsi="Times New Roman" w:cs="Times New Roman"/>
          <w:i/>
          <w:sz w:val="24"/>
          <w:szCs w:val="24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540208">
        <w:rPr>
          <w:rFonts w:ascii="Times New Roman" w:hAnsi="Times New Roman" w:cs="Times New Roman"/>
          <w:sz w:val="24"/>
          <w:szCs w:val="24"/>
        </w:rPr>
        <w:t xml:space="preserve">. Essa </w:t>
      </w:r>
      <w:r w:rsidRPr="00540208">
        <w:rPr>
          <w:rFonts w:ascii="Times New Roman" w:hAnsi="Times New Roman" w:cs="Times New Roman"/>
          <w:b/>
          <w:sz w:val="24"/>
          <w:szCs w:val="24"/>
        </w:rPr>
        <w:t>iniciativa</w:t>
      </w:r>
      <w:r w:rsidRPr="00540208">
        <w:rPr>
          <w:rFonts w:ascii="Times New Roman" w:hAnsi="Times New Roman" w:cs="Times New Roman"/>
          <w:sz w:val="24"/>
          <w:szCs w:val="24"/>
        </w:rPr>
        <w:t xml:space="preserve"> é chamada de </w:t>
      </w:r>
      <w:r w:rsidRPr="00540208">
        <w:rPr>
          <w:rFonts w:ascii="Times New Roman" w:hAnsi="Times New Roman" w:cs="Times New Roman"/>
          <w:b/>
          <w:sz w:val="24"/>
          <w:szCs w:val="24"/>
        </w:rPr>
        <w:t>geral</w:t>
      </w:r>
      <w:r w:rsidRPr="00540208">
        <w:rPr>
          <w:rFonts w:ascii="Times New Roman" w:hAnsi="Times New Roman" w:cs="Times New Roman"/>
          <w:sz w:val="24"/>
          <w:szCs w:val="24"/>
        </w:rPr>
        <w:t>, pois qualquer um dos citados acima poderá deflagrar o processo legislativo de leis complementares e ordinárias.</w:t>
      </w:r>
    </w:p>
    <w:p w14:paraId="0175C2EB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Logo,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a proposição não encontra impedimento, conforme o supracitado artigo da CE/89</w:t>
      </w:r>
      <w:r w:rsidRPr="00540208">
        <w:rPr>
          <w:rFonts w:ascii="Times New Roman" w:hAnsi="Times New Roman" w:cs="Times New Roman"/>
          <w:sz w:val="24"/>
          <w:szCs w:val="24"/>
        </w:rPr>
        <w:t xml:space="preserve">. Na mesma linha,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não encontra óbice no rol do art. 43 da Carta Estadual, que trata da iniciativa privativa do Governador</w:t>
      </w:r>
      <w:r w:rsidRPr="005402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C36526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Em que pese, a pretensão da proposição de instituir uma política pública estadual, não verificamos violação a iniciativa privativa do Chefe do Executivo. Isto porque, a apresentação de projeto de lei de iniciativa parlamentar na </w:t>
      </w:r>
      <w:r w:rsidRPr="00540208">
        <w:rPr>
          <w:rFonts w:ascii="Times New Roman" w:hAnsi="Times New Roman" w:cs="Times New Roman"/>
          <w:sz w:val="24"/>
          <w:szCs w:val="24"/>
          <w:u w:val="single"/>
        </w:rPr>
        <w:t>criação de políticas públicas</w:t>
      </w:r>
      <w:r w:rsidRPr="00540208">
        <w:rPr>
          <w:rFonts w:ascii="Times New Roman" w:hAnsi="Times New Roman" w:cs="Times New Roman"/>
          <w:sz w:val="24"/>
          <w:szCs w:val="24"/>
        </w:rPr>
        <w:t xml:space="preserve"> </w:t>
      </w:r>
      <w:r w:rsidRPr="00540208">
        <w:rPr>
          <w:rFonts w:ascii="Times New Roman" w:hAnsi="Times New Roman" w:cs="Times New Roman"/>
          <w:sz w:val="24"/>
          <w:szCs w:val="24"/>
          <w:u w:val="single"/>
        </w:rPr>
        <w:t>é viabilizada desde que, em respeito ao Princípio da Separação entre os Poderes, não haja interferência na estrutura organizacional da administração pública do Poder Executivo e nem se atribuam competências a órgãos e entidades estatais.</w:t>
      </w:r>
    </w:p>
    <w:p w14:paraId="6C0C29FC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Sendo assim, a instituição de política pública estadual, por meio de projeto de lei de iniciativa parlamentar, torna-se juridicamente viável contanto que a política se restrinja à definição de </w:t>
      </w:r>
      <w:r w:rsidRPr="00540208">
        <w:rPr>
          <w:rFonts w:ascii="Times New Roman" w:hAnsi="Times New Roman" w:cs="Times New Roman"/>
          <w:b/>
          <w:sz w:val="24"/>
          <w:szCs w:val="24"/>
          <w:u w:val="single"/>
        </w:rPr>
        <w:t>diretrizes, parâmetros e objetivos</w:t>
      </w:r>
      <w:r w:rsidRPr="00540208">
        <w:rPr>
          <w:rFonts w:ascii="Times New Roman" w:hAnsi="Times New Roman" w:cs="Times New Roman"/>
          <w:bCs/>
          <w:sz w:val="24"/>
          <w:szCs w:val="24"/>
        </w:rPr>
        <w:t xml:space="preserve">, e, desde que não altere atribuições já existentes ou crie novas atribuições para órgãos e entidades do Poder Executivo.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O que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lastRenderedPageBreak/>
        <w:t>foi respeitado pelo PL n° 462/2024, fato que lhe confere constitucionalidade formal subjetiva</w:t>
      </w:r>
      <w:r w:rsidRPr="00540208">
        <w:rPr>
          <w:rFonts w:ascii="Times New Roman" w:hAnsi="Times New Roman" w:cs="Times New Roman"/>
          <w:sz w:val="24"/>
          <w:szCs w:val="24"/>
        </w:rPr>
        <w:t>.</w:t>
      </w:r>
    </w:p>
    <w:p w14:paraId="29B3A352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Cumpre destacar, que a atividade legislativa atua tipicamente no plano da abstração e da generalidade e não pode adentrar até o detalhamento da ação executiva ou de questões técnicas, prescrevendo a implantação de política governamental, fato que iria esvaziar a atuação institucional do Poder Executivo e, principalmente, contrariar o Princípio da Separação dos Poderes, fundamento do Estado Democrático de Direito previsto no art. 2º, da Constituição da República. </w:t>
      </w:r>
    </w:p>
    <w:p w14:paraId="6B8D38E8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A proposição, ora em análise, tem a </w:t>
      </w:r>
      <w:r w:rsidRPr="00540208">
        <w:rPr>
          <w:rFonts w:ascii="Times New Roman" w:hAnsi="Times New Roman" w:cs="Times New Roman"/>
          <w:sz w:val="24"/>
          <w:szCs w:val="24"/>
          <w:u w:val="single"/>
        </w:rPr>
        <w:t xml:space="preserve">pesca artesanal e as atividades de mariscagem e aquicultura </w:t>
      </w:r>
      <w:r w:rsidRPr="00540208">
        <w:rPr>
          <w:rFonts w:ascii="Times New Roman" w:hAnsi="Times New Roman" w:cs="Times New Roman"/>
          <w:sz w:val="24"/>
          <w:szCs w:val="24"/>
        </w:rPr>
        <w:t xml:space="preserve">como temas centrais. Estas não são pura e tão somente </w:t>
      </w:r>
      <w:r w:rsidRPr="00540208">
        <w:rPr>
          <w:rFonts w:ascii="Times New Roman" w:hAnsi="Times New Roman" w:cs="Times New Roman"/>
          <w:sz w:val="24"/>
          <w:szCs w:val="24"/>
          <w:u w:val="single"/>
        </w:rPr>
        <w:t>atividades econômicas</w:t>
      </w:r>
      <w:r w:rsidRPr="00540208">
        <w:rPr>
          <w:rFonts w:ascii="Times New Roman" w:hAnsi="Times New Roman" w:cs="Times New Roman"/>
          <w:sz w:val="24"/>
          <w:szCs w:val="24"/>
        </w:rPr>
        <w:t xml:space="preserve">, mas também ofícios de valor </w:t>
      </w:r>
      <w:r w:rsidRPr="00540208">
        <w:rPr>
          <w:rFonts w:ascii="Times New Roman" w:hAnsi="Times New Roman" w:cs="Times New Roman"/>
          <w:sz w:val="24"/>
          <w:szCs w:val="24"/>
          <w:u w:val="single"/>
        </w:rPr>
        <w:t>histórico e cultural</w:t>
      </w:r>
      <w:r w:rsidRPr="00540208">
        <w:rPr>
          <w:rFonts w:ascii="Times New Roman" w:hAnsi="Times New Roman" w:cs="Times New Roman"/>
          <w:sz w:val="24"/>
          <w:szCs w:val="24"/>
        </w:rPr>
        <w:t xml:space="preserve"> das populações que o exercem, formadas em sua maioria por mulheres. </w:t>
      </w:r>
    </w:p>
    <w:p w14:paraId="23CD1E5C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Assim, no que se refere à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repartição constitucional de competências </w:t>
      </w:r>
      <w:r w:rsidRPr="00540208">
        <w:rPr>
          <w:rFonts w:ascii="Times New Roman" w:hAnsi="Times New Roman" w:cs="Times New Roman"/>
          <w:sz w:val="24"/>
          <w:szCs w:val="24"/>
        </w:rPr>
        <w:t xml:space="preserve">administrativas e legislativas, a proposição em apreço tem fundamento no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art. 23, inciso VIII</w:t>
      </w:r>
      <w:r w:rsidRPr="00540208">
        <w:rPr>
          <w:rFonts w:ascii="Times New Roman" w:hAnsi="Times New Roman" w:cs="Times New Roman"/>
          <w:sz w:val="24"/>
          <w:szCs w:val="24"/>
        </w:rPr>
        <w:t xml:space="preserve">, da Constituição Federal, que determina que é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competência comum da União, dos Estados e do Distrito Federal fomentar </w:t>
      </w:r>
      <w:r w:rsidRPr="00540208">
        <w:rPr>
          <w:rFonts w:ascii="Times New Roman" w:hAnsi="Times New Roman" w:cs="Times New Roman"/>
          <w:sz w:val="24"/>
          <w:szCs w:val="24"/>
        </w:rPr>
        <w:t>a produção agropecuária e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organizar o abastecimento alimentar</w:t>
      </w:r>
      <w:r w:rsidRPr="00540208">
        <w:rPr>
          <w:rFonts w:ascii="Times New Roman" w:hAnsi="Times New Roman" w:cs="Times New Roman"/>
          <w:sz w:val="24"/>
          <w:szCs w:val="24"/>
        </w:rPr>
        <w:t xml:space="preserve">. Além disso, na forma do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art. 24, </w:t>
      </w:r>
      <w:r w:rsidRPr="00540208">
        <w:rPr>
          <w:rFonts w:ascii="Times New Roman" w:hAnsi="Times New Roman" w:cs="Times New Roman"/>
          <w:sz w:val="24"/>
          <w:szCs w:val="24"/>
        </w:rPr>
        <w:t xml:space="preserve">da Carta Magna, 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540208">
        <w:rPr>
          <w:rFonts w:ascii="Times New Roman" w:hAnsi="Times New Roman" w:cs="Times New Roman"/>
          <w:i/>
          <w:iCs/>
          <w:sz w:val="24"/>
          <w:szCs w:val="24"/>
        </w:rPr>
        <w:t>verbis</w:t>
      </w:r>
      <w:proofErr w:type="spellEnd"/>
      <w:r w:rsidRPr="00540208">
        <w:rPr>
          <w:rFonts w:ascii="Times New Roman" w:hAnsi="Times New Roman" w:cs="Times New Roman"/>
          <w:sz w:val="24"/>
          <w:szCs w:val="24"/>
        </w:rPr>
        <w:t>:</w:t>
      </w:r>
    </w:p>
    <w:p w14:paraId="0F126F7D" w14:textId="77777777" w:rsidR="00540208" w:rsidRPr="00540208" w:rsidRDefault="00540208" w:rsidP="00540208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Art. 24.</w:t>
      </w:r>
      <w:r w:rsidRPr="00540208">
        <w:rPr>
          <w:rFonts w:ascii="Times New Roman" w:hAnsi="Times New Roman" w:cs="Times New Roman"/>
          <w:sz w:val="24"/>
          <w:szCs w:val="24"/>
        </w:rPr>
        <w:t xml:space="preserve"> Compete à União,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aos Estados</w:t>
      </w:r>
      <w:r w:rsidRPr="00540208">
        <w:rPr>
          <w:rFonts w:ascii="Times New Roman" w:hAnsi="Times New Roman" w:cs="Times New Roman"/>
          <w:sz w:val="24"/>
          <w:szCs w:val="24"/>
        </w:rPr>
        <w:t xml:space="preserve"> e ao Distrito Federal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legislar concorrentemente</w:t>
      </w:r>
      <w:r w:rsidRPr="00540208">
        <w:rPr>
          <w:rFonts w:ascii="Times New Roman" w:hAnsi="Times New Roman" w:cs="Times New Roman"/>
          <w:sz w:val="24"/>
          <w:szCs w:val="24"/>
        </w:rPr>
        <w:t xml:space="preserve"> sobre: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4BCD80" w14:textId="77777777" w:rsidR="00540208" w:rsidRPr="00540208" w:rsidRDefault="00540208" w:rsidP="00540208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54020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40208">
        <w:rPr>
          <w:rFonts w:ascii="Times New Roman" w:hAnsi="Times New Roman" w:cs="Times New Roman"/>
          <w:sz w:val="24"/>
          <w:szCs w:val="24"/>
        </w:rPr>
        <w:t>direito</w:t>
      </w:r>
      <w:proofErr w:type="gramEnd"/>
      <w:r w:rsidRPr="00540208">
        <w:rPr>
          <w:rFonts w:ascii="Times New Roman" w:hAnsi="Times New Roman" w:cs="Times New Roman"/>
          <w:sz w:val="24"/>
          <w:szCs w:val="24"/>
        </w:rPr>
        <w:t xml:space="preserve"> tributário, financeiro, penitenciário,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econômico </w:t>
      </w:r>
      <w:r w:rsidRPr="00540208">
        <w:rPr>
          <w:rFonts w:ascii="Times New Roman" w:hAnsi="Times New Roman" w:cs="Times New Roman"/>
          <w:sz w:val="24"/>
          <w:szCs w:val="24"/>
        </w:rPr>
        <w:t>e urbanístico;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   </w:t>
      </w:r>
    </w:p>
    <w:p w14:paraId="64177F17" w14:textId="77777777" w:rsidR="00540208" w:rsidRPr="00540208" w:rsidRDefault="00540208" w:rsidP="00540208">
      <w:pPr>
        <w:spacing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VII </w:t>
      </w:r>
      <w:r w:rsidRPr="00540208">
        <w:rPr>
          <w:rFonts w:ascii="Times New Roman" w:hAnsi="Times New Roman" w:cs="Times New Roman"/>
          <w:sz w:val="24"/>
          <w:szCs w:val="24"/>
        </w:rPr>
        <w:t>- proteção ao patrimônio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histórico, cultural</w:t>
      </w:r>
      <w:r w:rsidRPr="00540208">
        <w:rPr>
          <w:rFonts w:ascii="Times New Roman" w:hAnsi="Times New Roman" w:cs="Times New Roman"/>
          <w:sz w:val="24"/>
          <w:szCs w:val="24"/>
        </w:rPr>
        <w:t>, artístico, turístico e paisagístico;</w:t>
      </w:r>
    </w:p>
    <w:p w14:paraId="74737C27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Tais disposições constitucionais justificam a competência do Estado do Maranhão para instituir a Política Estadual 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Pr="0054020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Incentivo e Valorização das atividades das mulheres Pescadoras, Aquicultoras e Marisqueiras</w:t>
      </w:r>
      <w:r w:rsidRPr="00540208">
        <w:rPr>
          <w:rFonts w:ascii="Times New Roman" w:hAnsi="Times New Roman" w:cs="Times New Roman"/>
          <w:sz w:val="24"/>
          <w:szCs w:val="24"/>
        </w:rPr>
        <w:t xml:space="preserve">. Por consequência,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o projeto em análise não contém vício de inconstitucionalidade formal orgânica</w:t>
      </w:r>
      <w:r w:rsidRPr="005402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EEC77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lastRenderedPageBreak/>
        <w:t xml:space="preserve">Quanto a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constitucionalidade material</w:t>
      </w:r>
      <w:r w:rsidRPr="00540208">
        <w:rPr>
          <w:rFonts w:ascii="Times New Roman" w:hAnsi="Times New Roman" w:cs="Times New Roman"/>
          <w:sz w:val="24"/>
          <w:szCs w:val="24"/>
        </w:rPr>
        <w:t xml:space="preserve">, não vislumbramos violações ao texto constitucional promovidas pelo PL n° 462/2024. Ele atende as determinações constitucionais, especialmente, o que preceitua o 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540208">
        <w:rPr>
          <w:rFonts w:ascii="Times New Roman" w:hAnsi="Times New Roman" w:cs="Times New Roman"/>
          <w:sz w:val="24"/>
          <w:szCs w:val="24"/>
        </w:rPr>
        <w:t xml:space="preserve"> do art. 215 que prevê: “</w:t>
      </w:r>
      <w:r w:rsidRPr="00540208">
        <w:rPr>
          <w:rFonts w:ascii="Times New Roman" w:hAnsi="Times New Roman" w:cs="Times New Roman"/>
          <w:i/>
          <w:iCs/>
          <w:sz w:val="24"/>
          <w:szCs w:val="24"/>
        </w:rPr>
        <w:t>o Estado garantirá a todos o pleno exercício dos direitos culturais e acesso às fontes da cultura nacional, e apoiará e incentivará a valorização e a difusão das manifestações culturais</w:t>
      </w:r>
      <w:r w:rsidRPr="00540208">
        <w:rPr>
          <w:rFonts w:ascii="Times New Roman" w:hAnsi="Times New Roman" w:cs="Times New Roman"/>
          <w:sz w:val="24"/>
          <w:szCs w:val="24"/>
        </w:rPr>
        <w:t xml:space="preserve">”.  </w:t>
      </w:r>
    </w:p>
    <w:p w14:paraId="7372544A" w14:textId="77777777" w:rsidR="00540208" w:rsidRPr="00540208" w:rsidRDefault="00540208" w:rsidP="005402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>Ademais, de acordo com o art. 201, incisos II, III e V, da Constituição Estadual, o Estado elaborará plano de desenvolvimento do setor pesqueiro com o objetivo de. Vejamos:</w:t>
      </w:r>
    </w:p>
    <w:p w14:paraId="04188A88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Art. 201 – O Estado elaborará plano de desenvolvimento do setor pesqueiro com o objetivo de: </w:t>
      </w:r>
    </w:p>
    <w:p w14:paraId="3C872965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4BE50E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540208">
        <w:rPr>
          <w:rFonts w:ascii="Times New Roman" w:hAnsi="Times New Roman" w:cs="Times New Roman"/>
          <w:sz w:val="24"/>
          <w:szCs w:val="24"/>
        </w:rPr>
        <w:t>proteger e preservar</w:t>
      </w:r>
      <w:proofErr w:type="gramEnd"/>
      <w:r w:rsidRPr="00540208">
        <w:rPr>
          <w:rFonts w:ascii="Times New Roman" w:hAnsi="Times New Roman" w:cs="Times New Roman"/>
          <w:sz w:val="24"/>
          <w:szCs w:val="24"/>
        </w:rPr>
        <w:t xml:space="preserve"> a fauna e a flora aquáticas, quanto aos recursos e ecossistemas naturais; </w:t>
      </w:r>
    </w:p>
    <w:p w14:paraId="029F0A01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II – </w:t>
      </w:r>
      <w:proofErr w:type="gramStart"/>
      <w:r w:rsidRPr="00540208">
        <w:rPr>
          <w:rFonts w:ascii="Times New Roman" w:hAnsi="Times New Roman" w:cs="Times New Roman"/>
          <w:b/>
          <w:bCs/>
          <w:sz w:val="24"/>
          <w:szCs w:val="24"/>
        </w:rPr>
        <w:t>planejar, coordenar</w:t>
      </w:r>
      <w:proofErr w:type="gramEnd"/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e executar política de proteção à pesca do ponto de vista científico, técnico e socioeconômico; </w:t>
      </w:r>
    </w:p>
    <w:p w14:paraId="2A4F7985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III – fomentar e proteger a pesca artesanal e a piscicultura </w:t>
      </w:r>
      <w:r w:rsidRPr="00540208">
        <w:rPr>
          <w:rFonts w:ascii="Times New Roman" w:hAnsi="Times New Roman" w:cs="Times New Roman"/>
          <w:sz w:val="24"/>
          <w:szCs w:val="24"/>
        </w:rPr>
        <w:t>por meio de programas de crédito, rede de frigoríficos, pesquisa, assistência técnica e extensão pesqueira;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F59CCA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540208">
        <w:rPr>
          <w:rFonts w:ascii="Times New Roman" w:hAnsi="Times New Roman" w:cs="Times New Roman"/>
          <w:sz w:val="24"/>
          <w:szCs w:val="24"/>
        </w:rPr>
        <w:t>desenvolver e estimular</w:t>
      </w:r>
      <w:proofErr w:type="gramEnd"/>
      <w:r w:rsidRPr="00540208">
        <w:rPr>
          <w:rFonts w:ascii="Times New Roman" w:hAnsi="Times New Roman" w:cs="Times New Roman"/>
          <w:sz w:val="24"/>
          <w:szCs w:val="24"/>
        </w:rPr>
        <w:t xml:space="preserve"> sistema de comercialização direta entre pescadores e consumidores, com garantia do preço mínimo do mercado e seu armazenamento; </w:t>
      </w:r>
    </w:p>
    <w:p w14:paraId="7A8CC812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V – </w:t>
      </w:r>
      <w:proofErr w:type="gramStart"/>
      <w:r w:rsidRPr="00540208">
        <w:rPr>
          <w:rFonts w:ascii="Times New Roman" w:hAnsi="Times New Roman" w:cs="Times New Roman"/>
          <w:b/>
          <w:bCs/>
          <w:sz w:val="24"/>
          <w:szCs w:val="24"/>
        </w:rPr>
        <w:t>manter</w:t>
      </w:r>
      <w:proofErr w:type="gramEnd"/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linha especial de crédito para apoiar a pesca artesanal.</w:t>
      </w:r>
    </w:p>
    <w:p w14:paraId="05E460D0" w14:textId="77777777" w:rsidR="00540208" w:rsidRPr="00540208" w:rsidRDefault="00540208" w:rsidP="00540208">
      <w:pPr>
        <w:spacing w:line="240" w:lineRule="auto"/>
        <w:ind w:left="283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2D239" w14:textId="77777777" w:rsidR="00540208" w:rsidRPr="00540208" w:rsidRDefault="00540208" w:rsidP="00540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ab/>
        <w:t xml:space="preserve">O PL também se coaduna com a Lei Federal nº 11.340, de 7 de agosto de 2006 (Lei Maria da Penha), que dispõe no art. 3°: </w:t>
      </w:r>
    </w:p>
    <w:p w14:paraId="5B279332" w14:textId="77777777" w:rsidR="00540208" w:rsidRPr="00540208" w:rsidRDefault="00540208" w:rsidP="00540208">
      <w:pPr>
        <w:spacing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40208">
        <w:rPr>
          <w:rFonts w:ascii="Times New Roman" w:hAnsi="Times New Roman" w:cs="Times New Roman"/>
          <w:sz w:val="24"/>
          <w:szCs w:val="24"/>
        </w:rPr>
        <w:t xml:space="preserve">.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>Serão asseguradas às mulheres as condições para o exercício efetivo dos direitos</w:t>
      </w:r>
      <w:r w:rsidRPr="00540208">
        <w:rPr>
          <w:rFonts w:ascii="Times New Roman" w:hAnsi="Times New Roman" w:cs="Times New Roman"/>
          <w:sz w:val="24"/>
          <w:szCs w:val="24"/>
        </w:rPr>
        <w:t xml:space="preserve"> à vida, à segurança, à saúde, à alimentação, à educação, à cultura, à moradia, ao acesso à justiça, ao esporte, ao lazer, </w:t>
      </w:r>
      <w:r w:rsidRPr="00540208">
        <w:rPr>
          <w:rFonts w:ascii="Times New Roman" w:hAnsi="Times New Roman" w:cs="Times New Roman"/>
          <w:b/>
          <w:bCs/>
          <w:sz w:val="24"/>
          <w:szCs w:val="24"/>
          <w:u w:val="single"/>
        </w:rPr>
        <w:t>ao trabalho</w:t>
      </w:r>
      <w:r w:rsidRPr="00540208">
        <w:rPr>
          <w:rFonts w:ascii="Times New Roman" w:hAnsi="Times New Roman" w:cs="Times New Roman"/>
          <w:sz w:val="24"/>
          <w:szCs w:val="24"/>
        </w:rPr>
        <w:t xml:space="preserve">, à cidadania, à liberdade, à dignidade, ao respeito e à convivência familiar e comunitária.” </w:t>
      </w:r>
    </w:p>
    <w:p w14:paraId="1846D1BD" w14:textId="77777777" w:rsidR="00540208" w:rsidRPr="00540208" w:rsidRDefault="00540208" w:rsidP="005402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ab/>
        <w:t xml:space="preserve">Portanto, constata-se que o projeto de lei, ora em análise, não possui vícios de inconstitucionalidade, ilegalidade e antijuridicidade. </w:t>
      </w:r>
    </w:p>
    <w:p w14:paraId="16A384BA" w14:textId="77777777" w:rsidR="00823B54" w:rsidRPr="00540208" w:rsidRDefault="00823B54" w:rsidP="00823B5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3B74952" w14:textId="6B98F555" w:rsidR="00C90979" w:rsidRPr="00540208" w:rsidRDefault="00C90979" w:rsidP="008F4CE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bookmarkStart w:id="0" w:name="art225§1"/>
      <w:bookmarkEnd w:id="0"/>
      <w:r w:rsidRPr="005402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VOTO DO RELATOR:</w:t>
      </w:r>
      <w:r w:rsidR="00823B54" w:rsidRPr="005402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</w:p>
    <w:p w14:paraId="751DB5B8" w14:textId="5F074BDE" w:rsidR="001A54EF" w:rsidRPr="00540208" w:rsidRDefault="001A54EF" w:rsidP="001A54EF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Diante do exposto,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opinamos pela aprovação do Projeto de Lei </w:t>
      </w:r>
      <w:r w:rsidR="00823B54"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540208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0208">
        <w:rPr>
          <w:rFonts w:ascii="Times New Roman" w:hAnsi="Times New Roman" w:cs="Times New Roman"/>
          <w:b/>
          <w:bCs/>
          <w:sz w:val="24"/>
          <w:szCs w:val="24"/>
        </w:rPr>
        <w:t>462</w:t>
      </w:r>
      <w:r w:rsidR="00823B54" w:rsidRPr="00540208">
        <w:rPr>
          <w:rFonts w:ascii="Times New Roman" w:hAnsi="Times New Roman" w:cs="Times New Roman"/>
          <w:b/>
          <w:bCs/>
          <w:sz w:val="24"/>
          <w:szCs w:val="24"/>
        </w:rPr>
        <w:t>/2024, na forma do texto original.</w:t>
      </w:r>
    </w:p>
    <w:p w14:paraId="660C8DD2" w14:textId="304A2907" w:rsidR="008E46B6" w:rsidRPr="00540208" w:rsidRDefault="00823B54" w:rsidP="00823B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40208">
        <w:rPr>
          <w:rFonts w:ascii="Times New Roman" w:hAnsi="Times New Roman" w:cs="Times New Roman"/>
          <w:sz w:val="24"/>
          <w:szCs w:val="24"/>
        </w:rPr>
        <w:t xml:space="preserve">        </w:t>
      </w:r>
      <w:r w:rsidR="001A6B86" w:rsidRPr="00540208">
        <w:rPr>
          <w:rFonts w:ascii="Times New Roman" w:hAnsi="Times New Roman" w:cs="Times New Roman"/>
          <w:sz w:val="24"/>
          <w:szCs w:val="24"/>
        </w:rPr>
        <w:t>É o voto.</w:t>
      </w:r>
    </w:p>
    <w:p w14:paraId="11E32FF8" w14:textId="77777777" w:rsidR="008E46B6" w:rsidRPr="00540208" w:rsidRDefault="008E46B6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BBB4028" w14:textId="53B3E794" w:rsidR="008F4CEF" w:rsidRPr="00540208" w:rsidRDefault="008F4CEF" w:rsidP="008F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40208">
        <w:rPr>
          <w:rFonts w:ascii="Times New Roman" w:eastAsia="Calibri" w:hAnsi="Times New Roman" w:cs="Times New Roman"/>
          <w:b/>
          <w:sz w:val="24"/>
          <w:szCs w:val="24"/>
          <w:u w:val="single"/>
        </w:rPr>
        <w:t>PARECER DA COMISSÃO:</w:t>
      </w:r>
    </w:p>
    <w:p w14:paraId="79991213" w14:textId="19845C84" w:rsidR="008F4CEF" w:rsidRPr="00540208" w:rsidRDefault="008F4CEF" w:rsidP="00823B5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208">
        <w:rPr>
          <w:rFonts w:ascii="Times New Roman" w:eastAsia="Calibri" w:hAnsi="Times New Roman" w:cs="Times New Roman"/>
          <w:sz w:val="24"/>
          <w:szCs w:val="24"/>
        </w:rPr>
        <w:t xml:space="preserve">Os membros da Comissão de Constituição, Justiça e Cidadania votam pela </w:t>
      </w:r>
      <w:r w:rsidRPr="00540208">
        <w:rPr>
          <w:rFonts w:ascii="Times New Roman" w:eastAsia="Calibri" w:hAnsi="Times New Roman" w:cs="Times New Roman"/>
          <w:b/>
          <w:sz w:val="24"/>
          <w:szCs w:val="24"/>
        </w:rPr>
        <w:t>aprovação do Projeto de Lei nº</w:t>
      </w:r>
      <w:r w:rsidR="00540208">
        <w:rPr>
          <w:rFonts w:ascii="Times New Roman" w:eastAsia="Calibri" w:hAnsi="Times New Roman" w:cs="Times New Roman"/>
          <w:b/>
          <w:sz w:val="24"/>
          <w:szCs w:val="24"/>
        </w:rPr>
        <w:t xml:space="preserve"> 462</w:t>
      </w:r>
      <w:r w:rsidRPr="00540208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FD6DBF" w:rsidRPr="00540208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94687" w:rsidRPr="0054020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540208">
        <w:rPr>
          <w:rFonts w:ascii="Times New Roman" w:eastAsia="Calibri" w:hAnsi="Times New Roman" w:cs="Times New Roman"/>
          <w:sz w:val="24"/>
          <w:szCs w:val="24"/>
        </w:rPr>
        <w:t>, nos termos do voto do Relator.</w:t>
      </w:r>
    </w:p>
    <w:p w14:paraId="0057510D" w14:textId="77777777" w:rsidR="008F4CEF" w:rsidRPr="00540208" w:rsidRDefault="008F4CEF" w:rsidP="00823B54">
      <w:pPr>
        <w:widowControl w:val="0"/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0208">
        <w:rPr>
          <w:rFonts w:ascii="Times New Roman" w:eastAsia="Calibri" w:hAnsi="Times New Roman" w:cs="Times New Roman"/>
          <w:sz w:val="24"/>
          <w:szCs w:val="24"/>
        </w:rPr>
        <w:t>É o parecer.</w:t>
      </w:r>
    </w:p>
    <w:p w14:paraId="30CD13CD" w14:textId="3AB80929" w:rsidR="00824FD8" w:rsidRPr="00540208" w:rsidRDefault="007F784A" w:rsidP="00823B5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0208">
        <w:rPr>
          <w:rFonts w:ascii="Times New Roman" w:eastAsia="Calibri" w:hAnsi="Times New Roman" w:cs="Times New Roman"/>
          <w:sz w:val="24"/>
          <w:szCs w:val="24"/>
        </w:rPr>
        <w:t xml:space="preserve">SALA DAS COMISSÕES “DEPUTADO LÉO FRANKLIM”, em </w:t>
      </w:r>
      <w:r w:rsidR="00540208">
        <w:rPr>
          <w:rFonts w:ascii="Times New Roman" w:eastAsia="Calibri" w:hAnsi="Times New Roman" w:cs="Times New Roman"/>
          <w:sz w:val="24"/>
          <w:szCs w:val="24"/>
        </w:rPr>
        <w:t>1</w:t>
      </w:r>
      <w:r w:rsidR="006B40B6">
        <w:rPr>
          <w:rFonts w:ascii="Times New Roman" w:eastAsia="Calibri" w:hAnsi="Times New Roman" w:cs="Times New Roman"/>
          <w:sz w:val="24"/>
          <w:szCs w:val="24"/>
        </w:rPr>
        <w:t>1</w:t>
      </w:r>
      <w:r w:rsidRPr="00540208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B40B6">
        <w:rPr>
          <w:rFonts w:ascii="Times New Roman" w:eastAsia="Calibri" w:hAnsi="Times New Roman" w:cs="Times New Roman"/>
          <w:sz w:val="24"/>
          <w:szCs w:val="24"/>
        </w:rPr>
        <w:t>fevereiro</w:t>
      </w:r>
      <w:r w:rsidRPr="00540208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6B40B6">
        <w:rPr>
          <w:rFonts w:ascii="Times New Roman" w:eastAsia="Calibri" w:hAnsi="Times New Roman" w:cs="Times New Roman"/>
          <w:sz w:val="24"/>
          <w:szCs w:val="24"/>
        </w:rPr>
        <w:t>5</w:t>
      </w:r>
      <w:r w:rsidRPr="00540208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8F4CEF" w:rsidRPr="0054020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8F4CEF" w:rsidRPr="005402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            </w:t>
      </w:r>
    </w:p>
    <w:p w14:paraId="467D5C2A" w14:textId="77777777" w:rsidR="008F4CEF" w:rsidRPr="00540208" w:rsidRDefault="008F4CEF" w:rsidP="008F4C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402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</w:t>
      </w:r>
    </w:p>
    <w:p w14:paraId="70CA4831" w14:textId="05B4FE08" w:rsidR="00D372A6" w:rsidRPr="00D372A6" w:rsidRDefault="00D372A6" w:rsidP="00D372A6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                                                           </w:t>
      </w:r>
      <w:r w:rsidRPr="00D372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Presidente:</w:t>
      </w:r>
      <w:r w:rsidRPr="00D372A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 Deputado Florêncio Neto</w:t>
      </w:r>
    </w:p>
    <w:p w14:paraId="1B4084CD" w14:textId="7083FBBF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  <w:r w:rsidRPr="00D372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Relator</w:t>
      </w: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: Deputado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Ariston</w:t>
      </w:r>
    </w:p>
    <w:p w14:paraId="15336FD6" w14:textId="77777777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                    </w:t>
      </w:r>
    </w:p>
    <w:p w14:paraId="71562388" w14:textId="77777777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Vota a favor:                                                            Vota contra:</w:t>
      </w:r>
    </w:p>
    <w:p w14:paraId="109DFA7E" w14:textId="77777777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Deputado Fernando </w:t>
      </w:r>
      <w:proofErr w:type="spellStart"/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Braide</w:t>
      </w:r>
      <w:proofErr w:type="spellEnd"/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                                       _________________________</w:t>
      </w:r>
    </w:p>
    <w:p w14:paraId="179F5E69" w14:textId="77777777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Arnaldo Melo                                            _________________________</w:t>
      </w:r>
    </w:p>
    <w:p w14:paraId="05820F08" w14:textId="77777777" w:rsidR="00D372A6" w:rsidRPr="00D372A6" w:rsidRDefault="00D372A6" w:rsidP="00D372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Neto Evangelista                                       _________________________</w:t>
      </w:r>
    </w:p>
    <w:p w14:paraId="21836203" w14:textId="0D43C3EC" w:rsidR="00FD6DBF" w:rsidRPr="00823B54" w:rsidRDefault="00D372A6" w:rsidP="00D372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D372A6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Deputado Ricardo Arruda                                          _________________________</w:t>
      </w:r>
      <w:r w:rsidR="004F5E79" w:rsidRPr="00823B5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                         </w:t>
      </w:r>
    </w:p>
    <w:p w14:paraId="4853D3AC" w14:textId="77777777" w:rsidR="00FD6DBF" w:rsidRPr="00823B54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52EC4B5E" w14:textId="77777777" w:rsidR="00FD6DBF" w:rsidRPr="00823B54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4E1445D7" w14:textId="77777777" w:rsidR="00FD6DBF" w:rsidRPr="00823B54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AC82A22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6C05632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25BA5C89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797CCD9B" w14:textId="77777777" w:rsidR="00FD6DBF" w:rsidRDefault="00FD6DBF" w:rsidP="00FD6DBF">
      <w:pPr>
        <w:autoSpaceDE w:val="0"/>
        <w:autoSpaceDN w:val="0"/>
        <w:adjustRightInd w:val="0"/>
        <w:spacing w:after="0" w:line="360" w:lineRule="auto"/>
        <w:ind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sectPr w:rsidR="00FD6DBF" w:rsidSect="001A6B86">
      <w:head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BE0E4" w14:textId="77777777" w:rsidR="00595BC0" w:rsidRDefault="00595BC0" w:rsidP="001C4230">
      <w:pPr>
        <w:spacing w:after="0" w:line="240" w:lineRule="auto"/>
      </w:pPr>
      <w:r>
        <w:separator/>
      </w:r>
    </w:p>
  </w:endnote>
  <w:endnote w:type="continuationSeparator" w:id="0">
    <w:p w14:paraId="15BB4B60" w14:textId="77777777" w:rsidR="00595BC0" w:rsidRDefault="00595BC0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4B2E7" w14:textId="77777777" w:rsidR="00595BC0" w:rsidRDefault="00595BC0" w:rsidP="001C4230">
      <w:pPr>
        <w:spacing w:after="0" w:line="240" w:lineRule="auto"/>
      </w:pPr>
      <w:r>
        <w:separator/>
      </w:r>
    </w:p>
  </w:footnote>
  <w:footnote w:type="continuationSeparator" w:id="0">
    <w:p w14:paraId="2151C200" w14:textId="77777777" w:rsidR="00595BC0" w:rsidRDefault="00595BC0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3DDA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bookmarkStart w:id="1" w:name="_Hlk1035757"/>
    <w:r w:rsidRPr="00BA6504">
      <w:rPr>
        <w:rFonts w:eastAsia="Calibri"/>
        <w:noProof/>
      </w:rPr>
      <w:drawing>
        <wp:inline distT="0" distB="0" distL="0" distR="0" wp14:anchorId="252F1A44" wp14:editId="1B0F7B32">
          <wp:extent cx="942975" cy="8191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1AEC8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330B1FA6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4CC9F9D9" w14:textId="77777777" w:rsidR="001A6B86" w:rsidRPr="00BA6504" w:rsidRDefault="001A6B86" w:rsidP="001A6B86">
    <w:pPr>
      <w:tabs>
        <w:tab w:val="left" w:pos="284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7B82CBCD" w14:textId="77777777" w:rsidR="001A6B86" w:rsidRPr="00BA6504" w:rsidRDefault="001A6B86" w:rsidP="001A6B86">
    <w:pPr>
      <w:tabs>
        <w:tab w:val="left" w:pos="284"/>
        <w:tab w:val="left" w:pos="600"/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DIRETORIA LEGISLATIVA</w:t>
    </w:r>
  </w:p>
  <w:bookmarkEnd w:id="1"/>
  <w:p w14:paraId="63D16CBC" w14:textId="77777777" w:rsidR="001A6B86" w:rsidRPr="0019434F" w:rsidRDefault="001A6B86" w:rsidP="001A6B86">
    <w:pPr>
      <w:pStyle w:val="Cabealho"/>
      <w:jc w:val="center"/>
      <w:rPr>
        <w:rFonts w:ascii="Verdana" w:hAnsi="Verdana"/>
        <w:b/>
        <w:sz w:val="20"/>
        <w:szCs w:val="20"/>
      </w:rPr>
    </w:pPr>
  </w:p>
  <w:p w14:paraId="74454C79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52CE5"/>
    <w:multiLevelType w:val="hybridMultilevel"/>
    <w:tmpl w:val="5D842C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361550">
    <w:abstractNumId w:val="1"/>
  </w:num>
  <w:num w:numId="2" w16cid:durableId="1862620233">
    <w:abstractNumId w:val="2"/>
  </w:num>
  <w:num w:numId="3" w16cid:durableId="127883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FA8"/>
    <w:rsid w:val="000148B2"/>
    <w:rsid w:val="00016604"/>
    <w:rsid w:val="00017D80"/>
    <w:rsid w:val="00023889"/>
    <w:rsid w:val="00031139"/>
    <w:rsid w:val="00047B59"/>
    <w:rsid w:val="00047C28"/>
    <w:rsid w:val="00055931"/>
    <w:rsid w:val="00061D25"/>
    <w:rsid w:val="000646F5"/>
    <w:rsid w:val="00064C1E"/>
    <w:rsid w:val="00070734"/>
    <w:rsid w:val="00084971"/>
    <w:rsid w:val="00086A7A"/>
    <w:rsid w:val="00087A06"/>
    <w:rsid w:val="000907BB"/>
    <w:rsid w:val="000C135D"/>
    <w:rsid w:val="000D4355"/>
    <w:rsid w:val="000D44EF"/>
    <w:rsid w:val="000D7C47"/>
    <w:rsid w:val="000E767D"/>
    <w:rsid w:val="000F057F"/>
    <w:rsid w:val="000F0685"/>
    <w:rsid w:val="000F3427"/>
    <w:rsid w:val="00103F6B"/>
    <w:rsid w:val="001056BD"/>
    <w:rsid w:val="00110210"/>
    <w:rsid w:val="00112066"/>
    <w:rsid w:val="0011429A"/>
    <w:rsid w:val="00116CA0"/>
    <w:rsid w:val="001253C4"/>
    <w:rsid w:val="001253D3"/>
    <w:rsid w:val="00126379"/>
    <w:rsid w:val="00130198"/>
    <w:rsid w:val="00134902"/>
    <w:rsid w:val="00135812"/>
    <w:rsid w:val="00142CB5"/>
    <w:rsid w:val="00143BC5"/>
    <w:rsid w:val="00150182"/>
    <w:rsid w:val="001606D2"/>
    <w:rsid w:val="001610EE"/>
    <w:rsid w:val="00165051"/>
    <w:rsid w:val="001723AE"/>
    <w:rsid w:val="00177CE0"/>
    <w:rsid w:val="00182294"/>
    <w:rsid w:val="00182554"/>
    <w:rsid w:val="00191E1A"/>
    <w:rsid w:val="0019434B"/>
    <w:rsid w:val="0019434F"/>
    <w:rsid w:val="001A4DA1"/>
    <w:rsid w:val="001A54EF"/>
    <w:rsid w:val="001A6B86"/>
    <w:rsid w:val="001B4B01"/>
    <w:rsid w:val="001C212D"/>
    <w:rsid w:val="001C4230"/>
    <w:rsid w:val="001D476F"/>
    <w:rsid w:val="001E1C96"/>
    <w:rsid w:val="001E262C"/>
    <w:rsid w:val="001F1A1F"/>
    <w:rsid w:val="001F447A"/>
    <w:rsid w:val="00200572"/>
    <w:rsid w:val="00200CCE"/>
    <w:rsid w:val="00202F2C"/>
    <w:rsid w:val="00207B89"/>
    <w:rsid w:val="0021358D"/>
    <w:rsid w:val="00216638"/>
    <w:rsid w:val="00220E83"/>
    <w:rsid w:val="00226B21"/>
    <w:rsid w:val="00227BBF"/>
    <w:rsid w:val="002376E3"/>
    <w:rsid w:val="002377D3"/>
    <w:rsid w:val="002412F5"/>
    <w:rsid w:val="00241C69"/>
    <w:rsid w:val="0024211B"/>
    <w:rsid w:val="00247015"/>
    <w:rsid w:val="00255330"/>
    <w:rsid w:val="0027012D"/>
    <w:rsid w:val="00280609"/>
    <w:rsid w:val="00284A12"/>
    <w:rsid w:val="00294687"/>
    <w:rsid w:val="002976F2"/>
    <w:rsid w:val="002A25E1"/>
    <w:rsid w:val="002A67F2"/>
    <w:rsid w:val="002B7795"/>
    <w:rsid w:val="002C1B60"/>
    <w:rsid w:val="002C1FB5"/>
    <w:rsid w:val="002C3309"/>
    <w:rsid w:val="002C3CDF"/>
    <w:rsid w:val="002D30D9"/>
    <w:rsid w:val="002E1921"/>
    <w:rsid w:val="002E5272"/>
    <w:rsid w:val="002F1E4E"/>
    <w:rsid w:val="002F266E"/>
    <w:rsid w:val="002F4DF9"/>
    <w:rsid w:val="00302426"/>
    <w:rsid w:val="00313910"/>
    <w:rsid w:val="00316DE0"/>
    <w:rsid w:val="00323B20"/>
    <w:rsid w:val="003261ED"/>
    <w:rsid w:val="0034217D"/>
    <w:rsid w:val="00356DD7"/>
    <w:rsid w:val="00373232"/>
    <w:rsid w:val="00377926"/>
    <w:rsid w:val="00382DA4"/>
    <w:rsid w:val="003840A4"/>
    <w:rsid w:val="00384980"/>
    <w:rsid w:val="003924F4"/>
    <w:rsid w:val="0039315D"/>
    <w:rsid w:val="00396C55"/>
    <w:rsid w:val="003A1FEB"/>
    <w:rsid w:val="003A29D7"/>
    <w:rsid w:val="003A397E"/>
    <w:rsid w:val="003A47CF"/>
    <w:rsid w:val="003A4889"/>
    <w:rsid w:val="003B09DF"/>
    <w:rsid w:val="003B121F"/>
    <w:rsid w:val="003B23C1"/>
    <w:rsid w:val="003C2621"/>
    <w:rsid w:val="003C2A33"/>
    <w:rsid w:val="003D2BC4"/>
    <w:rsid w:val="003D58DB"/>
    <w:rsid w:val="003F01A3"/>
    <w:rsid w:val="003F11A1"/>
    <w:rsid w:val="00405528"/>
    <w:rsid w:val="00406141"/>
    <w:rsid w:val="004070FD"/>
    <w:rsid w:val="00417F21"/>
    <w:rsid w:val="00432C88"/>
    <w:rsid w:val="0044134A"/>
    <w:rsid w:val="00441917"/>
    <w:rsid w:val="00452D9D"/>
    <w:rsid w:val="00464A36"/>
    <w:rsid w:val="00471B84"/>
    <w:rsid w:val="00471F2E"/>
    <w:rsid w:val="0047386F"/>
    <w:rsid w:val="00475535"/>
    <w:rsid w:val="00476F1D"/>
    <w:rsid w:val="00480748"/>
    <w:rsid w:val="00487586"/>
    <w:rsid w:val="00494EED"/>
    <w:rsid w:val="004A00CC"/>
    <w:rsid w:val="004A6FF9"/>
    <w:rsid w:val="004A7691"/>
    <w:rsid w:val="004B0E1D"/>
    <w:rsid w:val="004B5020"/>
    <w:rsid w:val="004C1000"/>
    <w:rsid w:val="004C1229"/>
    <w:rsid w:val="004C2E20"/>
    <w:rsid w:val="004C4CD5"/>
    <w:rsid w:val="004C6890"/>
    <w:rsid w:val="004D67B3"/>
    <w:rsid w:val="004D747B"/>
    <w:rsid w:val="004E1210"/>
    <w:rsid w:val="004E50AB"/>
    <w:rsid w:val="004F026F"/>
    <w:rsid w:val="004F1EB8"/>
    <w:rsid w:val="004F3754"/>
    <w:rsid w:val="004F4B34"/>
    <w:rsid w:val="004F5E79"/>
    <w:rsid w:val="00501EBE"/>
    <w:rsid w:val="00540208"/>
    <w:rsid w:val="005424A1"/>
    <w:rsid w:val="0055684F"/>
    <w:rsid w:val="00556E70"/>
    <w:rsid w:val="00556F13"/>
    <w:rsid w:val="00562F3D"/>
    <w:rsid w:val="00566716"/>
    <w:rsid w:val="00570227"/>
    <w:rsid w:val="00577252"/>
    <w:rsid w:val="005775B3"/>
    <w:rsid w:val="005811A7"/>
    <w:rsid w:val="00584B20"/>
    <w:rsid w:val="005854A9"/>
    <w:rsid w:val="005871CE"/>
    <w:rsid w:val="00591002"/>
    <w:rsid w:val="00593429"/>
    <w:rsid w:val="00595BC0"/>
    <w:rsid w:val="00597B43"/>
    <w:rsid w:val="00597B72"/>
    <w:rsid w:val="005A1B86"/>
    <w:rsid w:val="005A4225"/>
    <w:rsid w:val="005A60E3"/>
    <w:rsid w:val="005C038D"/>
    <w:rsid w:val="005C36A6"/>
    <w:rsid w:val="005C3C9E"/>
    <w:rsid w:val="005D50C9"/>
    <w:rsid w:val="005E0581"/>
    <w:rsid w:val="005E0F3C"/>
    <w:rsid w:val="005E125B"/>
    <w:rsid w:val="005F5B91"/>
    <w:rsid w:val="00615DC0"/>
    <w:rsid w:val="0062040A"/>
    <w:rsid w:val="00620E53"/>
    <w:rsid w:val="00625370"/>
    <w:rsid w:val="006318C3"/>
    <w:rsid w:val="00644EDB"/>
    <w:rsid w:val="00647FB1"/>
    <w:rsid w:val="00652F9C"/>
    <w:rsid w:val="00663A4D"/>
    <w:rsid w:val="00665D6A"/>
    <w:rsid w:val="00672DA5"/>
    <w:rsid w:val="00686396"/>
    <w:rsid w:val="00687CF5"/>
    <w:rsid w:val="00691EA8"/>
    <w:rsid w:val="00694E87"/>
    <w:rsid w:val="006B2D8D"/>
    <w:rsid w:val="006B40B6"/>
    <w:rsid w:val="006B5FD7"/>
    <w:rsid w:val="006C05E4"/>
    <w:rsid w:val="006C2A84"/>
    <w:rsid w:val="006C538B"/>
    <w:rsid w:val="006C700B"/>
    <w:rsid w:val="006E54AA"/>
    <w:rsid w:val="006E6A78"/>
    <w:rsid w:val="006F2773"/>
    <w:rsid w:val="00704747"/>
    <w:rsid w:val="007267C5"/>
    <w:rsid w:val="00735288"/>
    <w:rsid w:val="007533D2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A5103"/>
    <w:rsid w:val="007A5731"/>
    <w:rsid w:val="007A7C9A"/>
    <w:rsid w:val="007B4A52"/>
    <w:rsid w:val="007B7C0A"/>
    <w:rsid w:val="007C19EF"/>
    <w:rsid w:val="007C225F"/>
    <w:rsid w:val="007C423A"/>
    <w:rsid w:val="007D5F4B"/>
    <w:rsid w:val="007E08CC"/>
    <w:rsid w:val="007E1012"/>
    <w:rsid w:val="007F784A"/>
    <w:rsid w:val="0080146D"/>
    <w:rsid w:val="008121B2"/>
    <w:rsid w:val="00812FF8"/>
    <w:rsid w:val="00813078"/>
    <w:rsid w:val="008210F2"/>
    <w:rsid w:val="00823B54"/>
    <w:rsid w:val="00824FD8"/>
    <w:rsid w:val="00836B41"/>
    <w:rsid w:val="00836B63"/>
    <w:rsid w:val="008401DA"/>
    <w:rsid w:val="008427B2"/>
    <w:rsid w:val="00844EA1"/>
    <w:rsid w:val="008456EB"/>
    <w:rsid w:val="008517EE"/>
    <w:rsid w:val="008524F3"/>
    <w:rsid w:val="00856530"/>
    <w:rsid w:val="00861F5C"/>
    <w:rsid w:val="00866670"/>
    <w:rsid w:val="0087282E"/>
    <w:rsid w:val="0088543D"/>
    <w:rsid w:val="0089584A"/>
    <w:rsid w:val="008A5B3A"/>
    <w:rsid w:val="008A7F77"/>
    <w:rsid w:val="008B11E6"/>
    <w:rsid w:val="008B302A"/>
    <w:rsid w:val="008B7A8F"/>
    <w:rsid w:val="008C1ED0"/>
    <w:rsid w:val="008C46C1"/>
    <w:rsid w:val="008D063F"/>
    <w:rsid w:val="008D19C7"/>
    <w:rsid w:val="008E46B6"/>
    <w:rsid w:val="008F2FF6"/>
    <w:rsid w:val="008F4CEF"/>
    <w:rsid w:val="008F60B7"/>
    <w:rsid w:val="00902534"/>
    <w:rsid w:val="00903D91"/>
    <w:rsid w:val="009077DE"/>
    <w:rsid w:val="00922F9C"/>
    <w:rsid w:val="009263BA"/>
    <w:rsid w:val="00931CAE"/>
    <w:rsid w:val="00934FBF"/>
    <w:rsid w:val="00936776"/>
    <w:rsid w:val="00936CDD"/>
    <w:rsid w:val="00950394"/>
    <w:rsid w:val="00950FEA"/>
    <w:rsid w:val="009558A4"/>
    <w:rsid w:val="00966649"/>
    <w:rsid w:val="00982C0C"/>
    <w:rsid w:val="00982F80"/>
    <w:rsid w:val="0098472D"/>
    <w:rsid w:val="009A1C1D"/>
    <w:rsid w:val="009A49F4"/>
    <w:rsid w:val="009A64CB"/>
    <w:rsid w:val="009B2A82"/>
    <w:rsid w:val="009B2EF6"/>
    <w:rsid w:val="009C13FA"/>
    <w:rsid w:val="009D3CAA"/>
    <w:rsid w:val="009E0A76"/>
    <w:rsid w:val="009F0F22"/>
    <w:rsid w:val="00A0094F"/>
    <w:rsid w:val="00A02D93"/>
    <w:rsid w:val="00A05873"/>
    <w:rsid w:val="00A16BBF"/>
    <w:rsid w:val="00A34D68"/>
    <w:rsid w:val="00A35452"/>
    <w:rsid w:val="00A410B6"/>
    <w:rsid w:val="00A55659"/>
    <w:rsid w:val="00A641E2"/>
    <w:rsid w:val="00A65A88"/>
    <w:rsid w:val="00A829A5"/>
    <w:rsid w:val="00A87B4F"/>
    <w:rsid w:val="00A978D7"/>
    <w:rsid w:val="00AA37C1"/>
    <w:rsid w:val="00AA675D"/>
    <w:rsid w:val="00AB0BF7"/>
    <w:rsid w:val="00AC2431"/>
    <w:rsid w:val="00AC5602"/>
    <w:rsid w:val="00AD3A04"/>
    <w:rsid w:val="00AE1CED"/>
    <w:rsid w:val="00AE1E1C"/>
    <w:rsid w:val="00AF0308"/>
    <w:rsid w:val="00AF37A8"/>
    <w:rsid w:val="00AF6D9F"/>
    <w:rsid w:val="00B03243"/>
    <w:rsid w:val="00B11F54"/>
    <w:rsid w:val="00B2174A"/>
    <w:rsid w:val="00B277C9"/>
    <w:rsid w:val="00B31751"/>
    <w:rsid w:val="00B37E11"/>
    <w:rsid w:val="00B5344D"/>
    <w:rsid w:val="00B57B1C"/>
    <w:rsid w:val="00B67F1D"/>
    <w:rsid w:val="00B75871"/>
    <w:rsid w:val="00B7684D"/>
    <w:rsid w:val="00B920A7"/>
    <w:rsid w:val="00B94BD1"/>
    <w:rsid w:val="00BA2223"/>
    <w:rsid w:val="00BA64E9"/>
    <w:rsid w:val="00BC25A2"/>
    <w:rsid w:val="00BC4E67"/>
    <w:rsid w:val="00BC7F8F"/>
    <w:rsid w:val="00BE1643"/>
    <w:rsid w:val="00BF707E"/>
    <w:rsid w:val="00C0731A"/>
    <w:rsid w:val="00C075B0"/>
    <w:rsid w:val="00C117F5"/>
    <w:rsid w:val="00C170AB"/>
    <w:rsid w:val="00C201B4"/>
    <w:rsid w:val="00C37E0B"/>
    <w:rsid w:val="00C4333D"/>
    <w:rsid w:val="00C4425B"/>
    <w:rsid w:val="00C47FA9"/>
    <w:rsid w:val="00C61F58"/>
    <w:rsid w:val="00C678B9"/>
    <w:rsid w:val="00C70A8D"/>
    <w:rsid w:val="00C77041"/>
    <w:rsid w:val="00C851D5"/>
    <w:rsid w:val="00C87623"/>
    <w:rsid w:val="00C901F7"/>
    <w:rsid w:val="00C90979"/>
    <w:rsid w:val="00C93103"/>
    <w:rsid w:val="00CA45A4"/>
    <w:rsid w:val="00CA602C"/>
    <w:rsid w:val="00CA706F"/>
    <w:rsid w:val="00CB0031"/>
    <w:rsid w:val="00CB013A"/>
    <w:rsid w:val="00CC0920"/>
    <w:rsid w:val="00CC52A1"/>
    <w:rsid w:val="00CC6599"/>
    <w:rsid w:val="00CC7259"/>
    <w:rsid w:val="00CD385F"/>
    <w:rsid w:val="00CD4398"/>
    <w:rsid w:val="00CD5100"/>
    <w:rsid w:val="00CD73A6"/>
    <w:rsid w:val="00CE455B"/>
    <w:rsid w:val="00CF26F0"/>
    <w:rsid w:val="00CF737F"/>
    <w:rsid w:val="00D038F0"/>
    <w:rsid w:val="00D06BCB"/>
    <w:rsid w:val="00D0777E"/>
    <w:rsid w:val="00D11EE1"/>
    <w:rsid w:val="00D13979"/>
    <w:rsid w:val="00D14A44"/>
    <w:rsid w:val="00D156CB"/>
    <w:rsid w:val="00D20229"/>
    <w:rsid w:val="00D2109B"/>
    <w:rsid w:val="00D35F59"/>
    <w:rsid w:val="00D372A6"/>
    <w:rsid w:val="00D37509"/>
    <w:rsid w:val="00D414A8"/>
    <w:rsid w:val="00D41A3F"/>
    <w:rsid w:val="00D514DC"/>
    <w:rsid w:val="00D57493"/>
    <w:rsid w:val="00D57722"/>
    <w:rsid w:val="00D57C7B"/>
    <w:rsid w:val="00D61D76"/>
    <w:rsid w:val="00D649AE"/>
    <w:rsid w:val="00D658A8"/>
    <w:rsid w:val="00D66A4B"/>
    <w:rsid w:val="00D66CCD"/>
    <w:rsid w:val="00D66D64"/>
    <w:rsid w:val="00D70709"/>
    <w:rsid w:val="00D71CF1"/>
    <w:rsid w:val="00D74049"/>
    <w:rsid w:val="00D80554"/>
    <w:rsid w:val="00D86891"/>
    <w:rsid w:val="00D87184"/>
    <w:rsid w:val="00D9384C"/>
    <w:rsid w:val="00DA47BF"/>
    <w:rsid w:val="00DA581C"/>
    <w:rsid w:val="00DB0FCB"/>
    <w:rsid w:val="00DC0FF5"/>
    <w:rsid w:val="00DC692B"/>
    <w:rsid w:val="00DE09FE"/>
    <w:rsid w:val="00DF1010"/>
    <w:rsid w:val="00DF6559"/>
    <w:rsid w:val="00E07CAE"/>
    <w:rsid w:val="00E10628"/>
    <w:rsid w:val="00E138CA"/>
    <w:rsid w:val="00E14D25"/>
    <w:rsid w:val="00E25F93"/>
    <w:rsid w:val="00E2791A"/>
    <w:rsid w:val="00E328B5"/>
    <w:rsid w:val="00E61BD4"/>
    <w:rsid w:val="00E630AE"/>
    <w:rsid w:val="00E633CD"/>
    <w:rsid w:val="00E65374"/>
    <w:rsid w:val="00E80404"/>
    <w:rsid w:val="00E82CCF"/>
    <w:rsid w:val="00EA3AA0"/>
    <w:rsid w:val="00EA66B9"/>
    <w:rsid w:val="00EB2978"/>
    <w:rsid w:val="00EB6619"/>
    <w:rsid w:val="00EC4380"/>
    <w:rsid w:val="00EC493D"/>
    <w:rsid w:val="00EC4DB7"/>
    <w:rsid w:val="00ED0CED"/>
    <w:rsid w:val="00ED50B3"/>
    <w:rsid w:val="00ED54D2"/>
    <w:rsid w:val="00EE0CB0"/>
    <w:rsid w:val="00EE135E"/>
    <w:rsid w:val="00EE2966"/>
    <w:rsid w:val="00EE4724"/>
    <w:rsid w:val="00EF55D5"/>
    <w:rsid w:val="00F05DAF"/>
    <w:rsid w:val="00F1242A"/>
    <w:rsid w:val="00F12C44"/>
    <w:rsid w:val="00F14D6C"/>
    <w:rsid w:val="00F2155D"/>
    <w:rsid w:val="00F23FE9"/>
    <w:rsid w:val="00F26C93"/>
    <w:rsid w:val="00F27B09"/>
    <w:rsid w:val="00F30748"/>
    <w:rsid w:val="00F307DE"/>
    <w:rsid w:val="00F37A5D"/>
    <w:rsid w:val="00F54902"/>
    <w:rsid w:val="00F57448"/>
    <w:rsid w:val="00F61C7C"/>
    <w:rsid w:val="00F71050"/>
    <w:rsid w:val="00F72A04"/>
    <w:rsid w:val="00F76DCF"/>
    <w:rsid w:val="00F82DE5"/>
    <w:rsid w:val="00F843AA"/>
    <w:rsid w:val="00F87667"/>
    <w:rsid w:val="00F91570"/>
    <w:rsid w:val="00FA70BD"/>
    <w:rsid w:val="00FA7B09"/>
    <w:rsid w:val="00FB4AD4"/>
    <w:rsid w:val="00FB5F6A"/>
    <w:rsid w:val="00FC15AD"/>
    <w:rsid w:val="00FC2FAE"/>
    <w:rsid w:val="00FC43DB"/>
    <w:rsid w:val="00FC6EC6"/>
    <w:rsid w:val="00FD280F"/>
    <w:rsid w:val="00FD3BDB"/>
    <w:rsid w:val="00FD4FC4"/>
    <w:rsid w:val="00FD6DBF"/>
    <w:rsid w:val="00FE1433"/>
    <w:rsid w:val="00FE234C"/>
    <w:rsid w:val="00FE3BBC"/>
    <w:rsid w:val="00FE4A4B"/>
    <w:rsid w:val="00FE6432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B182FA"/>
  <w15:docId w15:val="{4D3BF377-86D5-404C-9CD8-9C38057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D54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D54D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43BC5"/>
    <w:rPr>
      <w:color w:val="808080"/>
    </w:rPr>
  </w:style>
  <w:style w:type="paragraph" w:customStyle="1" w:styleId="paragraph">
    <w:name w:val="paragraph"/>
    <w:basedOn w:val="Normal"/>
    <w:rsid w:val="00FE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E6432"/>
  </w:style>
  <w:style w:type="character" w:customStyle="1" w:styleId="eop">
    <w:name w:val="eop"/>
    <w:basedOn w:val="Fontepargpadro"/>
    <w:rsid w:val="00FE6432"/>
  </w:style>
  <w:style w:type="paragraph" w:styleId="Recuodecorpodetexto">
    <w:name w:val="Body Text Indent"/>
    <w:basedOn w:val="Normal"/>
    <w:link w:val="RecuodecorpodetextoChar"/>
    <w:rsid w:val="001A54EF"/>
    <w:pPr>
      <w:spacing w:after="0" w:line="240" w:lineRule="auto"/>
      <w:ind w:left="2342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A54EF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36930-5048-4394-8C2F-39D5D9FD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Anderson Abreu Rocha</dc:creator>
  <cp:lastModifiedBy>Antônio Guimarães de Freitas</cp:lastModifiedBy>
  <cp:revision>2</cp:revision>
  <cp:lastPrinted>2025-02-10T12:51:00Z</cp:lastPrinted>
  <dcterms:created xsi:type="dcterms:W3CDTF">2025-02-11T18:32:00Z</dcterms:created>
  <dcterms:modified xsi:type="dcterms:W3CDTF">2025-02-11T18:32:00Z</dcterms:modified>
</cp:coreProperties>
</file>