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E0D58" w14:textId="77777777" w:rsidR="00B374D3" w:rsidRPr="006F744F" w:rsidRDefault="00B374D3" w:rsidP="007E48C5">
      <w:pPr>
        <w:pStyle w:val="Ttulo1"/>
        <w:spacing w:before="0"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1262A464" w14:textId="77777777" w:rsidR="007E48C5" w:rsidRPr="006F744F" w:rsidRDefault="007E48C5" w:rsidP="003B5FA2">
      <w:pPr>
        <w:pStyle w:val="Ttulo1"/>
        <w:spacing w:before="0"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F744F">
        <w:rPr>
          <w:rFonts w:ascii="Times New Roman" w:hAnsi="Times New Roman"/>
          <w:sz w:val="24"/>
          <w:szCs w:val="24"/>
          <w:u w:val="single"/>
        </w:rPr>
        <w:t>COMISSÃO DE CONSTITUIÇÃO, JUSTIÇA E CIDADANIA</w:t>
      </w:r>
    </w:p>
    <w:p w14:paraId="6D494560" w14:textId="77777777" w:rsidR="00D42B81" w:rsidRDefault="00D42B81" w:rsidP="003B5FA2">
      <w:pPr>
        <w:keepNext/>
        <w:jc w:val="center"/>
        <w:outlineLvl w:val="1"/>
        <w:rPr>
          <w:b/>
          <w:bCs/>
          <w:iCs/>
          <w:u w:val="single"/>
        </w:rPr>
      </w:pPr>
    </w:p>
    <w:p w14:paraId="2EF764CB" w14:textId="46DBBF4B" w:rsidR="003B5FA2" w:rsidRPr="006F744F" w:rsidRDefault="003B5FA2" w:rsidP="003B5FA2">
      <w:pPr>
        <w:keepNext/>
        <w:jc w:val="center"/>
        <w:outlineLvl w:val="1"/>
        <w:rPr>
          <w:b/>
          <w:bCs/>
          <w:iCs/>
          <w:u w:val="single"/>
        </w:rPr>
      </w:pPr>
      <w:r w:rsidRPr="006F744F">
        <w:rPr>
          <w:b/>
          <w:bCs/>
          <w:iCs/>
          <w:u w:val="single"/>
        </w:rPr>
        <w:t>P A R E C E R Nº</w:t>
      </w:r>
      <w:r w:rsidR="00EB4CF3">
        <w:rPr>
          <w:b/>
          <w:bCs/>
          <w:iCs/>
          <w:u w:val="single"/>
        </w:rPr>
        <w:t xml:space="preserve"> </w:t>
      </w:r>
      <w:r w:rsidR="006754A7">
        <w:rPr>
          <w:b/>
          <w:bCs/>
          <w:iCs/>
          <w:u w:val="single"/>
        </w:rPr>
        <w:t>128</w:t>
      </w:r>
      <w:r w:rsidR="0059247F">
        <w:rPr>
          <w:b/>
          <w:bCs/>
          <w:iCs/>
          <w:u w:val="single"/>
        </w:rPr>
        <w:t xml:space="preserve"> </w:t>
      </w:r>
      <w:r w:rsidR="00050335">
        <w:rPr>
          <w:b/>
          <w:bCs/>
          <w:iCs/>
          <w:u w:val="single"/>
        </w:rPr>
        <w:t>/ 202</w:t>
      </w:r>
      <w:r w:rsidR="00EB4CF3">
        <w:rPr>
          <w:b/>
          <w:bCs/>
          <w:iCs/>
          <w:u w:val="single"/>
        </w:rPr>
        <w:t>5</w:t>
      </w:r>
    </w:p>
    <w:p w14:paraId="63E28F65" w14:textId="77777777" w:rsidR="003B5FA2" w:rsidRPr="006F744F" w:rsidRDefault="003B5FA2" w:rsidP="00722521"/>
    <w:p w14:paraId="05A3F2C2" w14:textId="77777777" w:rsidR="00A62643" w:rsidRPr="006F744F" w:rsidRDefault="00722521" w:rsidP="00A62643">
      <w:pPr>
        <w:jc w:val="both"/>
        <w:rPr>
          <w:b/>
          <w:u w:val="single"/>
        </w:rPr>
      </w:pPr>
      <w:r w:rsidRPr="006F744F">
        <w:rPr>
          <w:b/>
          <w:u w:val="single"/>
        </w:rPr>
        <w:t>RELATOR</w:t>
      </w:r>
      <w:r w:rsidR="003B5FA2" w:rsidRPr="006F744F">
        <w:rPr>
          <w:b/>
          <w:u w:val="single"/>
        </w:rPr>
        <w:t>IO</w:t>
      </w:r>
      <w:r w:rsidR="00A62643" w:rsidRPr="006F744F">
        <w:rPr>
          <w:b/>
          <w:u w:val="single"/>
        </w:rPr>
        <w:t>:</w:t>
      </w:r>
    </w:p>
    <w:p w14:paraId="7DA4A083" w14:textId="77777777" w:rsidR="003329D2" w:rsidRPr="006F744F" w:rsidRDefault="003329D2" w:rsidP="00A62643">
      <w:pPr>
        <w:jc w:val="both"/>
        <w:rPr>
          <w:b/>
          <w:u w:val="single"/>
        </w:rPr>
      </w:pPr>
    </w:p>
    <w:p w14:paraId="2FAECFF4" w14:textId="13E09C6D" w:rsidR="00A62643" w:rsidRDefault="00A62643" w:rsidP="00B374D3">
      <w:pPr>
        <w:pStyle w:val="Recuodecorpodetexto"/>
        <w:ind w:firstLine="1134"/>
        <w:rPr>
          <w:rFonts w:ascii="Times New Roman" w:hAnsi="Times New Roman" w:cs="Times New Roman"/>
          <w:bCs/>
        </w:rPr>
      </w:pPr>
      <w:r w:rsidRPr="006F744F">
        <w:rPr>
          <w:rFonts w:ascii="Times New Roman" w:hAnsi="Times New Roman" w:cs="Times New Roman"/>
        </w:rPr>
        <w:t xml:space="preserve">Trata-se </w:t>
      </w:r>
      <w:r w:rsidR="00050335">
        <w:rPr>
          <w:rFonts w:ascii="Times New Roman" w:hAnsi="Times New Roman" w:cs="Times New Roman"/>
        </w:rPr>
        <w:t xml:space="preserve">da análise </w:t>
      </w:r>
      <w:r w:rsidRPr="006F744F">
        <w:rPr>
          <w:rFonts w:ascii="Times New Roman" w:hAnsi="Times New Roman" w:cs="Times New Roman"/>
        </w:rPr>
        <w:t>d</w:t>
      </w:r>
      <w:r w:rsidR="00050335">
        <w:rPr>
          <w:rFonts w:ascii="Times New Roman" w:hAnsi="Times New Roman" w:cs="Times New Roman"/>
        </w:rPr>
        <w:t>o</w:t>
      </w:r>
      <w:r w:rsidRPr="006F744F">
        <w:rPr>
          <w:rFonts w:ascii="Times New Roman" w:hAnsi="Times New Roman" w:cs="Times New Roman"/>
        </w:rPr>
        <w:t xml:space="preserve"> Projeto de Lei </w:t>
      </w:r>
      <w:r w:rsidR="00CA2A87" w:rsidRPr="006F744F">
        <w:rPr>
          <w:rFonts w:ascii="Times New Roman" w:hAnsi="Times New Roman" w:cs="Times New Roman"/>
        </w:rPr>
        <w:t>Ordinária</w:t>
      </w:r>
      <w:r w:rsidR="00945143" w:rsidRPr="006F744F">
        <w:rPr>
          <w:rFonts w:ascii="Times New Roman" w:hAnsi="Times New Roman" w:cs="Times New Roman"/>
        </w:rPr>
        <w:t xml:space="preserve"> nº</w:t>
      </w:r>
      <w:r w:rsidR="00A50C2E">
        <w:rPr>
          <w:rFonts w:ascii="Times New Roman" w:hAnsi="Times New Roman" w:cs="Times New Roman"/>
        </w:rPr>
        <w:t xml:space="preserve"> </w:t>
      </w:r>
      <w:r w:rsidR="00EB4CF3">
        <w:rPr>
          <w:rFonts w:ascii="Times New Roman" w:hAnsi="Times New Roman" w:cs="Times New Roman"/>
        </w:rPr>
        <w:t>506</w:t>
      </w:r>
      <w:r w:rsidR="001A3A80" w:rsidRPr="006F744F">
        <w:rPr>
          <w:rFonts w:ascii="Times New Roman" w:hAnsi="Times New Roman" w:cs="Times New Roman"/>
        </w:rPr>
        <w:t>/20</w:t>
      </w:r>
      <w:r w:rsidR="00050335">
        <w:rPr>
          <w:rFonts w:ascii="Times New Roman" w:hAnsi="Times New Roman" w:cs="Times New Roman"/>
        </w:rPr>
        <w:t>24</w:t>
      </w:r>
      <w:r w:rsidR="001A3A80" w:rsidRPr="006F744F">
        <w:rPr>
          <w:rFonts w:ascii="Times New Roman" w:hAnsi="Times New Roman" w:cs="Times New Roman"/>
        </w:rPr>
        <w:t xml:space="preserve">, </w:t>
      </w:r>
      <w:r w:rsidRPr="006F744F">
        <w:rPr>
          <w:rFonts w:ascii="Times New Roman" w:hAnsi="Times New Roman" w:cs="Times New Roman"/>
        </w:rPr>
        <w:t xml:space="preserve">de autoria </w:t>
      </w:r>
      <w:r w:rsidR="001A3A80" w:rsidRPr="006F744F">
        <w:rPr>
          <w:rFonts w:ascii="Times New Roman" w:hAnsi="Times New Roman" w:cs="Times New Roman"/>
        </w:rPr>
        <w:t xml:space="preserve">do Poder Judiciário, </w:t>
      </w:r>
      <w:r w:rsidR="00945143" w:rsidRPr="006F744F">
        <w:rPr>
          <w:rFonts w:ascii="Times New Roman" w:hAnsi="Times New Roman" w:cs="Times New Roman"/>
        </w:rPr>
        <w:t>que</w:t>
      </w:r>
      <w:r w:rsidR="003B5FA2" w:rsidRPr="006F744F">
        <w:rPr>
          <w:rFonts w:ascii="Times New Roman" w:hAnsi="Times New Roman" w:cs="Times New Roman"/>
          <w:b/>
          <w:bCs/>
        </w:rPr>
        <w:t xml:space="preserve"> </w:t>
      </w:r>
      <w:r w:rsidR="00EB4CF3">
        <w:rPr>
          <w:rFonts w:ascii="Times New Roman" w:hAnsi="Times New Roman" w:cs="Times New Roman"/>
        </w:rPr>
        <w:t>revoga dispositivos da</w:t>
      </w:r>
      <w:r w:rsidR="00050335" w:rsidRPr="00050335">
        <w:rPr>
          <w:rFonts w:ascii="Times New Roman" w:hAnsi="Times New Roman" w:cs="Times New Roman"/>
        </w:rPr>
        <w:t xml:space="preserve"> Lei Estadual </w:t>
      </w:r>
      <w:r w:rsidR="00050335">
        <w:rPr>
          <w:rFonts w:ascii="Times New Roman" w:hAnsi="Times New Roman" w:cs="Times New Roman"/>
        </w:rPr>
        <w:t xml:space="preserve">nº </w:t>
      </w:r>
      <w:r w:rsidR="00EB4CF3">
        <w:rPr>
          <w:rFonts w:ascii="Times New Roman" w:hAnsi="Times New Roman" w:cs="Times New Roman"/>
        </w:rPr>
        <w:t>12.193</w:t>
      </w:r>
      <w:r w:rsidR="00050335" w:rsidRPr="00050335">
        <w:rPr>
          <w:rFonts w:ascii="Times New Roman" w:hAnsi="Times New Roman" w:cs="Times New Roman"/>
        </w:rPr>
        <w:t>, de 29 de dezembro de 2</w:t>
      </w:r>
      <w:r w:rsidR="00EB4CF3">
        <w:rPr>
          <w:rFonts w:ascii="Times New Roman" w:hAnsi="Times New Roman" w:cs="Times New Roman"/>
        </w:rPr>
        <w:t>023</w:t>
      </w:r>
      <w:r w:rsidR="00050335">
        <w:rPr>
          <w:rFonts w:ascii="Times New Roman" w:hAnsi="Times New Roman" w:cs="Times New Roman"/>
        </w:rPr>
        <w:t>,</w:t>
      </w:r>
      <w:r w:rsidR="00EB4CF3">
        <w:rPr>
          <w:rFonts w:ascii="Times New Roman" w:hAnsi="Times New Roman" w:cs="Times New Roman"/>
        </w:rPr>
        <w:t xml:space="preserve"> que dispõe sobre as custas judiciais incidentes sobre os serviços públicos de natureza forense.</w:t>
      </w:r>
    </w:p>
    <w:p w14:paraId="272796D9" w14:textId="54F4AFE2" w:rsidR="00050335" w:rsidRDefault="00050335" w:rsidP="00B374D3">
      <w:pPr>
        <w:pStyle w:val="Recuodecorpodetexto"/>
        <w:ind w:firstLine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 síntese, o presente Projeto de Lei, visa </w:t>
      </w:r>
      <w:r w:rsidR="00EB4CF3">
        <w:rPr>
          <w:rFonts w:ascii="Times New Roman" w:hAnsi="Times New Roman" w:cs="Times New Roman"/>
        </w:rPr>
        <w:t>revogar o item 1.7 da tabela I, do anexo único da</w:t>
      </w:r>
      <w:r w:rsidRPr="00050335">
        <w:rPr>
          <w:rFonts w:ascii="Times New Roman" w:hAnsi="Times New Roman" w:cs="Times New Roman"/>
        </w:rPr>
        <w:t xml:space="preserve"> Lei</w:t>
      </w:r>
      <w:r w:rsidR="00EB4CF3">
        <w:rPr>
          <w:rFonts w:ascii="Times New Roman" w:hAnsi="Times New Roman" w:cs="Times New Roman"/>
        </w:rPr>
        <w:t xml:space="preserve"> </w:t>
      </w:r>
      <w:r w:rsidR="00334A7F">
        <w:rPr>
          <w:rFonts w:ascii="Times New Roman" w:hAnsi="Times New Roman" w:cs="Times New Roman"/>
        </w:rPr>
        <w:t xml:space="preserve">Ordinária </w:t>
      </w:r>
      <w:r w:rsidR="00334A7F" w:rsidRPr="00050335">
        <w:rPr>
          <w:rFonts w:ascii="Times New Roman" w:hAnsi="Times New Roman" w:cs="Times New Roman"/>
        </w:rPr>
        <w:t>Estadual</w:t>
      </w:r>
      <w:r w:rsidRPr="00050335">
        <w:rPr>
          <w:rFonts w:ascii="Times New Roman" w:hAnsi="Times New Roman" w:cs="Times New Roman"/>
        </w:rPr>
        <w:t xml:space="preserve"> nº </w:t>
      </w:r>
      <w:r w:rsidR="00334A7F">
        <w:rPr>
          <w:rFonts w:ascii="Times New Roman" w:hAnsi="Times New Roman" w:cs="Times New Roman"/>
        </w:rPr>
        <w:t>12.193</w:t>
      </w:r>
      <w:r w:rsidRPr="00050335">
        <w:rPr>
          <w:rFonts w:ascii="Times New Roman" w:hAnsi="Times New Roman" w:cs="Times New Roman"/>
        </w:rPr>
        <w:t>, de 29 de dezembro de 2</w:t>
      </w:r>
      <w:r w:rsidR="00334A7F">
        <w:rPr>
          <w:rFonts w:ascii="Times New Roman" w:hAnsi="Times New Roman" w:cs="Times New Roman"/>
        </w:rPr>
        <w:t>023, que dispõe sobre as custas judiciais incidentes sobre os serviços públicos de natureza forense.</w:t>
      </w:r>
    </w:p>
    <w:p w14:paraId="564D0ABA" w14:textId="3E412129" w:rsidR="009148A9" w:rsidRDefault="009148A9" w:rsidP="00B374D3">
      <w:pPr>
        <w:pStyle w:val="Recuodecorpodetexto"/>
        <w:ind w:firstLine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 efeito, a revogação de lei pode ocorrer por incompatibilidade com outras no</w:t>
      </w:r>
      <w:r w:rsidR="006754A7">
        <w:rPr>
          <w:rFonts w:ascii="Times New Roman" w:hAnsi="Times New Roman" w:cs="Times New Roman"/>
        </w:rPr>
        <w:t>rm</w:t>
      </w:r>
      <w:r>
        <w:rPr>
          <w:rFonts w:ascii="Times New Roman" w:hAnsi="Times New Roman" w:cs="Times New Roman"/>
        </w:rPr>
        <w:t>as ou por simples atualização legislativa e pode ser total ou parcial, mediante outra lei, da mesma hierarquia ou de hierarquia superior, caso em espécie.</w:t>
      </w:r>
    </w:p>
    <w:p w14:paraId="606CA1F9" w14:textId="77466DF2" w:rsidR="00484EDB" w:rsidRDefault="000A4952" w:rsidP="00A50C2E">
      <w:pPr>
        <w:pStyle w:val="Recuodecorpodetexto"/>
        <w:ind w:firstLine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Registra a Mensagem que encaminha a propositura de Lei que, </w:t>
      </w:r>
      <w:r w:rsidR="00050335">
        <w:rPr>
          <w:rFonts w:ascii="Times New Roman" w:hAnsi="Times New Roman" w:cs="Times New Roman"/>
        </w:rPr>
        <w:t>a medida ora proposta (</w:t>
      </w:r>
      <w:r w:rsidR="00334A7F">
        <w:rPr>
          <w:rFonts w:ascii="Times New Roman" w:hAnsi="Times New Roman" w:cs="Times New Roman"/>
        </w:rPr>
        <w:t>revogação do disposit</w:t>
      </w:r>
      <w:r w:rsidR="007304A7">
        <w:rPr>
          <w:rFonts w:ascii="Times New Roman" w:hAnsi="Times New Roman" w:cs="Times New Roman"/>
        </w:rPr>
        <w:t>i</w:t>
      </w:r>
      <w:r w:rsidR="00334A7F">
        <w:rPr>
          <w:rFonts w:ascii="Times New Roman" w:hAnsi="Times New Roman" w:cs="Times New Roman"/>
        </w:rPr>
        <w:t>vo</w:t>
      </w:r>
      <w:r w:rsidR="00050335">
        <w:rPr>
          <w:rFonts w:ascii="Times New Roman" w:hAnsi="Times New Roman" w:cs="Times New Roman"/>
        </w:rPr>
        <w:t xml:space="preserve"> da Lei </w:t>
      </w:r>
      <w:r w:rsidR="00334A7F">
        <w:rPr>
          <w:rFonts w:ascii="Times New Roman" w:hAnsi="Times New Roman" w:cs="Times New Roman"/>
        </w:rPr>
        <w:t>Ordinária Estadual</w:t>
      </w:r>
      <w:r w:rsidR="00050335" w:rsidRPr="00050335">
        <w:rPr>
          <w:rFonts w:ascii="Times New Roman" w:hAnsi="Times New Roman" w:cs="Times New Roman"/>
        </w:rPr>
        <w:t>, de 29 de dezembro de 20</w:t>
      </w:r>
      <w:r w:rsidR="007304A7">
        <w:rPr>
          <w:rFonts w:ascii="Times New Roman" w:hAnsi="Times New Roman" w:cs="Times New Roman"/>
        </w:rPr>
        <w:t>23</w:t>
      </w:r>
      <w:r w:rsidR="00050335">
        <w:rPr>
          <w:rFonts w:ascii="Times New Roman" w:hAnsi="Times New Roman" w:cs="Times New Roman"/>
        </w:rPr>
        <w:t xml:space="preserve">), tem </w:t>
      </w:r>
      <w:r w:rsidR="007304A7">
        <w:rPr>
          <w:rFonts w:ascii="Times New Roman" w:hAnsi="Times New Roman" w:cs="Times New Roman"/>
        </w:rPr>
        <w:t>como objetivo primar por uma das normas fundamentais do processo civil, insculpida no art. 3º, § 3º, do CPC, qual seja: “A conciliação, a mediação e outros métodos de solução consensual de conflitos que deverão ser estimulados por juízes, advogados, defensores públicos e membros do Ministério Público, inclusive no curso do processo judicial”</w:t>
      </w:r>
      <w:r w:rsidR="00050335">
        <w:rPr>
          <w:rFonts w:ascii="Times New Roman" w:hAnsi="Times New Roman" w:cs="Times New Roman"/>
        </w:rPr>
        <w:t>.</w:t>
      </w:r>
    </w:p>
    <w:p w14:paraId="0B7FE0D5" w14:textId="4027A3DC" w:rsidR="007304A7" w:rsidRDefault="007304A7" w:rsidP="00A50C2E">
      <w:pPr>
        <w:pStyle w:val="Recuodecorpodetexto"/>
        <w:ind w:firstLine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Portanto, fica demonstrad</w:t>
      </w:r>
      <w:r w:rsidR="00904589">
        <w:rPr>
          <w:rFonts w:ascii="Times New Roman" w:hAnsi="Times New Roman" w:cs="Times New Roman"/>
        </w:rPr>
        <w:t xml:space="preserve">a que a cobrança de custas para agendamento de audiência de conciliação e/ou mediação processual ou </w:t>
      </w:r>
      <w:proofErr w:type="spellStart"/>
      <w:r w:rsidR="00904589">
        <w:rPr>
          <w:rFonts w:ascii="Times New Roman" w:hAnsi="Times New Roman" w:cs="Times New Roman"/>
        </w:rPr>
        <w:t>pré</w:t>
      </w:r>
      <w:proofErr w:type="spellEnd"/>
      <w:r w:rsidR="00904589">
        <w:rPr>
          <w:rFonts w:ascii="Times New Roman" w:hAnsi="Times New Roman" w:cs="Times New Roman"/>
        </w:rPr>
        <w:t xml:space="preserve">-processual, a ser realizada pelos Centros Judiciários de Solução de Conflitos e Cidadania – </w:t>
      </w:r>
      <w:proofErr w:type="spellStart"/>
      <w:r w:rsidR="00904589">
        <w:rPr>
          <w:rFonts w:ascii="Times New Roman" w:hAnsi="Times New Roman" w:cs="Times New Roman"/>
        </w:rPr>
        <w:t>CEJUC’s</w:t>
      </w:r>
      <w:proofErr w:type="spellEnd"/>
      <w:r w:rsidR="00904589">
        <w:rPr>
          <w:rFonts w:ascii="Times New Roman" w:hAnsi="Times New Roman" w:cs="Times New Roman"/>
        </w:rPr>
        <w:t>, prejudica, sobremaneira, a efetivação da prestação jurisdicional, pelo, entendemos que as alterações ora apresentada</w:t>
      </w:r>
      <w:r w:rsidR="006754A7">
        <w:rPr>
          <w:rFonts w:ascii="Times New Roman" w:hAnsi="Times New Roman" w:cs="Times New Roman"/>
        </w:rPr>
        <w:t>s</w:t>
      </w:r>
      <w:r w:rsidR="00904589">
        <w:rPr>
          <w:rFonts w:ascii="Times New Roman" w:hAnsi="Times New Roman" w:cs="Times New Roman"/>
        </w:rPr>
        <w:t xml:space="preserve"> se mostra</w:t>
      </w:r>
      <w:r w:rsidR="006754A7">
        <w:rPr>
          <w:rFonts w:ascii="Times New Roman" w:hAnsi="Times New Roman" w:cs="Times New Roman"/>
        </w:rPr>
        <w:t>m</w:t>
      </w:r>
      <w:r w:rsidR="00904589">
        <w:rPr>
          <w:rFonts w:ascii="Times New Roman" w:hAnsi="Times New Roman" w:cs="Times New Roman"/>
        </w:rPr>
        <w:t xml:space="preserve"> necessárias, como bem esclarece </w:t>
      </w:r>
      <w:r w:rsidR="00567652">
        <w:rPr>
          <w:rFonts w:ascii="Times New Roman" w:hAnsi="Times New Roman" w:cs="Times New Roman"/>
        </w:rPr>
        <w:t>a mensagem.</w:t>
      </w:r>
    </w:p>
    <w:p w14:paraId="5678CF3A" w14:textId="4BC60D2E" w:rsidR="00567652" w:rsidRDefault="00567652" w:rsidP="00A50C2E">
      <w:pPr>
        <w:pStyle w:val="Recuodecorpodetexto"/>
        <w:ind w:firstLine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necessidade da apresentação da presente proposta tem por fundamento a adequação da norma legal, para correção da impropriedade apontada pelo Tribunal de Justiça do Estado do Maranhão, ocorrida</w:t>
      </w:r>
      <w:r w:rsidR="00F1149F">
        <w:rPr>
          <w:rFonts w:ascii="Times New Roman" w:hAnsi="Times New Roman" w:cs="Times New Roman"/>
        </w:rPr>
        <w:t xml:space="preserve"> quando da edição da Lei Ordinária nº 12.193, de 29 de dezembro 2023.</w:t>
      </w:r>
    </w:p>
    <w:p w14:paraId="4B80CC87" w14:textId="77777777" w:rsidR="006754A7" w:rsidRDefault="006754A7" w:rsidP="00664E34">
      <w:pPr>
        <w:autoSpaceDE w:val="0"/>
        <w:autoSpaceDN w:val="0"/>
        <w:adjustRightInd w:val="0"/>
        <w:spacing w:after="120" w:line="360" w:lineRule="auto"/>
        <w:ind w:firstLine="1134"/>
        <w:jc w:val="both"/>
        <w:rPr>
          <w:rFonts w:cs="ArialMT"/>
          <w:b/>
        </w:rPr>
      </w:pPr>
    </w:p>
    <w:p w14:paraId="61752F06" w14:textId="77777777" w:rsidR="006754A7" w:rsidRDefault="006754A7" w:rsidP="00664E34">
      <w:pPr>
        <w:autoSpaceDE w:val="0"/>
        <w:autoSpaceDN w:val="0"/>
        <w:adjustRightInd w:val="0"/>
        <w:spacing w:after="120" w:line="360" w:lineRule="auto"/>
        <w:ind w:firstLine="1134"/>
        <w:jc w:val="both"/>
        <w:rPr>
          <w:rFonts w:cs="ArialMT"/>
          <w:b/>
        </w:rPr>
      </w:pPr>
    </w:p>
    <w:p w14:paraId="79A5D2E2" w14:textId="1702CCBD" w:rsidR="00664E34" w:rsidRDefault="00664E34" w:rsidP="00664E34">
      <w:pPr>
        <w:autoSpaceDE w:val="0"/>
        <w:autoSpaceDN w:val="0"/>
        <w:adjustRightInd w:val="0"/>
        <w:spacing w:after="120" w:line="360" w:lineRule="auto"/>
        <w:ind w:firstLine="1134"/>
        <w:jc w:val="both"/>
        <w:rPr>
          <w:rFonts w:cs="ArialMT"/>
        </w:rPr>
      </w:pPr>
      <w:r>
        <w:rPr>
          <w:rFonts w:cs="ArialMT"/>
          <w:b/>
        </w:rPr>
        <w:t>Quanto à</w:t>
      </w:r>
      <w:r>
        <w:rPr>
          <w:rFonts w:cs="ArialMT"/>
        </w:rPr>
        <w:t xml:space="preserve"> </w:t>
      </w:r>
      <w:r>
        <w:rPr>
          <w:rFonts w:cs="ArialMT"/>
          <w:b/>
        </w:rPr>
        <w:t>iniciativa da proposição</w:t>
      </w:r>
      <w:r>
        <w:rPr>
          <w:rFonts w:cs="ArialMT"/>
        </w:rPr>
        <w:t xml:space="preserve">, a Carta Estadual, em simetria com a Federal, assegura a determinadas pessoas ou grupo de pessoas a iniciativa para a deflagração de proposições legislativas. </w:t>
      </w:r>
    </w:p>
    <w:p w14:paraId="6998332B" w14:textId="77777777" w:rsidR="00A95D3D" w:rsidRPr="006F744F" w:rsidRDefault="00A95D3D" w:rsidP="00A95D3D">
      <w:pPr>
        <w:pStyle w:val="Recuodecorpodetexto"/>
        <w:ind w:firstLine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Ademais, compete privativamente ao Tribunal de Justiça: organizar as secretarias e </w:t>
      </w:r>
      <w:r w:rsidRPr="00DA5729">
        <w:rPr>
          <w:rFonts w:ascii="Times New Roman" w:hAnsi="Times New Roman" w:cs="Times New Roman"/>
          <w:b/>
        </w:rPr>
        <w:t>serviços auxiliares do Tribunal</w:t>
      </w:r>
      <w:r>
        <w:rPr>
          <w:rFonts w:ascii="Times New Roman" w:hAnsi="Times New Roman" w:cs="Times New Roman"/>
        </w:rPr>
        <w:t>, a teor do que dispõe o art. 76, inciso II, da CE/89.</w:t>
      </w:r>
    </w:p>
    <w:p w14:paraId="0EEFD742" w14:textId="058805B6" w:rsidR="00A95D3D" w:rsidRPr="00A95D3D" w:rsidRDefault="00A95D3D" w:rsidP="00A95D3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="Calibri"/>
          <w:b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Assim sendo</w:t>
      </w:r>
      <w:r w:rsidRPr="00A95D3D">
        <w:rPr>
          <w:rFonts w:eastAsia="Calibri"/>
          <w:color w:val="000000"/>
          <w:lang w:eastAsia="en-US"/>
        </w:rPr>
        <w:t xml:space="preserve">, o </w:t>
      </w:r>
      <w:r w:rsidRPr="00A95D3D">
        <w:rPr>
          <w:rFonts w:eastAsia="Calibri"/>
          <w:b/>
          <w:color w:val="000000"/>
          <w:lang w:eastAsia="en-US"/>
        </w:rPr>
        <w:t xml:space="preserve">Projeto de Lei Ordinária nº </w:t>
      </w:r>
      <w:r w:rsidR="00B32007">
        <w:rPr>
          <w:rFonts w:eastAsia="Calibri"/>
          <w:b/>
          <w:color w:val="000000"/>
          <w:lang w:eastAsia="en-US"/>
        </w:rPr>
        <w:t>506</w:t>
      </w:r>
      <w:r w:rsidR="00991FC1">
        <w:rPr>
          <w:rFonts w:eastAsia="Calibri"/>
          <w:b/>
          <w:color w:val="000000"/>
          <w:lang w:eastAsia="en-US"/>
        </w:rPr>
        <w:t>/2024</w:t>
      </w:r>
      <w:r w:rsidRPr="00A95D3D">
        <w:rPr>
          <w:rFonts w:eastAsia="Calibri"/>
          <w:color w:val="000000"/>
          <w:lang w:eastAsia="en-US"/>
        </w:rPr>
        <w:t xml:space="preserve"> é corretamente de iniciativa do Tribunal de Justiça, </w:t>
      </w:r>
      <w:r w:rsidRPr="00A95D3D">
        <w:rPr>
          <w:rFonts w:eastAsia="Calibri"/>
          <w:b/>
          <w:color w:val="000000"/>
          <w:u w:val="single"/>
          <w:lang w:eastAsia="en-US"/>
        </w:rPr>
        <w:t>não havendo objeções</w:t>
      </w:r>
      <w:r w:rsidRPr="00A95D3D">
        <w:rPr>
          <w:rFonts w:eastAsia="Calibri"/>
          <w:b/>
          <w:color w:val="000000"/>
          <w:lang w:eastAsia="en-US"/>
        </w:rPr>
        <w:t xml:space="preserve"> nesta fase do processo legislativo.</w:t>
      </w:r>
    </w:p>
    <w:p w14:paraId="2AABF5AC" w14:textId="2E581A49" w:rsidR="00A95D3D" w:rsidRDefault="00A95D3D" w:rsidP="009A2B68">
      <w:pPr>
        <w:pStyle w:val="Recuodecorpodetexto"/>
        <w:ind w:firstLine="1134"/>
        <w:rPr>
          <w:rFonts w:ascii="Times New Roman" w:hAnsi="Times New Roman" w:cs="Times New Roman"/>
        </w:rPr>
      </w:pPr>
      <w:r w:rsidRPr="00A95D3D">
        <w:rPr>
          <w:rFonts w:ascii="Times New Roman" w:hAnsi="Times New Roman" w:cs="Times New Roman"/>
        </w:rPr>
        <w:t>Com efeito, pode-se notar que o aludido Projeto</w:t>
      </w:r>
      <w:r w:rsidR="00991FC1">
        <w:rPr>
          <w:rFonts w:ascii="Times New Roman" w:hAnsi="Times New Roman" w:cs="Times New Roman"/>
        </w:rPr>
        <w:t xml:space="preserve"> de Lei</w:t>
      </w:r>
      <w:r w:rsidRPr="00A95D3D">
        <w:rPr>
          <w:rFonts w:ascii="Times New Roman" w:hAnsi="Times New Roman" w:cs="Times New Roman"/>
        </w:rPr>
        <w:t xml:space="preserve"> observa</w:t>
      </w:r>
      <w:r w:rsidR="006754A7">
        <w:rPr>
          <w:rFonts w:ascii="Times New Roman" w:hAnsi="Times New Roman" w:cs="Times New Roman"/>
        </w:rPr>
        <w:t xml:space="preserve"> o princípio constitucional d</w:t>
      </w:r>
      <w:r w:rsidRPr="00A95D3D">
        <w:rPr>
          <w:rFonts w:ascii="Times New Roman" w:hAnsi="Times New Roman" w:cs="Times New Roman"/>
        </w:rPr>
        <w:t>a r</w:t>
      </w:r>
      <w:r w:rsidR="006754A7">
        <w:rPr>
          <w:rFonts w:ascii="Times New Roman" w:hAnsi="Times New Roman" w:cs="Times New Roman"/>
        </w:rPr>
        <w:t>e</w:t>
      </w:r>
      <w:r w:rsidRPr="00A95D3D">
        <w:rPr>
          <w:rFonts w:ascii="Times New Roman" w:hAnsi="Times New Roman" w:cs="Times New Roman"/>
        </w:rPr>
        <w:t>serva de iniciativa legislativa, bem como a espécie normativa escolhida — lei ordinária — é a corretamente estabelecida pela Constituição.</w:t>
      </w:r>
    </w:p>
    <w:p w14:paraId="21FCA2E6" w14:textId="77777777" w:rsidR="009A2B68" w:rsidRPr="006F744F" w:rsidRDefault="009A2B68" w:rsidP="009A2B68">
      <w:pPr>
        <w:pStyle w:val="Recuodecorpodetexto"/>
        <w:ind w:firstLine="1134"/>
        <w:rPr>
          <w:rFonts w:ascii="Times New Roman" w:hAnsi="Times New Roman" w:cs="Times New Roman"/>
        </w:rPr>
      </w:pPr>
      <w:r w:rsidRPr="006F744F">
        <w:rPr>
          <w:rFonts w:ascii="Times New Roman" w:hAnsi="Times New Roman" w:cs="Times New Roman"/>
        </w:rPr>
        <w:t>Neste sentido, observa-se que o pres</w:t>
      </w:r>
      <w:r w:rsidR="00A707A5" w:rsidRPr="006F744F">
        <w:rPr>
          <w:rFonts w:ascii="Times New Roman" w:hAnsi="Times New Roman" w:cs="Times New Roman"/>
        </w:rPr>
        <w:t xml:space="preserve">ente </w:t>
      </w:r>
      <w:r w:rsidR="00666F18">
        <w:rPr>
          <w:rFonts w:ascii="Times New Roman" w:hAnsi="Times New Roman" w:cs="Times New Roman"/>
        </w:rPr>
        <w:t>P</w:t>
      </w:r>
      <w:r w:rsidR="00A707A5" w:rsidRPr="006F744F">
        <w:rPr>
          <w:rFonts w:ascii="Times New Roman" w:hAnsi="Times New Roman" w:cs="Times New Roman"/>
        </w:rPr>
        <w:t xml:space="preserve">rojeto de </w:t>
      </w:r>
      <w:r w:rsidR="00666F18">
        <w:rPr>
          <w:rFonts w:ascii="Times New Roman" w:hAnsi="Times New Roman" w:cs="Times New Roman"/>
        </w:rPr>
        <w:t>L</w:t>
      </w:r>
      <w:r w:rsidR="00A707A5" w:rsidRPr="006F744F">
        <w:rPr>
          <w:rFonts w:ascii="Times New Roman" w:hAnsi="Times New Roman" w:cs="Times New Roman"/>
        </w:rPr>
        <w:t xml:space="preserve">ei </w:t>
      </w:r>
      <w:r w:rsidR="00666F18">
        <w:rPr>
          <w:rFonts w:ascii="Times New Roman" w:hAnsi="Times New Roman" w:cs="Times New Roman"/>
        </w:rPr>
        <w:t>O</w:t>
      </w:r>
      <w:r w:rsidR="00A707A5" w:rsidRPr="006F744F">
        <w:rPr>
          <w:rFonts w:ascii="Times New Roman" w:hAnsi="Times New Roman" w:cs="Times New Roman"/>
        </w:rPr>
        <w:t>rdinária</w:t>
      </w:r>
      <w:r w:rsidRPr="006F744F">
        <w:rPr>
          <w:rFonts w:ascii="Times New Roman" w:hAnsi="Times New Roman" w:cs="Times New Roman"/>
        </w:rPr>
        <w:t xml:space="preserve"> não padece de qualquer inconstitucionalidade, podendo adentrar ao ordenamento jurídico pátrio.</w:t>
      </w:r>
    </w:p>
    <w:p w14:paraId="4DAF3763" w14:textId="77777777" w:rsidR="006754A7" w:rsidRDefault="006754A7" w:rsidP="003B5FA2">
      <w:pPr>
        <w:autoSpaceDE w:val="0"/>
        <w:autoSpaceDN w:val="0"/>
        <w:adjustRightInd w:val="0"/>
        <w:spacing w:line="360" w:lineRule="auto"/>
        <w:jc w:val="both"/>
        <w:rPr>
          <w:b/>
          <w:u w:val="single"/>
        </w:rPr>
      </w:pPr>
    </w:p>
    <w:p w14:paraId="7ED0CEA0" w14:textId="04F532EC" w:rsidR="003B5FA2" w:rsidRPr="006F744F" w:rsidRDefault="003B5FA2" w:rsidP="003B5FA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6F744F">
        <w:rPr>
          <w:b/>
          <w:u w:val="single"/>
        </w:rPr>
        <w:t>VOTO DO RELATOR</w:t>
      </w:r>
      <w:r w:rsidRPr="006F744F">
        <w:rPr>
          <w:b/>
        </w:rPr>
        <w:t>:</w:t>
      </w:r>
    </w:p>
    <w:p w14:paraId="2B93D2F4" w14:textId="78F89ACB" w:rsidR="009A2B68" w:rsidRPr="006F744F" w:rsidRDefault="009A2B68" w:rsidP="009A2B68">
      <w:pPr>
        <w:spacing w:line="360" w:lineRule="auto"/>
        <w:ind w:firstLine="1134"/>
        <w:jc w:val="both"/>
        <w:rPr>
          <w:lang w:eastAsia="zh-CN"/>
        </w:rPr>
      </w:pPr>
      <w:r w:rsidRPr="006F744F">
        <w:rPr>
          <w:lang w:eastAsia="zh-CN"/>
        </w:rPr>
        <w:t xml:space="preserve">Diante do exposto, opinamos favoravelmente pela </w:t>
      </w:r>
      <w:r w:rsidRPr="00666F18">
        <w:rPr>
          <w:b/>
          <w:lang w:eastAsia="zh-CN"/>
        </w:rPr>
        <w:t>aprovação do P</w:t>
      </w:r>
      <w:r w:rsidR="003B5FA2" w:rsidRPr="00666F18">
        <w:rPr>
          <w:b/>
          <w:lang w:eastAsia="zh-CN"/>
        </w:rPr>
        <w:t xml:space="preserve">rojeto de Lei Ordinária nº </w:t>
      </w:r>
      <w:r w:rsidR="00B32007">
        <w:rPr>
          <w:b/>
          <w:lang w:eastAsia="zh-CN"/>
        </w:rPr>
        <w:t>506</w:t>
      </w:r>
      <w:r w:rsidR="00991FC1">
        <w:rPr>
          <w:b/>
          <w:lang w:eastAsia="zh-CN"/>
        </w:rPr>
        <w:t>/2024</w:t>
      </w:r>
      <w:r w:rsidRPr="006F744F">
        <w:rPr>
          <w:lang w:eastAsia="zh-CN"/>
        </w:rPr>
        <w:t>, em face de sua constitucionalid</w:t>
      </w:r>
      <w:r w:rsidR="00FA442C" w:rsidRPr="006F744F">
        <w:rPr>
          <w:lang w:eastAsia="zh-CN"/>
        </w:rPr>
        <w:t>ade, legalidade e juridicidade</w:t>
      </w:r>
      <w:r w:rsidR="006470AB">
        <w:rPr>
          <w:lang w:eastAsia="zh-CN"/>
        </w:rPr>
        <w:t xml:space="preserve"> e regular tramitação, por inexistirem óbices de natureza material ou formal que impeçam a sua deliberação.</w:t>
      </w:r>
      <w:r w:rsidRPr="006F744F">
        <w:rPr>
          <w:lang w:eastAsia="zh-CN"/>
        </w:rPr>
        <w:t xml:space="preserve">   </w:t>
      </w:r>
    </w:p>
    <w:p w14:paraId="611093CF" w14:textId="77777777" w:rsidR="00C15148" w:rsidRPr="006F744F" w:rsidRDefault="00A62643" w:rsidP="00722521">
      <w:pPr>
        <w:spacing w:line="360" w:lineRule="auto"/>
        <w:ind w:right="18" w:firstLine="1134"/>
        <w:jc w:val="both"/>
      </w:pPr>
      <w:r w:rsidRPr="006F744F">
        <w:t xml:space="preserve">É o voto. </w:t>
      </w:r>
    </w:p>
    <w:p w14:paraId="54035CBE" w14:textId="77777777" w:rsidR="00DA5729" w:rsidRDefault="00DA5729" w:rsidP="003B5FA2">
      <w:pPr>
        <w:spacing w:line="360" w:lineRule="auto"/>
        <w:jc w:val="both"/>
        <w:rPr>
          <w:rFonts w:eastAsia="Calibri"/>
          <w:b/>
          <w:u w:val="single"/>
        </w:rPr>
      </w:pPr>
    </w:p>
    <w:p w14:paraId="66BDF7B9" w14:textId="77777777" w:rsidR="00B32007" w:rsidRDefault="00B32007" w:rsidP="003B5FA2">
      <w:pPr>
        <w:spacing w:line="360" w:lineRule="auto"/>
        <w:jc w:val="both"/>
        <w:rPr>
          <w:rFonts w:eastAsia="Calibri"/>
          <w:b/>
          <w:u w:val="single"/>
        </w:rPr>
      </w:pPr>
    </w:p>
    <w:p w14:paraId="335F05AD" w14:textId="77777777" w:rsidR="00B32007" w:rsidRDefault="00B32007" w:rsidP="003B5FA2">
      <w:pPr>
        <w:spacing w:line="360" w:lineRule="auto"/>
        <w:jc w:val="both"/>
        <w:rPr>
          <w:rFonts w:eastAsia="Calibri"/>
          <w:b/>
          <w:u w:val="single"/>
        </w:rPr>
      </w:pPr>
    </w:p>
    <w:p w14:paraId="714BE857" w14:textId="77777777" w:rsidR="00B32007" w:rsidRDefault="00B32007" w:rsidP="003B5FA2">
      <w:pPr>
        <w:spacing w:line="360" w:lineRule="auto"/>
        <w:jc w:val="both"/>
        <w:rPr>
          <w:rFonts w:eastAsia="Calibri"/>
          <w:b/>
          <w:u w:val="single"/>
        </w:rPr>
      </w:pPr>
    </w:p>
    <w:p w14:paraId="64A508E0" w14:textId="77777777" w:rsidR="00B32007" w:rsidRDefault="00B32007" w:rsidP="003B5FA2">
      <w:pPr>
        <w:spacing w:line="360" w:lineRule="auto"/>
        <w:jc w:val="both"/>
        <w:rPr>
          <w:rFonts w:eastAsia="Calibri"/>
          <w:b/>
          <w:u w:val="single"/>
        </w:rPr>
      </w:pPr>
    </w:p>
    <w:p w14:paraId="38DE16A3" w14:textId="77777777" w:rsidR="00B32007" w:rsidRDefault="00B32007" w:rsidP="003B5FA2">
      <w:pPr>
        <w:spacing w:line="360" w:lineRule="auto"/>
        <w:jc w:val="both"/>
        <w:rPr>
          <w:rFonts w:eastAsia="Calibri"/>
          <w:b/>
          <w:u w:val="single"/>
        </w:rPr>
      </w:pPr>
    </w:p>
    <w:p w14:paraId="05AFE80C" w14:textId="77777777" w:rsidR="00B32007" w:rsidRDefault="00B32007" w:rsidP="003B5FA2">
      <w:pPr>
        <w:spacing w:line="360" w:lineRule="auto"/>
        <w:jc w:val="both"/>
        <w:rPr>
          <w:rFonts w:eastAsia="Calibri"/>
          <w:b/>
          <w:u w:val="single"/>
        </w:rPr>
      </w:pPr>
    </w:p>
    <w:p w14:paraId="04CCC19D" w14:textId="77777777" w:rsidR="00B32007" w:rsidRDefault="00B32007" w:rsidP="003B5FA2">
      <w:pPr>
        <w:spacing w:line="360" w:lineRule="auto"/>
        <w:jc w:val="both"/>
        <w:rPr>
          <w:rFonts w:eastAsia="Calibri"/>
          <w:b/>
          <w:u w:val="single"/>
        </w:rPr>
      </w:pPr>
    </w:p>
    <w:p w14:paraId="482E56DB" w14:textId="77777777" w:rsidR="00B32007" w:rsidRDefault="00B32007" w:rsidP="003B5FA2">
      <w:pPr>
        <w:spacing w:line="360" w:lineRule="auto"/>
        <w:jc w:val="both"/>
        <w:rPr>
          <w:rFonts w:eastAsia="Calibri"/>
          <w:b/>
          <w:u w:val="single"/>
        </w:rPr>
      </w:pPr>
    </w:p>
    <w:p w14:paraId="4B56FDDC" w14:textId="77777777" w:rsidR="00B32007" w:rsidRDefault="00B32007" w:rsidP="003B5FA2">
      <w:pPr>
        <w:spacing w:line="360" w:lineRule="auto"/>
        <w:jc w:val="both"/>
        <w:rPr>
          <w:rFonts w:eastAsia="Calibri"/>
          <w:b/>
          <w:u w:val="single"/>
        </w:rPr>
      </w:pPr>
    </w:p>
    <w:p w14:paraId="16CD6BAC" w14:textId="1A1BBECA" w:rsidR="003B5FA2" w:rsidRPr="006F744F" w:rsidRDefault="00B32007" w:rsidP="003B5FA2">
      <w:pPr>
        <w:spacing w:line="360" w:lineRule="auto"/>
        <w:jc w:val="both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P</w:t>
      </w:r>
      <w:r w:rsidR="003B5FA2" w:rsidRPr="006F744F">
        <w:rPr>
          <w:rFonts w:eastAsia="Calibri"/>
          <w:b/>
          <w:u w:val="single"/>
        </w:rPr>
        <w:t>ARECER DA COMISSÃO:</w:t>
      </w:r>
    </w:p>
    <w:p w14:paraId="61A854EA" w14:textId="3AA6E13A" w:rsidR="00666F18" w:rsidRDefault="003B5FA2" w:rsidP="003B5FA2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eastAsia="Calibri"/>
        </w:rPr>
      </w:pPr>
      <w:r w:rsidRPr="006F744F">
        <w:rPr>
          <w:rFonts w:eastAsia="Calibri"/>
        </w:rPr>
        <w:t xml:space="preserve">Os membros da Comissão de Constituição, Justiça e Cidadania votam pela </w:t>
      </w:r>
      <w:r w:rsidRPr="006F744F">
        <w:rPr>
          <w:rFonts w:eastAsia="Calibri"/>
          <w:b/>
        </w:rPr>
        <w:t xml:space="preserve">aprovação do Projeto de Lei Ordinária nº </w:t>
      </w:r>
      <w:r w:rsidR="00B32007">
        <w:rPr>
          <w:rFonts w:eastAsia="Calibri"/>
          <w:b/>
        </w:rPr>
        <w:t>506</w:t>
      </w:r>
      <w:r w:rsidR="00991FC1">
        <w:rPr>
          <w:rFonts w:eastAsia="Calibri"/>
          <w:b/>
        </w:rPr>
        <w:t>/2024</w:t>
      </w:r>
      <w:r w:rsidR="004E6827">
        <w:rPr>
          <w:rFonts w:eastAsia="Calibri"/>
        </w:rPr>
        <w:t>, nos termos do voto do Relator</w:t>
      </w:r>
      <w:r w:rsidR="00666F18">
        <w:rPr>
          <w:rFonts w:eastAsia="Calibri"/>
        </w:rPr>
        <w:t>.</w:t>
      </w:r>
      <w:r w:rsidR="00666F18" w:rsidRPr="006F744F">
        <w:rPr>
          <w:rFonts w:eastAsia="Calibri"/>
        </w:rPr>
        <w:t xml:space="preserve"> </w:t>
      </w:r>
      <w:r w:rsidR="00666F18">
        <w:rPr>
          <w:rFonts w:eastAsia="Calibri"/>
        </w:rPr>
        <w:t xml:space="preserve">      </w:t>
      </w:r>
    </w:p>
    <w:p w14:paraId="11CE6E07" w14:textId="77777777" w:rsidR="003B5FA2" w:rsidRPr="006F744F" w:rsidRDefault="003B5FA2" w:rsidP="003B5FA2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eastAsia="Calibri"/>
        </w:rPr>
      </w:pPr>
      <w:r w:rsidRPr="006F744F">
        <w:rPr>
          <w:rFonts w:eastAsia="Calibri"/>
        </w:rPr>
        <w:t>É o parecer.</w:t>
      </w:r>
    </w:p>
    <w:p w14:paraId="375FADED" w14:textId="2B753069" w:rsidR="003B5FA2" w:rsidRDefault="003B5FA2" w:rsidP="003B5FA2">
      <w:pPr>
        <w:spacing w:line="360" w:lineRule="auto"/>
        <w:ind w:firstLine="1134"/>
        <w:jc w:val="both"/>
        <w:rPr>
          <w:color w:val="000000"/>
        </w:rPr>
      </w:pPr>
      <w:r w:rsidRPr="006F744F">
        <w:rPr>
          <w:rFonts w:eastAsia="Calibri"/>
        </w:rPr>
        <w:t xml:space="preserve">SALA DAS COMISSÕES “DEPUTADO LÉO FRANKLIM”, em </w:t>
      </w:r>
      <w:r w:rsidR="00B32007">
        <w:rPr>
          <w:rFonts w:eastAsia="Calibri"/>
        </w:rPr>
        <w:t>25</w:t>
      </w:r>
      <w:r w:rsidRPr="006F744F">
        <w:rPr>
          <w:rFonts w:eastAsia="Calibri"/>
        </w:rPr>
        <w:t xml:space="preserve"> de </w:t>
      </w:r>
      <w:r w:rsidR="00B32007">
        <w:rPr>
          <w:rFonts w:eastAsia="Calibri"/>
        </w:rPr>
        <w:t>fevereiro</w:t>
      </w:r>
      <w:r w:rsidRPr="006F744F">
        <w:rPr>
          <w:rFonts w:eastAsia="Calibri"/>
        </w:rPr>
        <w:t xml:space="preserve"> de 20</w:t>
      </w:r>
      <w:r w:rsidR="00991FC1">
        <w:rPr>
          <w:rFonts w:eastAsia="Calibri"/>
        </w:rPr>
        <w:t>2</w:t>
      </w:r>
      <w:r w:rsidR="00B32007">
        <w:rPr>
          <w:rFonts w:eastAsia="Calibri"/>
        </w:rPr>
        <w:t>5</w:t>
      </w:r>
      <w:r w:rsidR="00EE1826">
        <w:rPr>
          <w:rFonts w:eastAsia="Calibri"/>
        </w:rPr>
        <w:t>.</w:t>
      </w:r>
      <w:r w:rsidRPr="006F744F">
        <w:rPr>
          <w:rFonts w:eastAsia="Calibri"/>
        </w:rPr>
        <w:t xml:space="preserve">          </w:t>
      </w:r>
      <w:r w:rsidRPr="006F744F">
        <w:rPr>
          <w:color w:val="000000"/>
        </w:rPr>
        <w:t xml:space="preserve">                                                   </w:t>
      </w:r>
    </w:p>
    <w:p w14:paraId="6F42F488" w14:textId="77777777" w:rsidR="00F876B7" w:rsidRDefault="00F876B7" w:rsidP="003B5FA2">
      <w:pPr>
        <w:spacing w:line="360" w:lineRule="auto"/>
        <w:ind w:firstLine="1134"/>
        <w:jc w:val="both"/>
        <w:rPr>
          <w:color w:val="000000"/>
        </w:rPr>
      </w:pPr>
    </w:p>
    <w:p w14:paraId="6BCA87D1" w14:textId="57C1F1B1" w:rsidR="003926C2" w:rsidRPr="003926C2" w:rsidRDefault="00F876B7" w:rsidP="003926C2">
      <w:pPr>
        <w:ind w:left="2694" w:hanging="2694"/>
        <w:jc w:val="both"/>
        <w:rPr>
          <w:rFonts w:eastAsia="Calibri"/>
          <w:color w:val="000000"/>
        </w:rPr>
      </w:pPr>
      <w:r>
        <w:rPr>
          <w:rFonts w:eastAsia="Calibri"/>
          <w:b/>
          <w:color w:val="000000"/>
        </w:rPr>
        <w:t xml:space="preserve">                                              </w:t>
      </w:r>
      <w:r w:rsidR="003926C2" w:rsidRPr="003926C2">
        <w:rPr>
          <w:rFonts w:eastAsia="Calibri"/>
          <w:b/>
          <w:color w:val="000000"/>
        </w:rPr>
        <w:t xml:space="preserve">Presidente, em exercício: </w:t>
      </w:r>
      <w:r w:rsidR="003926C2" w:rsidRPr="003926C2">
        <w:rPr>
          <w:rFonts w:eastAsia="Calibri"/>
          <w:color w:val="000000"/>
        </w:rPr>
        <w:t>Deputado Neto Evangelista</w:t>
      </w:r>
    </w:p>
    <w:p w14:paraId="53C96093" w14:textId="77777777" w:rsidR="003926C2" w:rsidRPr="003926C2" w:rsidRDefault="003926C2" w:rsidP="003926C2">
      <w:pPr>
        <w:jc w:val="both"/>
        <w:rPr>
          <w:rFonts w:eastAsia="Calibri"/>
          <w:color w:val="000000"/>
        </w:rPr>
      </w:pPr>
    </w:p>
    <w:p w14:paraId="6F8AC6C9" w14:textId="77777777" w:rsidR="003926C2" w:rsidRPr="003926C2" w:rsidRDefault="003926C2" w:rsidP="003926C2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3926C2">
        <w:rPr>
          <w:rFonts w:eastAsia="Calibri"/>
          <w:b/>
          <w:color w:val="000000"/>
        </w:rPr>
        <w:t xml:space="preserve">                                              Relator: </w:t>
      </w:r>
      <w:r w:rsidRPr="003926C2">
        <w:rPr>
          <w:rFonts w:eastAsia="Calibri"/>
          <w:color w:val="000000"/>
        </w:rPr>
        <w:t xml:space="preserve">Deputado Neto Evangelista                                        </w:t>
      </w:r>
    </w:p>
    <w:p w14:paraId="39F8EFA0" w14:textId="77777777" w:rsidR="003926C2" w:rsidRPr="003926C2" w:rsidRDefault="003926C2" w:rsidP="003926C2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</w:p>
    <w:p w14:paraId="1E0DA877" w14:textId="77777777" w:rsidR="003926C2" w:rsidRPr="003926C2" w:rsidRDefault="003926C2" w:rsidP="003926C2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bookmarkStart w:id="0" w:name="_Hlk23259089"/>
      <w:r w:rsidRPr="003926C2">
        <w:rPr>
          <w:rFonts w:eastAsia="Calibri"/>
          <w:b/>
          <w:color w:val="000000"/>
        </w:rPr>
        <w:t>Vota a favor:                                                     Vota contra:</w:t>
      </w:r>
    </w:p>
    <w:p w14:paraId="0D04A0D2" w14:textId="77777777" w:rsidR="003926C2" w:rsidRPr="003926C2" w:rsidRDefault="003926C2" w:rsidP="003926C2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 w:rsidRPr="003926C2">
        <w:rPr>
          <w:rFonts w:eastAsia="Calibri"/>
          <w:bCs/>
          <w:color w:val="000000"/>
        </w:rPr>
        <w:t>Deputado João Batista Segundo</w:t>
      </w:r>
      <w:r w:rsidRPr="003926C2">
        <w:rPr>
          <w:rFonts w:eastAsia="Calibri"/>
          <w:b/>
          <w:color w:val="000000"/>
        </w:rPr>
        <w:t xml:space="preserve">                          ______________________________</w:t>
      </w:r>
    </w:p>
    <w:p w14:paraId="059A45A0" w14:textId="77777777" w:rsidR="003926C2" w:rsidRPr="003926C2" w:rsidRDefault="003926C2" w:rsidP="003926C2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  <w:color w:val="000000"/>
        </w:rPr>
      </w:pPr>
      <w:r w:rsidRPr="003926C2">
        <w:rPr>
          <w:rFonts w:eastAsia="Calibri"/>
          <w:bCs/>
          <w:color w:val="000000"/>
        </w:rPr>
        <w:t>Deputado Arnaldo Melo                                     ______________________________</w:t>
      </w:r>
      <w:bookmarkEnd w:id="0"/>
    </w:p>
    <w:p w14:paraId="0A6DBA7C" w14:textId="77777777" w:rsidR="003926C2" w:rsidRPr="003926C2" w:rsidRDefault="003926C2" w:rsidP="003926C2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  <w:color w:val="000000"/>
        </w:rPr>
      </w:pPr>
      <w:r w:rsidRPr="003926C2">
        <w:rPr>
          <w:rFonts w:eastAsia="Calibri"/>
          <w:bCs/>
          <w:color w:val="000000"/>
        </w:rPr>
        <w:t xml:space="preserve">Deputado Fernando </w:t>
      </w:r>
      <w:proofErr w:type="spellStart"/>
      <w:r w:rsidRPr="003926C2">
        <w:rPr>
          <w:rFonts w:eastAsia="Calibri"/>
          <w:bCs/>
          <w:color w:val="000000"/>
        </w:rPr>
        <w:t>Braide</w:t>
      </w:r>
      <w:proofErr w:type="spellEnd"/>
      <w:r w:rsidRPr="003926C2">
        <w:rPr>
          <w:rFonts w:eastAsia="Calibri"/>
          <w:bCs/>
          <w:color w:val="000000"/>
        </w:rPr>
        <w:t xml:space="preserve">                                  ______________________________</w:t>
      </w:r>
    </w:p>
    <w:p w14:paraId="2E97D2BB" w14:textId="77777777" w:rsidR="003926C2" w:rsidRPr="003926C2" w:rsidRDefault="003926C2" w:rsidP="003926C2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 w:rsidRPr="003926C2">
        <w:rPr>
          <w:rFonts w:eastAsia="Calibri"/>
          <w:bCs/>
          <w:color w:val="000000"/>
        </w:rPr>
        <w:t xml:space="preserve">Deputado Ariston                            </w:t>
      </w:r>
      <w:r w:rsidRPr="003926C2">
        <w:rPr>
          <w:rFonts w:eastAsia="Calibri"/>
          <w:b/>
          <w:color w:val="000000"/>
        </w:rPr>
        <w:t xml:space="preserve">                     ______________________________</w:t>
      </w:r>
    </w:p>
    <w:p w14:paraId="117C25CE" w14:textId="77777777" w:rsidR="003926C2" w:rsidRPr="003926C2" w:rsidRDefault="003926C2" w:rsidP="003926C2">
      <w:pPr>
        <w:autoSpaceDE w:val="0"/>
        <w:autoSpaceDN w:val="0"/>
        <w:adjustRightInd w:val="0"/>
        <w:spacing w:after="200" w:line="360" w:lineRule="auto"/>
        <w:jc w:val="both"/>
        <w:rPr>
          <w:rFonts w:eastAsia="Calibri"/>
          <w:sz w:val="22"/>
          <w:szCs w:val="22"/>
          <w:lang w:eastAsia="en-US"/>
        </w:rPr>
      </w:pPr>
      <w:r w:rsidRPr="003926C2">
        <w:rPr>
          <w:rFonts w:eastAsia="Calibri"/>
          <w:bCs/>
          <w:color w:val="000000"/>
        </w:rPr>
        <w:t xml:space="preserve">Deputado Ricardo Arruda                                    </w:t>
      </w:r>
      <w:r w:rsidRPr="003926C2">
        <w:rPr>
          <w:rFonts w:eastAsia="Calibri"/>
          <w:b/>
          <w:color w:val="000000"/>
        </w:rPr>
        <w:t>______________________________</w:t>
      </w:r>
    </w:p>
    <w:p w14:paraId="2EF94FF4" w14:textId="62C30974" w:rsidR="006754A7" w:rsidRPr="00F876B7" w:rsidRDefault="006754A7" w:rsidP="003926C2">
      <w:pPr>
        <w:autoSpaceDE w:val="0"/>
        <w:autoSpaceDN w:val="0"/>
        <w:adjustRightInd w:val="0"/>
        <w:spacing w:after="200" w:line="360" w:lineRule="auto"/>
        <w:ind w:firstLine="284"/>
        <w:jc w:val="both"/>
        <w:rPr>
          <w:rFonts w:eastAsia="Calibri"/>
          <w:color w:val="000000"/>
        </w:rPr>
      </w:pPr>
    </w:p>
    <w:p w14:paraId="411ADAF0" w14:textId="77777777" w:rsidR="00F876B7" w:rsidRPr="006F744F" w:rsidRDefault="00F876B7" w:rsidP="003B5FA2">
      <w:pPr>
        <w:spacing w:line="360" w:lineRule="auto"/>
        <w:ind w:firstLine="1134"/>
        <w:jc w:val="both"/>
        <w:rPr>
          <w:color w:val="000000"/>
        </w:rPr>
      </w:pPr>
    </w:p>
    <w:sectPr w:rsidR="00F876B7" w:rsidRPr="006F744F" w:rsidSect="003A384F">
      <w:headerReference w:type="default" r:id="rId7"/>
      <w:pgSz w:w="11906" w:h="16838"/>
      <w:pgMar w:top="2238" w:right="1701" w:bottom="1418" w:left="1701" w:header="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87F45" w14:textId="77777777" w:rsidR="006F744F" w:rsidRDefault="006F744F">
      <w:r>
        <w:separator/>
      </w:r>
    </w:p>
  </w:endnote>
  <w:endnote w:type="continuationSeparator" w:id="0">
    <w:p w14:paraId="6BF45FB9" w14:textId="77777777" w:rsidR="006F744F" w:rsidRDefault="006F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A8CB2" w14:textId="77777777" w:rsidR="006F744F" w:rsidRDefault="006F744F">
      <w:r>
        <w:separator/>
      </w:r>
    </w:p>
  </w:footnote>
  <w:footnote w:type="continuationSeparator" w:id="0">
    <w:p w14:paraId="07AE36B6" w14:textId="77777777" w:rsidR="006F744F" w:rsidRDefault="006F7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ED09" w14:textId="77777777" w:rsidR="006F744F" w:rsidRPr="001A7F5E" w:rsidRDefault="006F744F" w:rsidP="00DA01F4">
    <w:pPr>
      <w:pStyle w:val="Cabealho"/>
      <w:ind w:right="360"/>
      <w:jc w:val="center"/>
      <w:rPr>
        <w:b/>
        <w:color w:val="000080"/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64AE2D4D" wp14:editId="090CDB63">
          <wp:extent cx="946150" cy="818515"/>
          <wp:effectExtent l="19050" t="0" r="635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818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E53285F" w14:textId="77777777" w:rsidR="006F744F" w:rsidRPr="00CC0DF7" w:rsidRDefault="006F744F" w:rsidP="00DA01F4">
    <w:pPr>
      <w:pStyle w:val="Cabealho"/>
      <w:jc w:val="center"/>
      <w:rPr>
        <w:b/>
        <w:sz w:val="20"/>
        <w:szCs w:val="20"/>
      </w:rPr>
    </w:pPr>
    <w:r w:rsidRPr="00CC0DF7">
      <w:rPr>
        <w:b/>
        <w:sz w:val="20"/>
        <w:szCs w:val="20"/>
      </w:rPr>
      <w:t>ESTADO DO MARANHÃO</w:t>
    </w:r>
  </w:p>
  <w:p w14:paraId="47407D88" w14:textId="77777777" w:rsidR="006F744F" w:rsidRDefault="006F744F" w:rsidP="00DA01F4">
    <w:pPr>
      <w:pStyle w:val="Cabealho"/>
      <w:jc w:val="center"/>
      <w:rPr>
        <w:b/>
        <w:sz w:val="20"/>
        <w:szCs w:val="20"/>
      </w:rPr>
    </w:pPr>
    <w:r w:rsidRPr="00CC0DF7">
      <w:rPr>
        <w:b/>
        <w:sz w:val="20"/>
        <w:szCs w:val="20"/>
      </w:rPr>
      <w:t>ASSEMBLÉIA LEGISLATIVA DO MARANHÃO</w:t>
    </w:r>
  </w:p>
  <w:p w14:paraId="101CAD04" w14:textId="77777777" w:rsidR="006F744F" w:rsidRPr="00CC0DF7" w:rsidRDefault="006F744F" w:rsidP="00DA01F4">
    <w:pPr>
      <w:pStyle w:val="Cabealho"/>
      <w:jc w:val="center"/>
      <w:rPr>
        <w:b/>
        <w:sz w:val="20"/>
        <w:szCs w:val="20"/>
      </w:rPr>
    </w:pPr>
    <w:r>
      <w:rPr>
        <w:b/>
        <w:sz w:val="20"/>
        <w:szCs w:val="20"/>
      </w:rPr>
      <w:t>INSTALADA EM 16 DE FEVEREIRO DE 1835</w:t>
    </w:r>
  </w:p>
  <w:p w14:paraId="3726276E" w14:textId="77777777" w:rsidR="006F744F" w:rsidRPr="00CC0DF7" w:rsidRDefault="006F744F" w:rsidP="00DA01F4">
    <w:pPr>
      <w:pStyle w:val="Cabealho"/>
      <w:jc w:val="center"/>
      <w:rPr>
        <w:b/>
        <w:sz w:val="20"/>
        <w:szCs w:val="20"/>
      </w:rPr>
    </w:pPr>
    <w:r w:rsidRPr="00CC0DF7">
      <w:rPr>
        <w:b/>
        <w:sz w:val="20"/>
        <w:szCs w:val="20"/>
      </w:rPr>
      <w:t>DIRETORIA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35F2C"/>
    <w:multiLevelType w:val="hybridMultilevel"/>
    <w:tmpl w:val="45F4120E"/>
    <w:lvl w:ilvl="0" w:tplc="FF0AAFAE">
      <w:start w:val="1"/>
      <w:numFmt w:val="lowerRoman"/>
      <w:lvlText w:val="%1)"/>
      <w:lvlJc w:val="left"/>
      <w:pPr>
        <w:ind w:left="35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277641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A7"/>
    <w:rsid w:val="00014C71"/>
    <w:rsid w:val="0002594A"/>
    <w:rsid w:val="000310FC"/>
    <w:rsid w:val="00036EED"/>
    <w:rsid w:val="00047A15"/>
    <w:rsid w:val="00047CC6"/>
    <w:rsid w:val="00050335"/>
    <w:rsid w:val="00054F93"/>
    <w:rsid w:val="00071066"/>
    <w:rsid w:val="0007488E"/>
    <w:rsid w:val="00083ECA"/>
    <w:rsid w:val="00086E01"/>
    <w:rsid w:val="000877FD"/>
    <w:rsid w:val="0009187C"/>
    <w:rsid w:val="0009771D"/>
    <w:rsid w:val="000A4952"/>
    <w:rsid w:val="000B180B"/>
    <w:rsid w:val="000B725F"/>
    <w:rsid w:val="000C63A0"/>
    <w:rsid w:val="000D3925"/>
    <w:rsid w:val="000D7242"/>
    <w:rsid w:val="000D7A1C"/>
    <w:rsid w:val="000E1124"/>
    <w:rsid w:val="000F41EC"/>
    <w:rsid w:val="000F680B"/>
    <w:rsid w:val="001049BE"/>
    <w:rsid w:val="001107A7"/>
    <w:rsid w:val="00115BF2"/>
    <w:rsid w:val="00116115"/>
    <w:rsid w:val="001315F6"/>
    <w:rsid w:val="0014134E"/>
    <w:rsid w:val="001445B6"/>
    <w:rsid w:val="00144A55"/>
    <w:rsid w:val="001470DF"/>
    <w:rsid w:val="00152ED0"/>
    <w:rsid w:val="001657F7"/>
    <w:rsid w:val="0016698C"/>
    <w:rsid w:val="0017276B"/>
    <w:rsid w:val="00173535"/>
    <w:rsid w:val="00181EB7"/>
    <w:rsid w:val="001A3A80"/>
    <w:rsid w:val="001B08DA"/>
    <w:rsid w:val="001C39EC"/>
    <w:rsid w:val="001C559F"/>
    <w:rsid w:val="001C6436"/>
    <w:rsid w:val="001E277B"/>
    <w:rsid w:val="001E30BF"/>
    <w:rsid w:val="001F1A4E"/>
    <w:rsid w:val="001F463E"/>
    <w:rsid w:val="001F6DE7"/>
    <w:rsid w:val="00216973"/>
    <w:rsid w:val="00216D21"/>
    <w:rsid w:val="002336E1"/>
    <w:rsid w:val="002412EF"/>
    <w:rsid w:val="00244FAC"/>
    <w:rsid w:val="00246C9D"/>
    <w:rsid w:val="00253383"/>
    <w:rsid w:val="0025358A"/>
    <w:rsid w:val="00261716"/>
    <w:rsid w:val="00261779"/>
    <w:rsid w:val="00264EEE"/>
    <w:rsid w:val="00280DA4"/>
    <w:rsid w:val="002949C6"/>
    <w:rsid w:val="002A11E1"/>
    <w:rsid w:val="002A7BB6"/>
    <w:rsid w:val="002B19D1"/>
    <w:rsid w:val="002D07AB"/>
    <w:rsid w:val="002D0FF7"/>
    <w:rsid w:val="002D2DB0"/>
    <w:rsid w:val="002D79FA"/>
    <w:rsid w:val="002E37F6"/>
    <w:rsid w:val="0032012E"/>
    <w:rsid w:val="00322AAF"/>
    <w:rsid w:val="00327D89"/>
    <w:rsid w:val="003327D3"/>
    <w:rsid w:val="003329D2"/>
    <w:rsid w:val="00334A7F"/>
    <w:rsid w:val="00337D56"/>
    <w:rsid w:val="00352A96"/>
    <w:rsid w:val="00353C51"/>
    <w:rsid w:val="003659F2"/>
    <w:rsid w:val="00377018"/>
    <w:rsid w:val="0038607E"/>
    <w:rsid w:val="003926C2"/>
    <w:rsid w:val="00395AD1"/>
    <w:rsid w:val="003A1744"/>
    <w:rsid w:val="003A3828"/>
    <w:rsid w:val="003A384F"/>
    <w:rsid w:val="003A480E"/>
    <w:rsid w:val="003B3549"/>
    <w:rsid w:val="003B5FA2"/>
    <w:rsid w:val="003C2637"/>
    <w:rsid w:val="003D63F6"/>
    <w:rsid w:val="003D76A4"/>
    <w:rsid w:val="003E4348"/>
    <w:rsid w:val="003E4AE7"/>
    <w:rsid w:val="003F2101"/>
    <w:rsid w:val="003F2119"/>
    <w:rsid w:val="003F2951"/>
    <w:rsid w:val="003F487A"/>
    <w:rsid w:val="003F4885"/>
    <w:rsid w:val="0042132C"/>
    <w:rsid w:val="00431D51"/>
    <w:rsid w:val="0043343D"/>
    <w:rsid w:val="00433A89"/>
    <w:rsid w:val="004431B0"/>
    <w:rsid w:val="0046370E"/>
    <w:rsid w:val="00482B63"/>
    <w:rsid w:val="00484EDB"/>
    <w:rsid w:val="004954DE"/>
    <w:rsid w:val="00497009"/>
    <w:rsid w:val="00497BE6"/>
    <w:rsid w:val="00497EDB"/>
    <w:rsid w:val="004A3A69"/>
    <w:rsid w:val="004A4C86"/>
    <w:rsid w:val="004A626C"/>
    <w:rsid w:val="004B0A6E"/>
    <w:rsid w:val="004B7E95"/>
    <w:rsid w:val="004C2FB6"/>
    <w:rsid w:val="004D1CA1"/>
    <w:rsid w:val="004D2859"/>
    <w:rsid w:val="004D33EC"/>
    <w:rsid w:val="004D34A9"/>
    <w:rsid w:val="004E5B5C"/>
    <w:rsid w:val="004E6827"/>
    <w:rsid w:val="004F4080"/>
    <w:rsid w:val="00504D0B"/>
    <w:rsid w:val="00505132"/>
    <w:rsid w:val="00506B7D"/>
    <w:rsid w:val="0051250E"/>
    <w:rsid w:val="00523FDA"/>
    <w:rsid w:val="005259F2"/>
    <w:rsid w:val="00534392"/>
    <w:rsid w:val="00534D0C"/>
    <w:rsid w:val="00543782"/>
    <w:rsid w:val="005446C6"/>
    <w:rsid w:val="00546FD6"/>
    <w:rsid w:val="00554B4B"/>
    <w:rsid w:val="00563FD5"/>
    <w:rsid w:val="005643B2"/>
    <w:rsid w:val="00567652"/>
    <w:rsid w:val="005709BA"/>
    <w:rsid w:val="005812D0"/>
    <w:rsid w:val="00584389"/>
    <w:rsid w:val="00584C33"/>
    <w:rsid w:val="005910EE"/>
    <w:rsid w:val="0059247F"/>
    <w:rsid w:val="005B3F60"/>
    <w:rsid w:val="005B4F04"/>
    <w:rsid w:val="005B6D8E"/>
    <w:rsid w:val="005C5323"/>
    <w:rsid w:val="005C78D3"/>
    <w:rsid w:val="005C7E4D"/>
    <w:rsid w:val="005D42B0"/>
    <w:rsid w:val="005D671E"/>
    <w:rsid w:val="005D7D3B"/>
    <w:rsid w:val="005F28AC"/>
    <w:rsid w:val="0060202A"/>
    <w:rsid w:val="0061475F"/>
    <w:rsid w:val="00616FE7"/>
    <w:rsid w:val="006227C3"/>
    <w:rsid w:val="00626014"/>
    <w:rsid w:val="00630490"/>
    <w:rsid w:val="006470AB"/>
    <w:rsid w:val="006621E3"/>
    <w:rsid w:val="00663952"/>
    <w:rsid w:val="00664E34"/>
    <w:rsid w:val="00665E84"/>
    <w:rsid w:val="00666F18"/>
    <w:rsid w:val="006754A7"/>
    <w:rsid w:val="00695BF9"/>
    <w:rsid w:val="006A3242"/>
    <w:rsid w:val="006A34EF"/>
    <w:rsid w:val="006A6906"/>
    <w:rsid w:val="006B00AA"/>
    <w:rsid w:val="006B2E5B"/>
    <w:rsid w:val="006C15CB"/>
    <w:rsid w:val="006D5D9E"/>
    <w:rsid w:val="006D7337"/>
    <w:rsid w:val="006D7F26"/>
    <w:rsid w:val="006F2DAC"/>
    <w:rsid w:val="006F6D70"/>
    <w:rsid w:val="006F744F"/>
    <w:rsid w:val="00700482"/>
    <w:rsid w:val="0070240C"/>
    <w:rsid w:val="007027EF"/>
    <w:rsid w:val="007206F4"/>
    <w:rsid w:val="00722521"/>
    <w:rsid w:val="007279E0"/>
    <w:rsid w:val="0073035C"/>
    <w:rsid w:val="007304A7"/>
    <w:rsid w:val="00733B21"/>
    <w:rsid w:val="007453B4"/>
    <w:rsid w:val="00745EDE"/>
    <w:rsid w:val="00754E34"/>
    <w:rsid w:val="00756599"/>
    <w:rsid w:val="00761A15"/>
    <w:rsid w:val="0076738B"/>
    <w:rsid w:val="00772192"/>
    <w:rsid w:val="00773CAE"/>
    <w:rsid w:val="007951A5"/>
    <w:rsid w:val="007A53C0"/>
    <w:rsid w:val="007D7338"/>
    <w:rsid w:val="007E48C5"/>
    <w:rsid w:val="007E7F4F"/>
    <w:rsid w:val="007F20BF"/>
    <w:rsid w:val="00836402"/>
    <w:rsid w:val="00836C1D"/>
    <w:rsid w:val="0084346C"/>
    <w:rsid w:val="00854945"/>
    <w:rsid w:val="008627BD"/>
    <w:rsid w:val="00862E3F"/>
    <w:rsid w:val="00863B0C"/>
    <w:rsid w:val="00866F0C"/>
    <w:rsid w:val="008828A7"/>
    <w:rsid w:val="008858EA"/>
    <w:rsid w:val="00896A87"/>
    <w:rsid w:val="008A010A"/>
    <w:rsid w:val="008B13AF"/>
    <w:rsid w:val="008C0187"/>
    <w:rsid w:val="008C7F3E"/>
    <w:rsid w:val="008D0FB6"/>
    <w:rsid w:val="008D575A"/>
    <w:rsid w:val="008E5F6F"/>
    <w:rsid w:val="008E6CD3"/>
    <w:rsid w:val="008F43BC"/>
    <w:rsid w:val="008F6D83"/>
    <w:rsid w:val="00903421"/>
    <w:rsid w:val="00904589"/>
    <w:rsid w:val="009148A9"/>
    <w:rsid w:val="00921D76"/>
    <w:rsid w:val="009227E2"/>
    <w:rsid w:val="00923060"/>
    <w:rsid w:val="00923FD7"/>
    <w:rsid w:val="0093453C"/>
    <w:rsid w:val="00943A92"/>
    <w:rsid w:val="00945142"/>
    <w:rsid w:val="00945143"/>
    <w:rsid w:val="0094545F"/>
    <w:rsid w:val="00954C2C"/>
    <w:rsid w:val="00955F04"/>
    <w:rsid w:val="00966AEC"/>
    <w:rsid w:val="009705C9"/>
    <w:rsid w:val="00973146"/>
    <w:rsid w:val="009750D4"/>
    <w:rsid w:val="009755E1"/>
    <w:rsid w:val="00976CEC"/>
    <w:rsid w:val="009830F7"/>
    <w:rsid w:val="009906D9"/>
    <w:rsid w:val="00991FC1"/>
    <w:rsid w:val="00996545"/>
    <w:rsid w:val="009A2B68"/>
    <w:rsid w:val="009A4176"/>
    <w:rsid w:val="009A7071"/>
    <w:rsid w:val="009B29EB"/>
    <w:rsid w:val="009D038A"/>
    <w:rsid w:val="009E00E8"/>
    <w:rsid w:val="009E4C9A"/>
    <w:rsid w:val="009F4694"/>
    <w:rsid w:val="009F7114"/>
    <w:rsid w:val="00A03320"/>
    <w:rsid w:val="00A03F3A"/>
    <w:rsid w:val="00A109D7"/>
    <w:rsid w:val="00A23E02"/>
    <w:rsid w:val="00A268AC"/>
    <w:rsid w:val="00A26C3D"/>
    <w:rsid w:val="00A27C23"/>
    <w:rsid w:val="00A40864"/>
    <w:rsid w:val="00A419C9"/>
    <w:rsid w:val="00A41E38"/>
    <w:rsid w:val="00A45FE3"/>
    <w:rsid w:val="00A50C2E"/>
    <w:rsid w:val="00A51E04"/>
    <w:rsid w:val="00A56F86"/>
    <w:rsid w:val="00A62643"/>
    <w:rsid w:val="00A62C86"/>
    <w:rsid w:val="00A707A5"/>
    <w:rsid w:val="00A70BCD"/>
    <w:rsid w:val="00A70C3F"/>
    <w:rsid w:val="00A728DD"/>
    <w:rsid w:val="00A758DA"/>
    <w:rsid w:val="00A95D3D"/>
    <w:rsid w:val="00AC2454"/>
    <w:rsid w:val="00AF0BEE"/>
    <w:rsid w:val="00AF6907"/>
    <w:rsid w:val="00B01870"/>
    <w:rsid w:val="00B14FF8"/>
    <w:rsid w:val="00B27D14"/>
    <w:rsid w:val="00B32007"/>
    <w:rsid w:val="00B374D3"/>
    <w:rsid w:val="00B41793"/>
    <w:rsid w:val="00B474BA"/>
    <w:rsid w:val="00B56B56"/>
    <w:rsid w:val="00B57755"/>
    <w:rsid w:val="00B713D5"/>
    <w:rsid w:val="00B72D86"/>
    <w:rsid w:val="00B7785D"/>
    <w:rsid w:val="00B80C94"/>
    <w:rsid w:val="00B868A8"/>
    <w:rsid w:val="00B9341A"/>
    <w:rsid w:val="00B95F2A"/>
    <w:rsid w:val="00BA42AD"/>
    <w:rsid w:val="00BD6B5D"/>
    <w:rsid w:val="00BE1C2E"/>
    <w:rsid w:val="00BE56BD"/>
    <w:rsid w:val="00BE7058"/>
    <w:rsid w:val="00BF2E40"/>
    <w:rsid w:val="00BF38D1"/>
    <w:rsid w:val="00BF7A41"/>
    <w:rsid w:val="00C023C5"/>
    <w:rsid w:val="00C05D26"/>
    <w:rsid w:val="00C077CA"/>
    <w:rsid w:val="00C1286E"/>
    <w:rsid w:val="00C15148"/>
    <w:rsid w:val="00C64F49"/>
    <w:rsid w:val="00C6592C"/>
    <w:rsid w:val="00C77EDA"/>
    <w:rsid w:val="00C86A7E"/>
    <w:rsid w:val="00C87F9D"/>
    <w:rsid w:val="00C934B6"/>
    <w:rsid w:val="00CA2A87"/>
    <w:rsid w:val="00CA789D"/>
    <w:rsid w:val="00CC0DF7"/>
    <w:rsid w:val="00CC4852"/>
    <w:rsid w:val="00CD281F"/>
    <w:rsid w:val="00CE1AE3"/>
    <w:rsid w:val="00CE2BAD"/>
    <w:rsid w:val="00CF0038"/>
    <w:rsid w:val="00CF0DB0"/>
    <w:rsid w:val="00CF4BC1"/>
    <w:rsid w:val="00D01405"/>
    <w:rsid w:val="00D02B81"/>
    <w:rsid w:val="00D037EF"/>
    <w:rsid w:val="00D2154A"/>
    <w:rsid w:val="00D23697"/>
    <w:rsid w:val="00D42B81"/>
    <w:rsid w:val="00D54944"/>
    <w:rsid w:val="00D647A8"/>
    <w:rsid w:val="00D65F3F"/>
    <w:rsid w:val="00D72307"/>
    <w:rsid w:val="00D80315"/>
    <w:rsid w:val="00D84D3C"/>
    <w:rsid w:val="00D9126A"/>
    <w:rsid w:val="00D9317F"/>
    <w:rsid w:val="00DA01F4"/>
    <w:rsid w:val="00DA5729"/>
    <w:rsid w:val="00DA7C7B"/>
    <w:rsid w:val="00DC128C"/>
    <w:rsid w:val="00DC298C"/>
    <w:rsid w:val="00DC7860"/>
    <w:rsid w:val="00DE31EE"/>
    <w:rsid w:val="00DE6773"/>
    <w:rsid w:val="00DE71EC"/>
    <w:rsid w:val="00DE780E"/>
    <w:rsid w:val="00DF4B8B"/>
    <w:rsid w:val="00E0379C"/>
    <w:rsid w:val="00E10580"/>
    <w:rsid w:val="00E10FBC"/>
    <w:rsid w:val="00E3427B"/>
    <w:rsid w:val="00E361E4"/>
    <w:rsid w:val="00E407EE"/>
    <w:rsid w:val="00E41374"/>
    <w:rsid w:val="00E640CC"/>
    <w:rsid w:val="00E72D96"/>
    <w:rsid w:val="00E7722E"/>
    <w:rsid w:val="00E804D7"/>
    <w:rsid w:val="00E8474F"/>
    <w:rsid w:val="00E85970"/>
    <w:rsid w:val="00E874B0"/>
    <w:rsid w:val="00E87F84"/>
    <w:rsid w:val="00E90E8B"/>
    <w:rsid w:val="00E92F29"/>
    <w:rsid w:val="00EA3575"/>
    <w:rsid w:val="00EA4A9C"/>
    <w:rsid w:val="00EA5E51"/>
    <w:rsid w:val="00EB38CB"/>
    <w:rsid w:val="00EB4CF3"/>
    <w:rsid w:val="00ED66CF"/>
    <w:rsid w:val="00EE1826"/>
    <w:rsid w:val="00EF5549"/>
    <w:rsid w:val="00F02EEE"/>
    <w:rsid w:val="00F1060F"/>
    <w:rsid w:val="00F1149F"/>
    <w:rsid w:val="00F13AC5"/>
    <w:rsid w:val="00F2546F"/>
    <w:rsid w:val="00F26DC5"/>
    <w:rsid w:val="00F335DE"/>
    <w:rsid w:val="00F44B3D"/>
    <w:rsid w:val="00F533F0"/>
    <w:rsid w:val="00F62CA7"/>
    <w:rsid w:val="00F67CDB"/>
    <w:rsid w:val="00F749AE"/>
    <w:rsid w:val="00F8111C"/>
    <w:rsid w:val="00F816B8"/>
    <w:rsid w:val="00F876B7"/>
    <w:rsid w:val="00F876F9"/>
    <w:rsid w:val="00FA3156"/>
    <w:rsid w:val="00FA39DC"/>
    <w:rsid w:val="00FA442C"/>
    <w:rsid w:val="00FA55B6"/>
    <w:rsid w:val="00FB71E8"/>
    <w:rsid w:val="00FE3415"/>
    <w:rsid w:val="00FF173E"/>
    <w:rsid w:val="00FF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2A2366"/>
  <w15:docId w15:val="{27A273CF-ACFF-46DA-A553-CDA6BCDF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8A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A01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DA01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36EED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7E48C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3F2101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036EED"/>
    <w:pPr>
      <w:spacing w:line="360" w:lineRule="auto"/>
      <w:ind w:right="18" w:firstLine="1800"/>
      <w:jc w:val="both"/>
    </w:pPr>
    <w:rPr>
      <w:rFonts w:ascii="Arial" w:hAnsi="Arial" w:cs="Arial"/>
    </w:rPr>
  </w:style>
  <w:style w:type="paragraph" w:styleId="Corpodetexto2">
    <w:name w:val="Body Text 2"/>
    <w:basedOn w:val="Normal"/>
    <w:rsid w:val="00036EED"/>
    <w:pPr>
      <w:spacing w:after="120" w:line="480" w:lineRule="auto"/>
    </w:pPr>
  </w:style>
  <w:style w:type="paragraph" w:styleId="Recuodecorpodetexto2">
    <w:name w:val="Body Text Indent 2"/>
    <w:basedOn w:val="Normal"/>
    <w:rsid w:val="00036EED"/>
    <w:pPr>
      <w:spacing w:after="120" w:line="480" w:lineRule="auto"/>
      <w:ind w:left="283"/>
    </w:pPr>
  </w:style>
  <w:style w:type="character" w:styleId="Hyperlink">
    <w:name w:val="Hyperlink"/>
    <w:basedOn w:val="Fontepargpadro"/>
    <w:rsid w:val="00036EED"/>
    <w:rPr>
      <w:color w:val="0000FF"/>
      <w:u w:val="single"/>
    </w:rPr>
  </w:style>
  <w:style w:type="paragraph" w:styleId="Cabealho">
    <w:name w:val="header"/>
    <w:basedOn w:val="Normal"/>
    <w:link w:val="CabealhoChar"/>
    <w:rsid w:val="00E7722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77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01F4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A01F4"/>
    <w:rPr>
      <w:rFonts w:ascii="Cambria" w:hAnsi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DA01F4"/>
    <w:rPr>
      <w:rFonts w:ascii="Cambria" w:hAnsi="Cambria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rsid w:val="000B72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B725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86A7E"/>
    <w:pPr>
      <w:ind w:left="720"/>
      <w:contextualSpacing/>
    </w:pPr>
  </w:style>
  <w:style w:type="paragraph" w:customStyle="1" w:styleId="p5">
    <w:name w:val="p5"/>
    <w:basedOn w:val="Normal"/>
    <w:rsid w:val="00745EDE"/>
    <w:pPr>
      <w:widowControl w:val="0"/>
      <w:spacing w:line="200" w:lineRule="atLeast"/>
      <w:ind w:left="576" w:hanging="864"/>
      <w:jc w:val="both"/>
    </w:pPr>
    <w:rPr>
      <w:snapToGrid w:val="0"/>
      <w:szCs w:val="20"/>
    </w:rPr>
  </w:style>
  <w:style w:type="paragraph" w:customStyle="1" w:styleId="p32">
    <w:name w:val="p32"/>
    <w:basedOn w:val="Normal"/>
    <w:rsid w:val="00745EDE"/>
    <w:pPr>
      <w:widowControl w:val="0"/>
      <w:tabs>
        <w:tab w:val="left" w:pos="540"/>
        <w:tab w:val="left" w:pos="860"/>
      </w:tabs>
      <w:spacing w:line="200" w:lineRule="atLeast"/>
      <w:ind w:left="576" w:hanging="288"/>
      <w:jc w:val="both"/>
    </w:pPr>
    <w:rPr>
      <w:snapToGrid w:val="0"/>
      <w:szCs w:val="20"/>
    </w:rPr>
  </w:style>
  <w:style w:type="paragraph" w:customStyle="1" w:styleId="p13">
    <w:name w:val="p13"/>
    <w:basedOn w:val="Normal"/>
    <w:rsid w:val="00745EDE"/>
    <w:pPr>
      <w:widowControl w:val="0"/>
      <w:tabs>
        <w:tab w:val="left" w:pos="540"/>
        <w:tab w:val="left" w:pos="840"/>
      </w:tabs>
      <w:spacing w:line="200" w:lineRule="atLeast"/>
      <w:ind w:left="576" w:hanging="288"/>
      <w:jc w:val="both"/>
    </w:pPr>
    <w:rPr>
      <w:snapToGrid w:val="0"/>
      <w:szCs w:val="20"/>
    </w:rPr>
  </w:style>
  <w:style w:type="paragraph" w:styleId="Citao">
    <w:name w:val="Quote"/>
    <w:basedOn w:val="Normal"/>
    <w:link w:val="CitaoChar"/>
    <w:uiPriority w:val="99"/>
    <w:qFormat/>
    <w:rsid w:val="00264EEE"/>
    <w:pPr>
      <w:spacing w:after="240" w:line="360" w:lineRule="auto"/>
      <w:ind w:left="1620"/>
      <w:jc w:val="both"/>
    </w:pPr>
    <w:rPr>
      <w:rFonts w:ascii="Arial" w:hAnsi="Arial"/>
      <w:i/>
      <w:iCs/>
    </w:rPr>
  </w:style>
  <w:style w:type="character" w:customStyle="1" w:styleId="CitaoChar">
    <w:name w:val="Citação Char"/>
    <w:basedOn w:val="Fontepargpadro"/>
    <w:link w:val="Citao"/>
    <w:uiPriority w:val="99"/>
    <w:rsid w:val="00264EEE"/>
    <w:rPr>
      <w:rFonts w:ascii="Arial" w:hAnsi="Arial"/>
      <w:i/>
      <w:i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96545"/>
    <w:rPr>
      <w:rFonts w:ascii="Arial" w:hAnsi="Arial" w:cs="Arial"/>
      <w:sz w:val="24"/>
      <w:szCs w:val="24"/>
    </w:rPr>
  </w:style>
  <w:style w:type="paragraph" w:customStyle="1" w:styleId="p16">
    <w:name w:val="p16"/>
    <w:basedOn w:val="Normal"/>
    <w:rsid w:val="006A6906"/>
    <w:pPr>
      <w:widowControl w:val="0"/>
      <w:tabs>
        <w:tab w:val="left" w:pos="560"/>
      </w:tabs>
      <w:spacing w:line="240" w:lineRule="atLeast"/>
      <w:ind w:left="880"/>
      <w:jc w:val="both"/>
    </w:pPr>
    <w:rPr>
      <w:snapToGrid w:val="0"/>
      <w:szCs w:val="20"/>
    </w:rPr>
  </w:style>
  <w:style w:type="paragraph" w:customStyle="1" w:styleId="p17">
    <w:name w:val="p17"/>
    <w:basedOn w:val="Normal"/>
    <w:rsid w:val="006A6906"/>
    <w:pPr>
      <w:widowControl w:val="0"/>
      <w:tabs>
        <w:tab w:val="left" w:pos="400"/>
        <w:tab w:val="left" w:pos="840"/>
      </w:tabs>
      <w:spacing w:line="200" w:lineRule="atLeast"/>
      <w:ind w:left="576" w:hanging="432"/>
      <w:jc w:val="both"/>
    </w:pPr>
    <w:rPr>
      <w:snapToGrid w:val="0"/>
      <w:szCs w:val="20"/>
    </w:rPr>
  </w:style>
  <w:style w:type="paragraph" w:styleId="Corpodetexto">
    <w:name w:val="Body Text"/>
    <w:basedOn w:val="Normal"/>
    <w:link w:val="CorpodetextoChar"/>
    <w:rsid w:val="00DA7C7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A7C7B"/>
    <w:rPr>
      <w:sz w:val="24"/>
      <w:szCs w:val="24"/>
    </w:rPr>
  </w:style>
  <w:style w:type="paragraph" w:customStyle="1" w:styleId="p12">
    <w:name w:val="p12"/>
    <w:basedOn w:val="Normal"/>
    <w:rsid w:val="00EA5E51"/>
    <w:pPr>
      <w:widowControl w:val="0"/>
      <w:tabs>
        <w:tab w:val="left" w:pos="720"/>
      </w:tabs>
      <w:spacing w:line="240" w:lineRule="atLeast"/>
      <w:jc w:val="both"/>
    </w:pPr>
    <w:rPr>
      <w:snapToGrid w:val="0"/>
      <w:szCs w:val="20"/>
    </w:rPr>
  </w:style>
  <w:style w:type="character" w:customStyle="1" w:styleId="Ttulo4Char">
    <w:name w:val="Título 4 Char"/>
    <w:basedOn w:val="Fontepargpadro"/>
    <w:link w:val="Ttulo4"/>
    <w:semiHidden/>
    <w:rsid w:val="007E48C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95D3D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95D3D"/>
    <w:rPr>
      <w:rFonts w:ascii="Calibri" w:eastAsia="Calibri" w:hAnsi="Calibri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A95D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TÉCNICA Nº  /2005</vt:lpstr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TÉCNICA Nº  /2005</dc:title>
  <dc:creator>Silvana</dc:creator>
  <cp:lastModifiedBy>Máneton Antunes de Macedo</cp:lastModifiedBy>
  <cp:revision>2</cp:revision>
  <cp:lastPrinted>2025-02-21T12:05:00Z</cp:lastPrinted>
  <dcterms:created xsi:type="dcterms:W3CDTF">2025-02-25T19:26:00Z</dcterms:created>
  <dcterms:modified xsi:type="dcterms:W3CDTF">2025-02-25T19:26:00Z</dcterms:modified>
</cp:coreProperties>
</file>