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04D" w14:textId="77777777" w:rsidR="00CE6316" w:rsidRPr="00511ED2" w:rsidRDefault="00CE6316" w:rsidP="00CE6316">
      <w:pPr>
        <w:keepNext/>
        <w:spacing w:line="360" w:lineRule="auto"/>
        <w:jc w:val="center"/>
        <w:outlineLvl w:val="0"/>
        <w:rPr>
          <w:b/>
          <w:bCs/>
          <w:kern w:val="32"/>
          <w:u w:val="single"/>
        </w:rPr>
      </w:pPr>
      <w:r w:rsidRPr="00511ED2">
        <w:rPr>
          <w:b/>
          <w:bCs/>
          <w:kern w:val="32"/>
          <w:u w:val="single"/>
        </w:rPr>
        <w:t>COMISSÃO DE CONSTITUIÇÃO, JUSTIÇA E CIDADANIA</w:t>
      </w:r>
    </w:p>
    <w:p w14:paraId="1A7C17D3" w14:textId="0E747D0B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P A R E C E R Nº</w:t>
      </w:r>
      <w:r w:rsidR="00953383">
        <w:rPr>
          <w:rFonts w:ascii="Baskerville Old Face" w:hAnsi="Baskerville Old Face"/>
          <w:b/>
          <w:u w:val="single"/>
        </w:rPr>
        <w:t xml:space="preserve"> </w:t>
      </w:r>
      <w:r w:rsidR="007C189C">
        <w:rPr>
          <w:rFonts w:ascii="Baskerville Old Face" w:hAnsi="Baskerville Old Face"/>
          <w:b/>
          <w:u w:val="single"/>
        </w:rPr>
        <w:t>184</w:t>
      </w:r>
      <w:r w:rsidR="008E36F0">
        <w:rPr>
          <w:rFonts w:ascii="Baskerville Old Face" w:hAnsi="Baskerville Old Face"/>
          <w:b/>
          <w:u w:val="single"/>
        </w:rPr>
        <w:t xml:space="preserve"> </w:t>
      </w:r>
      <w:r w:rsidR="00711B82" w:rsidRPr="00511ED2">
        <w:rPr>
          <w:rFonts w:ascii="Baskerville Old Face" w:hAnsi="Baskerville Old Face"/>
          <w:b/>
          <w:u w:val="single"/>
        </w:rPr>
        <w:t>/</w:t>
      </w:r>
      <w:r w:rsidR="00D201F1" w:rsidRPr="00511ED2">
        <w:rPr>
          <w:rFonts w:ascii="Baskerville Old Face" w:hAnsi="Baskerville Old Face"/>
          <w:b/>
          <w:u w:val="single"/>
        </w:rPr>
        <w:t xml:space="preserve"> </w:t>
      </w:r>
      <w:r w:rsidR="009D5AAF" w:rsidRPr="00511ED2">
        <w:rPr>
          <w:rFonts w:ascii="Baskerville Old Face" w:hAnsi="Baskerville Old Face"/>
          <w:b/>
          <w:u w:val="single"/>
        </w:rPr>
        <w:t>20</w:t>
      </w:r>
      <w:r w:rsidR="00F40464" w:rsidRPr="00511ED2">
        <w:rPr>
          <w:rFonts w:ascii="Baskerville Old Face" w:hAnsi="Baskerville Old Face"/>
          <w:b/>
          <w:u w:val="single"/>
        </w:rPr>
        <w:t>2</w:t>
      </w:r>
      <w:r w:rsidR="005945AE">
        <w:rPr>
          <w:rFonts w:ascii="Baskerville Old Face" w:hAnsi="Baskerville Old Face"/>
          <w:b/>
          <w:u w:val="single"/>
        </w:rPr>
        <w:t>5</w:t>
      </w:r>
    </w:p>
    <w:p w14:paraId="4C39513B" w14:textId="77777777" w:rsidR="00A541A6" w:rsidRDefault="00A541A6" w:rsidP="008524C2">
      <w:pPr>
        <w:jc w:val="center"/>
        <w:rPr>
          <w:rFonts w:ascii="Baskerville Old Face" w:hAnsi="Baskerville Old Face"/>
          <w:b/>
          <w:u w:val="single"/>
        </w:rPr>
      </w:pPr>
    </w:p>
    <w:p w14:paraId="25AAC8EE" w14:textId="7A593AFF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EM REDAÇÃO FINAL</w:t>
      </w:r>
    </w:p>
    <w:p w14:paraId="23EB0CAF" w14:textId="77777777" w:rsidR="008524C2" w:rsidRPr="00C27F4F" w:rsidRDefault="008524C2" w:rsidP="008524C2">
      <w:pPr>
        <w:jc w:val="center"/>
        <w:rPr>
          <w:rFonts w:ascii="Baskerville Old Face" w:hAnsi="Baskerville Old Face"/>
          <w:b/>
        </w:rPr>
      </w:pPr>
    </w:p>
    <w:p w14:paraId="6F8FA078" w14:textId="77777777" w:rsidR="008524C2" w:rsidRDefault="008524C2" w:rsidP="008524C2">
      <w:pPr>
        <w:rPr>
          <w:rFonts w:ascii="Baskerville Old Face" w:hAnsi="Baskerville Old Face"/>
          <w:b/>
          <w:u w:val="single"/>
        </w:rPr>
      </w:pPr>
      <w:r w:rsidRPr="00C27F4F">
        <w:rPr>
          <w:rFonts w:ascii="Baskerville Old Face" w:hAnsi="Baskerville Old Face"/>
          <w:b/>
          <w:u w:val="single"/>
        </w:rPr>
        <w:t>RELATÓRIO:</w:t>
      </w:r>
    </w:p>
    <w:p w14:paraId="740C0B89" w14:textId="77777777" w:rsidR="00D851F2" w:rsidRDefault="00D851F2" w:rsidP="00D851F2">
      <w:pPr>
        <w:spacing w:line="360" w:lineRule="auto"/>
        <w:ind w:firstLine="709"/>
        <w:jc w:val="both"/>
        <w:rPr>
          <w:rFonts w:ascii="Baskerville Old Face" w:hAnsi="Baskerville Old Face"/>
        </w:rPr>
      </w:pPr>
    </w:p>
    <w:p w14:paraId="2838FEA9" w14:textId="022516A8" w:rsidR="007C7140" w:rsidRPr="00CE225B" w:rsidRDefault="008C5FB2" w:rsidP="007C7140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Veio a esta Comissão</w:t>
      </w:r>
      <w:r w:rsidR="001073A5" w:rsidRPr="008A7168">
        <w:rPr>
          <w:rFonts w:ascii="Baskerville Old Face" w:hAnsi="Baskerville Old Face"/>
          <w:color w:val="000000" w:themeColor="text1"/>
        </w:rPr>
        <w:t xml:space="preserve"> de Constituição, Justiça e Cidadania</w:t>
      </w:r>
      <w:r w:rsidR="00930B77" w:rsidRPr="008A7168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 xml:space="preserve">o </w:t>
      </w:r>
      <w:r w:rsidR="007C7140" w:rsidRPr="00DD4C32">
        <w:rPr>
          <w:b/>
          <w:bCs/>
          <w:color w:val="000000" w:themeColor="text1"/>
        </w:rPr>
        <w:t>Projeto</w:t>
      </w:r>
      <w:r w:rsidR="007C7140" w:rsidRPr="00DD4C32">
        <w:rPr>
          <w:b/>
          <w:bCs/>
          <w:iCs/>
          <w:color w:val="000000" w:themeColor="text1"/>
        </w:rPr>
        <w:t xml:space="preserve"> d</w:t>
      </w:r>
      <w:r w:rsidR="007C7140" w:rsidRPr="00CE225B">
        <w:rPr>
          <w:b/>
          <w:iCs/>
          <w:color w:val="000000" w:themeColor="text1"/>
        </w:rPr>
        <w:t xml:space="preserve">e Lei </w:t>
      </w:r>
      <w:r w:rsidR="00EA05B4">
        <w:rPr>
          <w:b/>
          <w:iCs/>
          <w:color w:val="000000" w:themeColor="text1"/>
        </w:rPr>
        <w:t xml:space="preserve">                   </w:t>
      </w:r>
      <w:r w:rsidR="007C7140" w:rsidRPr="00CE225B">
        <w:rPr>
          <w:b/>
          <w:iCs/>
          <w:color w:val="000000" w:themeColor="text1"/>
        </w:rPr>
        <w:t xml:space="preserve">nº </w:t>
      </w:r>
      <w:r w:rsidR="007C189C" w:rsidRPr="007C189C">
        <w:rPr>
          <w:b/>
          <w:iCs/>
          <w:color w:val="000000" w:themeColor="text1"/>
        </w:rPr>
        <w:t>194/2024</w:t>
      </w:r>
      <w:r w:rsidR="007C189C">
        <w:rPr>
          <w:b/>
          <w:iCs/>
          <w:color w:val="000000" w:themeColor="text1"/>
        </w:rPr>
        <w:t>,</w:t>
      </w:r>
      <w:r w:rsidR="007C189C" w:rsidRPr="007C189C">
        <w:rPr>
          <w:b/>
          <w:iCs/>
          <w:color w:val="000000" w:themeColor="text1"/>
        </w:rPr>
        <w:t xml:space="preserve"> de autoria do Senhor Deputado Davi Brandão, que “</w:t>
      </w:r>
      <w:r w:rsidR="007C189C">
        <w:rPr>
          <w:b/>
          <w:iCs/>
          <w:color w:val="000000" w:themeColor="text1"/>
        </w:rPr>
        <w:t>D</w:t>
      </w:r>
      <w:r w:rsidR="007C189C" w:rsidRPr="007C189C">
        <w:rPr>
          <w:b/>
          <w:iCs/>
          <w:color w:val="000000" w:themeColor="text1"/>
        </w:rPr>
        <w:t>ispõe sobre a livre organização dos órgãos de representação dos estudantes de nível superior, e dá outras providências”.</w:t>
      </w:r>
    </w:p>
    <w:p w14:paraId="11C58C11" w14:textId="07C5E291" w:rsidR="00482C18" w:rsidRPr="00DD3AE7" w:rsidRDefault="00482C18" w:rsidP="00482C18">
      <w:pPr>
        <w:spacing w:line="360" w:lineRule="auto"/>
        <w:ind w:firstLine="851"/>
        <w:jc w:val="both"/>
        <w:rPr>
          <w:b/>
          <w:bCs/>
          <w:iCs/>
          <w:color w:val="000000" w:themeColor="text1"/>
        </w:rPr>
      </w:pPr>
      <w:r w:rsidRPr="004258DE">
        <w:rPr>
          <w:iCs/>
          <w:color w:val="000000" w:themeColor="text1"/>
        </w:rPr>
        <w:t>O Projeto de Lei em epígrafe, recebeu parecer favorável pela constitucionalidade</w:t>
      </w:r>
      <w:r w:rsidRPr="004258DE">
        <w:rPr>
          <w:b/>
          <w:iCs/>
          <w:color w:val="000000" w:themeColor="text1"/>
        </w:rPr>
        <w:t xml:space="preserve"> (Parecer nº</w:t>
      </w:r>
      <w:r w:rsidR="00F4357A">
        <w:rPr>
          <w:b/>
          <w:iCs/>
          <w:color w:val="000000" w:themeColor="text1"/>
        </w:rPr>
        <w:t xml:space="preserve"> </w:t>
      </w:r>
      <w:r w:rsidR="007C189C">
        <w:rPr>
          <w:b/>
          <w:iCs/>
          <w:color w:val="000000" w:themeColor="text1"/>
        </w:rPr>
        <w:t>483/2024</w:t>
      </w:r>
      <w:r w:rsidRPr="004258DE">
        <w:rPr>
          <w:b/>
          <w:iCs/>
          <w:color w:val="000000" w:themeColor="text1"/>
        </w:rPr>
        <w:t>),</w:t>
      </w:r>
      <w:r w:rsidRPr="004258DE">
        <w:rPr>
          <w:iCs/>
          <w:color w:val="000000" w:themeColor="text1"/>
        </w:rPr>
        <w:t xml:space="preserve"> no âmbito desta Comissão Técnica </w:t>
      </w:r>
      <w:proofErr w:type="spellStart"/>
      <w:r w:rsidRPr="004258DE">
        <w:rPr>
          <w:iCs/>
          <w:color w:val="000000" w:themeColor="text1"/>
        </w:rPr>
        <w:t>Permamente</w:t>
      </w:r>
      <w:proofErr w:type="spellEnd"/>
      <w:r w:rsidRPr="004258DE">
        <w:rPr>
          <w:iCs/>
          <w:color w:val="000000" w:themeColor="text1"/>
        </w:rPr>
        <w:t xml:space="preserve"> </w:t>
      </w:r>
      <w:r w:rsidR="00F4357A">
        <w:rPr>
          <w:iCs/>
          <w:color w:val="000000" w:themeColor="text1"/>
        </w:rPr>
        <w:t xml:space="preserve">com Emenda </w:t>
      </w:r>
      <w:r w:rsidR="007C189C">
        <w:rPr>
          <w:iCs/>
          <w:color w:val="000000" w:themeColor="text1"/>
        </w:rPr>
        <w:t>Aditiva</w:t>
      </w:r>
      <w:r>
        <w:rPr>
          <w:iCs/>
          <w:color w:val="000000" w:themeColor="text1"/>
        </w:rPr>
        <w:t xml:space="preserve">, </w:t>
      </w:r>
      <w:r w:rsidR="00E45A45">
        <w:rPr>
          <w:iCs/>
          <w:color w:val="000000" w:themeColor="text1"/>
        </w:rPr>
        <w:t xml:space="preserve">bem como </w:t>
      </w:r>
      <w:r w:rsidRPr="004258DE">
        <w:rPr>
          <w:iCs/>
          <w:color w:val="000000" w:themeColor="text1"/>
        </w:rPr>
        <w:t>parecer favorável</w:t>
      </w:r>
      <w:r>
        <w:rPr>
          <w:iCs/>
          <w:color w:val="000000" w:themeColor="text1"/>
        </w:rPr>
        <w:t xml:space="preserve"> da </w:t>
      </w:r>
      <w:r w:rsidRPr="00DD3AE7">
        <w:rPr>
          <w:b/>
          <w:bCs/>
          <w:iCs/>
          <w:color w:val="000000" w:themeColor="text1"/>
        </w:rPr>
        <w:t xml:space="preserve">Comissão de </w:t>
      </w:r>
      <w:r w:rsidR="007C189C">
        <w:rPr>
          <w:b/>
          <w:bCs/>
          <w:iCs/>
          <w:color w:val="000000" w:themeColor="text1"/>
        </w:rPr>
        <w:t xml:space="preserve">Educação, Desporto, Ciência e Tecnologia </w:t>
      </w:r>
      <w:r w:rsidRPr="00DD3AE7">
        <w:rPr>
          <w:b/>
          <w:bCs/>
          <w:iCs/>
          <w:color w:val="000000" w:themeColor="text1"/>
        </w:rPr>
        <w:t xml:space="preserve">(Parecer nº </w:t>
      </w:r>
      <w:r w:rsidR="007C189C">
        <w:rPr>
          <w:b/>
          <w:bCs/>
          <w:iCs/>
          <w:color w:val="000000" w:themeColor="text1"/>
        </w:rPr>
        <w:t>023/2024</w:t>
      </w:r>
      <w:r w:rsidRPr="00DD3AE7">
        <w:rPr>
          <w:b/>
          <w:bCs/>
          <w:iCs/>
          <w:color w:val="000000" w:themeColor="text1"/>
        </w:rPr>
        <w:t>)</w:t>
      </w:r>
      <w:r w:rsidR="00E45A45">
        <w:rPr>
          <w:b/>
          <w:bCs/>
          <w:iCs/>
          <w:color w:val="000000" w:themeColor="text1"/>
        </w:rPr>
        <w:t>.</w:t>
      </w:r>
    </w:p>
    <w:p w14:paraId="1A24DE3D" w14:textId="0C793FC3" w:rsidR="00AC1FD8" w:rsidRPr="008A7168" w:rsidRDefault="00AC1FD8" w:rsidP="00AC1FD8">
      <w:pPr>
        <w:spacing w:line="360" w:lineRule="auto"/>
        <w:ind w:firstLine="851"/>
        <w:jc w:val="both"/>
        <w:rPr>
          <w:rFonts w:ascii="Baskerville Old Face" w:hAnsi="Baskerville Old Face"/>
          <w:iCs/>
          <w:color w:val="000000" w:themeColor="text1"/>
        </w:rPr>
      </w:pPr>
      <w:r w:rsidRPr="008A7168">
        <w:rPr>
          <w:rFonts w:ascii="Baskerville Old Face" w:hAnsi="Baskerville Old Face"/>
          <w:iCs/>
          <w:color w:val="000000" w:themeColor="text1"/>
        </w:rPr>
        <w:t xml:space="preserve">Concluída a votação, com a </w:t>
      </w:r>
      <w:r w:rsidRPr="007D6E1A">
        <w:rPr>
          <w:rFonts w:ascii="Baskerville Old Face" w:hAnsi="Baskerville Old Face"/>
          <w:b/>
          <w:bCs/>
          <w:color w:val="000000" w:themeColor="text1"/>
        </w:rPr>
        <w:t xml:space="preserve">emenda </w:t>
      </w:r>
      <w:r w:rsidR="007C189C">
        <w:rPr>
          <w:rFonts w:ascii="Baskerville Old Face" w:hAnsi="Baskerville Old Face"/>
          <w:b/>
          <w:bCs/>
          <w:color w:val="000000" w:themeColor="text1"/>
        </w:rPr>
        <w:t>aditiva</w:t>
      </w:r>
      <w:r w:rsidRPr="008A7168">
        <w:rPr>
          <w:rFonts w:ascii="Baskerville Old Face" w:hAnsi="Baskerville Old Face"/>
          <w:i/>
          <w:iCs/>
          <w:color w:val="000000" w:themeColor="text1"/>
        </w:rPr>
        <w:t>,</w:t>
      </w:r>
      <w:r w:rsidRPr="008A7168">
        <w:rPr>
          <w:rFonts w:ascii="Baskerville Old Face" w:hAnsi="Baskerville Old Face"/>
          <w:iCs/>
          <w:color w:val="000000" w:themeColor="text1"/>
        </w:rPr>
        <w:t xml:space="preserve"> vem agora a esta Comissão de Constituição, Justiça e Cidadania o presente Projeto de Lei </w:t>
      </w:r>
      <w:r>
        <w:rPr>
          <w:rFonts w:ascii="Baskerville Old Face" w:hAnsi="Baskerville Old Face"/>
          <w:iCs/>
          <w:color w:val="000000" w:themeColor="text1"/>
        </w:rPr>
        <w:t>Ordinária</w:t>
      </w:r>
      <w:r w:rsidRPr="008A7168">
        <w:rPr>
          <w:rFonts w:ascii="Baskerville Old Face" w:hAnsi="Baskerville Old Face"/>
          <w:iCs/>
          <w:color w:val="000000" w:themeColor="text1"/>
        </w:rPr>
        <w:t>, a fim de que, segundo a técnica legislativa, seja dada à matéria a forma adequada, elaboração do parecer, propondo a sua redação final, nos termos do art. 210, do Regimento Interno.</w:t>
      </w:r>
    </w:p>
    <w:p w14:paraId="136E8F79" w14:textId="77777777" w:rsidR="003B7679" w:rsidRDefault="003B7679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382C91C" w14:textId="77777777" w:rsidR="002076BB" w:rsidRPr="0003391A" w:rsidRDefault="002076BB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B69FAD6" w14:textId="77777777" w:rsidR="008524C2" w:rsidRPr="008A7168" w:rsidRDefault="003D4D3D" w:rsidP="008524C2">
      <w:pPr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t>VOTO DO</w:t>
      </w:r>
      <w:r w:rsidR="008524C2" w:rsidRPr="008A7168">
        <w:rPr>
          <w:rFonts w:ascii="Baskerville Old Face" w:hAnsi="Baskerville Old Face"/>
          <w:b/>
          <w:color w:val="000000" w:themeColor="text1"/>
          <w:u w:val="single"/>
        </w:rPr>
        <w:t xml:space="preserve"> RELATOR</w:t>
      </w:r>
      <w:r w:rsidR="008524C2"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4BC8980B" w14:textId="77777777" w:rsidR="008524C2" w:rsidRPr="008A7168" w:rsidRDefault="008524C2" w:rsidP="008524C2">
      <w:pPr>
        <w:jc w:val="both"/>
        <w:rPr>
          <w:rFonts w:ascii="Baskerville Old Face" w:hAnsi="Baskerville Old Face"/>
          <w:b/>
          <w:color w:val="000000" w:themeColor="text1"/>
        </w:rPr>
      </w:pPr>
    </w:p>
    <w:p w14:paraId="697DAF97" w14:textId="4EBFA8A7" w:rsidR="008524C2" w:rsidRPr="008A7168" w:rsidRDefault="008524C2" w:rsidP="00290B8C">
      <w:pPr>
        <w:pStyle w:val="Recuodecorpodetexto"/>
        <w:spacing w:after="0" w:line="360" w:lineRule="auto"/>
        <w:ind w:left="0" w:right="49" w:firstLine="851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Assim sendo, opinamos por se dar à proposição</w:t>
      </w:r>
      <w:r w:rsidR="009D5AAF" w:rsidRPr="008A7168">
        <w:rPr>
          <w:rFonts w:ascii="Baskerville Old Face" w:hAnsi="Baskerville Old Face"/>
          <w:color w:val="000000" w:themeColor="text1"/>
        </w:rPr>
        <w:t xml:space="preserve"> (</w:t>
      </w:r>
      <w:r w:rsidR="00A42DE4" w:rsidRPr="008A7168">
        <w:rPr>
          <w:rFonts w:ascii="Baskerville Old Face" w:hAnsi="Baskerville Old Face"/>
          <w:color w:val="000000" w:themeColor="text1"/>
        </w:rPr>
        <w:t>Projeto de</w:t>
      </w:r>
      <w:r w:rsidR="004C47F1">
        <w:rPr>
          <w:rFonts w:ascii="Baskerville Old Face" w:hAnsi="Baskerville Old Face"/>
          <w:color w:val="000000" w:themeColor="text1"/>
        </w:rPr>
        <w:t xml:space="preserve"> </w:t>
      </w:r>
      <w:r w:rsidR="0000523B">
        <w:rPr>
          <w:rFonts w:ascii="Baskerville Old Face" w:hAnsi="Baskerville Old Face"/>
          <w:color w:val="000000" w:themeColor="text1"/>
        </w:rPr>
        <w:t xml:space="preserve">Lei Ordinária                   </w:t>
      </w:r>
      <w:r w:rsidR="004C47F1" w:rsidRPr="004C47F1">
        <w:rPr>
          <w:rFonts w:ascii="Baskerville Old Face" w:hAnsi="Baskerville Old Face"/>
          <w:color w:val="000000" w:themeColor="text1"/>
        </w:rPr>
        <w:t xml:space="preserve"> nº </w:t>
      </w:r>
      <w:r w:rsidR="007C189C">
        <w:rPr>
          <w:rFonts w:ascii="Baskerville Old Face" w:hAnsi="Baskerville Old Face"/>
          <w:color w:val="000000" w:themeColor="text1"/>
        </w:rPr>
        <w:t>194/2024</w:t>
      </w:r>
      <w:r w:rsidRPr="008A7168">
        <w:rPr>
          <w:rFonts w:ascii="Baskerville Old Face" w:hAnsi="Baskerville Old Face"/>
          <w:color w:val="000000" w:themeColor="text1"/>
        </w:rPr>
        <w:t xml:space="preserve">) a </w:t>
      </w:r>
      <w:r w:rsidRPr="008A7168">
        <w:rPr>
          <w:rFonts w:ascii="Baskerville Old Face" w:hAnsi="Baskerville Old Face"/>
          <w:i/>
          <w:iCs/>
          <w:color w:val="000000" w:themeColor="text1"/>
        </w:rPr>
        <w:t>Redação Final</w:t>
      </w:r>
      <w:r w:rsidR="00290B8C" w:rsidRPr="008A7168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na forma do anexo</w:t>
      </w:r>
      <w:r w:rsidR="004037E5" w:rsidRPr="008A7168">
        <w:rPr>
          <w:rFonts w:ascii="Baskerville Old Face" w:hAnsi="Baskerville Old Face"/>
          <w:color w:val="000000" w:themeColor="text1"/>
        </w:rPr>
        <w:t xml:space="preserve"> a este P</w:t>
      </w:r>
      <w:r w:rsidRPr="008A7168">
        <w:rPr>
          <w:rFonts w:ascii="Baskerville Old Face" w:hAnsi="Baskerville Old Face"/>
          <w:color w:val="000000" w:themeColor="text1"/>
        </w:rPr>
        <w:t>arecer, que está de acordo com o aprovado.</w:t>
      </w:r>
    </w:p>
    <w:p w14:paraId="15C62CA5" w14:textId="77777777" w:rsidR="008524C2" w:rsidRPr="008A7168" w:rsidRDefault="008524C2" w:rsidP="00290B8C">
      <w:pPr>
        <w:pStyle w:val="Recuodecorpodetexto"/>
        <w:spacing w:after="0" w:line="360" w:lineRule="auto"/>
        <w:ind w:right="191" w:firstLine="568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É o voto.</w:t>
      </w:r>
    </w:p>
    <w:p w14:paraId="6EAB61EC" w14:textId="77777777" w:rsidR="003B7679" w:rsidRPr="008A7168" w:rsidRDefault="003B7679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  <w:u w:val="single"/>
        </w:rPr>
      </w:pPr>
    </w:p>
    <w:p w14:paraId="3FD88C7A" w14:textId="77777777" w:rsidR="00F85C49" w:rsidRDefault="00F85C4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7191F3F7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2CCDD6D2" w14:textId="77777777" w:rsidR="00DA11C2" w:rsidRDefault="00DA11C2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5B858415" w14:textId="77777777" w:rsidR="00DA11C2" w:rsidRDefault="00DA11C2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1FD51B09" w14:textId="77777777" w:rsidR="00600E54" w:rsidRDefault="00600E54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7494E29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E51561E" w14:textId="77777777" w:rsidR="008524C2" w:rsidRPr="008A7168" w:rsidRDefault="008524C2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lastRenderedPageBreak/>
        <w:t>PARECER DA COMISSÃO</w:t>
      </w:r>
      <w:r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61617FE2" w14:textId="3B4369B4" w:rsidR="00090309" w:rsidRPr="008A7168" w:rsidRDefault="00090309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 xml:space="preserve">Os membros da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Comissão de Constituição, Justiça e Cidadania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 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votam pela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aprovação do Projeto de</w:t>
      </w:r>
      <w:r w:rsidR="004C47F1">
        <w:rPr>
          <w:rFonts w:ascii="Baskerville Old Face" w:hAnsi="Baskerville Old Face"/>
          <w:b/>
          <w:color w:val="000000" w:themeColor="text1"/>
          <w:szCs w:val="24"/>
        </w:rPr>
        <w:t xml:space="preserve"> </w:t>
      </w:r>
      <w:r w:rsidR="00AC1FD8">
        <w:rPr>
          <w:rFonts w:ascii="Baskerville Old Face" w:hAnsi="Baskerville Old Face"/>
          <w:b/>
          <w:color w:val="000000" w:themeColor="text1"/>
          <w:szCs w:val="24"/>
        </w:rPr>
        <w:t>Lei Ordinária</w:t>
      </w:r>
      <w:r w:rsidR="004C47F1" w:rsidRPr="004C47F1">
        <w:rPr>
          <w:rFonts w:ascii="Baskerville Old Face" w:hAnsi="Baskerville Old Face"/>
          <w:b/>
          <w:color w:val="000000" w:themeColor="text1"/>
          <w:szCs w:val="24"/>
        </w:rPr>
        <w:t xml:space="preserve"> nº </w:t>
      </w:r>
      <w:r w:rsidR="007C189C">
        <w:rPr>
          <w:rFonts w:ascii="Baskerville Old Face" w:hAnsi="Baskerville Old Face"/>
          <w:b/>
          <w:color w:val="000000" w:themeColor="text1"/>
          <w:szCs w:val="24"/>
        </w:rPr>
        <w:t>194/2024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="001F0F40" w:rsidRPr="008A7168">
        <w:rPr>
          <w:rFonts w:ascii="Baskerville Old Face" w:hAnsi="Baskerville Old Face"/>
          <w:i/>
          <w:iCs/>
          <w:color w:val="000000" w:themeColor="text1"/>
          <w:szCs w:val="24"/>
        </w:rPr>
        <w:t>em Redação Final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Pr="008A7168">
        <w:rPr>
          <w:rFonts w:ascii="Baskerville Old Face" w:hAnsi="Baskerville Old Face"/>
          <w:color w:val="000000" w:themeColor="text1"/>
          <w:szCs w:val="24"/>
        </w:rPr>
        <w:t>nos termos do voto do Relator.</w:t>
      </w:r>
    </w:p>
    <w:p w14:paraId="7473E9C6" w14:textId="77777777" w:rsidR="008524C2" w:rsidRPr="008A7168" w:rsidRDefault="008524C2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>É o parecer.</w:t>
      </w:r>
    </w:p>
    <w:p w14:paraId="5F412A32" w14:textId="376A8652" w:rsidR="00EA05B4" w:rsidRPr="009C299A" w:rsidRDefault="008524C2" w:rsidP="009C299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askerville Old Face" w:hAnsi="Baskerville Old Face"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SALA DAS COMISSÕES DEPUTADO “LÉO FRANKLIM”</w:t>
      </w:r>
      <w:r w:rsidR="00223D2B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em</w:t>
      </w:r>
      <w:r w:rsidR="00F4357A">
        <w:rPr>
          <w:rFonts w:ascii="Baskerville Old Face" w:hAnsi="Baskerville Old Face"/>
          <w:color w:val="000000" w:themeColor="text1"/>
        </w:rPr>
        <w:t xml:space="preserve"> </w:t>
      </w:r>
      <w:r w:rsidR="005945AE">
        <w:rPr>
          <w:rFonts w:ascii="Baskerville Old Face" w:hAnsi="Baskerville Old Face"/>
          <w:color w:val="000000" w:themeColor="text1"/>
        </w:rPr>
        <w:t>11</w:t>
      </w:r>
      <w:r w:rsidR="00E42135">
        <w:rPr>
          <w:rFonts w:ascii="Baskerville Old Face" w:hAnsi="Baskerville Old Face"/>
          <w:color w:val="000000" w:themeColor="text1"/>
        </w:rPr>
        <w:t xml:space="preserve"> </w:t>
      </w:r>
      <w:r w:rsidR="00126B6A" w:rsidRPr="008A7168">
        <w:rPr>
          <w:rFonts w:ascii="Baskerville Old Face" w:hAnsi="Baskerville Old Face"/>
          <w:color w:val="000000" w:themeColor="text1"/>
        </w:rPr>
        <w:t>de</w:t>
      </w:r>
      <w:r w:rsidR="00F03045" w:rsidRPr="008A7168">
        <w:rPr>
          <w:rFonts w:ascii="Baskerville Old Face" w:hAnsi="Baskerville Old Face"/>
          <w:color w:val="000000" w:themeColor="text1"/>
        </w:rPr>
        <w:t xml:space="preserve"> </w:t>
      </w:r>
      <w:r w:rsidR="007C189C">
        <w:rPr>
          <w:rFonts w:ascii="Baskerville Old Face" w:hAnsi="Baskerville Old Face"/>
          <w:color w:val="000000" w:themeColor="text1"/>
        </w:rPr>
        <w:t>março</w:t>
      </w:r>
      <w:r w:rsidR="00F612DD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>de 20</w:t>
      </w:r>
      <w:r w:rsidR="00F40464" w:rsidRPr="008A7168">
        <w:rPr>
          <w:rFonts w:ascii="Baskerville Old Face" w:hAnsi="Baskerville Old Face"/>
          <w:color w:val="000000" w:themeColor="text1"/>
        </w:rPr>
        <w:t>2</w:t>
      </w:r>
      <w:r w:rsidR="005945AE">
        <w:rPr>
          <w:rFonts w:ascii="Baskerville Old Face" w:hAnsi="Baskerville Old Face"/>
          <w:color w:val="000000" w:themeColor="text1"/>
        </w:rPr>
        <w:t>5</w:t>
      </w:r>
      <w:r w:rsidR="00494354" w:rsidRPr="008A7168">
        <w:rPr>
          <w:rFonts w:ascii="Baskerville Old Face" w:hAnsi="Baskerville Old Face"/>
          <w:color w:val="000000" w:themeColor="text1"/>
        </w:rPr>
        <w:t>.</w:t>
      </w:r>
      <w:r w:rsidR="00CC20DC" w:rsidRPr="008A7168">
        <w:rPr>
          <w:b/>
          <w:color w:val="000000" w:themeColor="text1"/>
        </w:rPr>
        <w:t xml:space="preserve">                                                             </w:t>
      </w:r>
      <w:r w:rsidR="0054174D">
        <w:rPr>
          <w:rFonts w:eastAsia="Calibri"/>
          <w:bCs/>
          <w:color w:val="000000" w:themeColor="text1"/>
          <w:lang w:eastAsia="en-US"/>
        </w:rPr>
        <w:t xml:space="preserve">                                                         </w:t>
      </w:r>
      <w:r w:rsidR="00F63F17">
        <w:rPr>
          <w:rFonts w:eastAsia="Calibri"/>
          <w:bCs/>
          <w:color w:val="000000" w:themeColor="text1"/>
          <w:lang w:eastAsia="en-US"/>
        </w:rPr>
        <w:t xml:space="preserve">     </w:t>
      </w:r>
      <w:r w:rsidR="0008273D">
        <w:rPr>
          <w:rFonts w:eastAsia="Calibri"/>
          <w:b/>
          <w:color w:val="000000"/>
        </w:rPr>
        <w:t xml:space="preserve">                                                             </w:t>
      </w:r>
      <w:r w:rsidR="002076BB">
        <w:rPr>
          <w:rFonts w:eastAsia="Calibri"/>
          <w:b/>
          <w:color w:val="000000"/>
        </w:rPr>
        <w:t xml:space="preserve">  </w:t>
      </w:r>
      <w:r w:rsidR="006D411C">
        <w:rPr>
          <w:rFonts w:eastAsia="Calibri"/>
          <w:b/>
          <w:color w:val="000000"/>
        </w:rPr>
        <w:t xml:space="preserve">  </w:t>
      </w:r>
      <w:r w:rsidR="00601B00" w:rsidRPr="00601B00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</w:t>
      </w:r>
      <w:r w:rsidR="00601B00" w:rsidRPr="00601B00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</w:t>
      </w:r>
      <w:r w:rsidR="00601B0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EA05B4">
        <w:rPr>
          <w:rFonts w:eastAsia="Calibri"/>
          <w:b/>
          <w:color w:val="000000"/>
          <w:sz w:val="22"/>
          <w:szCs w:val="22"/>
          <w:lang w:eastAsia="en-US"/>
        </w:rPr>
        <w:t xml:space="preserve">     </w:t>
      </w:r>
    </w:p>
    <w:p w14:paraId="797644B0" w14:textId="053F3996" w:rsidR="00DA11C2" w:rsidRPr="00CB3EB7" w:rsidRDefault="005A3357" w:rsidP="009C299A">
      <w:pPr>
        <w:autoSpaceDE w:val="0"/>
        <w:autoSpaceDN w:val="0"/>
        <w:adjustRightInd w:val="0"/>
        <w:spacing w:after="160" w:line="360" w:lineRule="auto"/>
        <w:ind w:left="4253" w:hanging="3969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</w:rPr>
        <w:t xml:space="preserve">                                       </w:t>
      </w:r>
      <w:r w:rsidR="0003769C">
        <w:rPr>
          <w:rFonts w:eastAsia="Calibri"/>
          <w:b/>
          <w:color w:val="000000"/>
        </w:rPr>
        <w:t xml:space="preserve"> </w:t>
      </w:r>
      <w:r w:rsidR="00C336AB">
        <w:rPr>
          <w:rFonts w:eastAsia="Calibri"/>
          <w:b/>
          <w:color w:val="000000"/>
        </w:rPr>
        <w:t xml:space="preserve">                          </w:t>
      </w:r>
      <w:r w:rsidR="00CB3EB7" w:rsidRPr="00CB3EB7">
        <w:rPr>
          <w:rFonts w:eastAsia="Calibri"/>
          <w:b/>
          <w:lang w:eastAsia="en-US"/>
        </w:rPr>
        <w:t xml:space="preserve">                                                                   </w:t>
      </w:r>
    </w:p>
    <w:p w14:paraId="3D25C5D9" w14:textId="122AA40E" w:rsidR="00DD5587" w:rsidRDefault="000B6FFB" w:rsidP="00DD5587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</w:rPr>
        <w:t xml:space="preserve">                                                           </w:t>
      </w:r>
      <w:r w:rsidR="00DD5587">
        <w:rPr>
          <w:rFonts w:eastAsia="Calibri"/>
          <w:b/>
          <w:color w:val="000000"/>
        </w:rPr>
        <w:t xml:space="preserve">      </w:t>
      </w:r>
      <w:r>
        <w:rPr>
          <w:rFonts w:eastAsia="Calibri"/>
          <w:b/>
          <w:color w:val="000000"/>
        </w:rPr>
        <w:t xml:space="preserve"> </w:t>
      </w:r>
      <w:r w:rsidR="00DD5587">
        <w:rPr>
          <w:b/>
          <w:color w:val="000000"/>
          <w:sz w:val="22"/>
          <w:szCs w:val="22"/>
          <w:lang w:eastAsia="en-US"/>
        </w:rPr>
        <w:t>Presidente</w:t>
      </w:r>
      <w:r w:rsidR="00DD5587">
        <w:rPr>
          <w:color w:val="000000"/>
          <w:sz w:val="22"/>
          <w:szCs w:val="22"/>
          <w:lang w:eastAsia="en-US"/>
        </w:rPr>
        <w:t>: Deputado Florêncio Neto</w:t>
      </w:r>
    </w:p>
    <w:p w14:paraId="6D23DB23" w14:textId="77777777" w:rsidR="00DD5587" w:rsidRDefault="00DD5587" w:rsidP="00DD5587">
      <w:pPr>
        <w:autoSpaceDE w:val="0"/>
        <w:autoSpaceDN w:val="0"/>
        <w:adjustRightInd w:val="0"/>
        <w:spacing w:after="200"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           Relator:</w:t>
      </w:r>
      <w:r>
        <w:rPr>
          <w:color w:val="000000"/>
          <w:sz w:val="22"/>
          <w:szCs w:val="22"/>
          <w:lang w:eastAsia="en-US"/>
        </w:rPr>
        <w:t xml:space="preserve"> Deputado Florêncio Neto</w:t>
      </w:r>
    </w:p>
    <w:p w14:paraId="139ACE98" w14:textId="77777777" w:rsidR="00DD5587" w:rsidRDefault="00DD5587" w:rsidP="00DD558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</w:p>
    <w:p w14:paraId="34F460E1" w14:textId="77777777" w:rsidR="00DD5587" w:rsidRDefault="00DD5587" w:rsidP="00DD5587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>Vota a favor:                                                    Vota contra:</w:t>
      </w:r>
    </w:p>
    <w:p w14:paraId="1E357267" w14:textId="77777777" w:rsidR="00DD5587" w:rsidRDefault="00DD5587" w:rsidP="00DD5587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Neto Evangelista                               </w:t>
      </w:r>
      <w:r>
        <w:rPr>
          <w:color w:val="000000"/>
          <w:lang w:eastAsia="en-US"/>
        </w:rPr>
        <w:t>______________________________</w:t>
      </w:r>
    </w:p>
    <w:p w14:paraId="0372AB05" w14:textId="77777777" w:rsidR="00DD5587" w:rsidRDefault="00DD5587" w:rsidP="00DD5587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Ariston                                              </w:t>
      </w:r>
      <w:r>
        <w:rPr>
          <w:color w:val="000000"/>
          <w:lang w:eastAsia="en-US"/>
        </w:rPr>
        <w:t>______________________________</w:t>
      </w:r>
    </w:p>
    <w:p w14:paraId="61178ADF" w14:textId="77777777" w:rsidR="00DD5587" w:rsidRDefault="00DD5587" w:rsidP="00DD5587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Ricardo Arruda                                  </w:t>
      </w:r>
      <w:r>
        <w:rPr>
          <w:color w:val="000000"/>
          <w:lang w:eastAsia="en-US"/>
        </w:rPr>
        <w:t>______________________________</w:t>
      </w:r>
    </w:p>
    <w:p w14:paraId="5F3785B8" w14:textId="77777777" w:rsidR="00DD5587" w:rsidRDefault="00DD5587" w:rsidP="00DD5587">
      <w:p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Júlio Mendonça                                 </w:t>
      </w:r>
      <w:r>
        <w:rPr>
          <w:color w:val="000000"/>
          <w:lang w:eastAsia="en-US"/>
        </w:rPr>
        <w:t>______________________________</w:t>
      </w:r>
    </w:p>
    <w:p w14:paraId="7011D595" w14:textId="77777777" w:rsidR="00DD5587" w:rsidRDefault="00DD5587" w:rsidP="00DD5587">
      <w:pPr>
        <w:autoSpaceDE w:val="0"/>
        <w:autoSpaceDN w:val="0"/>
        <w:adjustRightInd w:val="0"/>
        <w:spacing w:after="200" w:line="360" w:lineRule="auto"/>
        <w:ind w:left="3969" w:hanging="3969"/>
        <w:jc w:val="both"/>
        <w:rPr>
          <w:color w:val="000000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Deputado João Batista Segundo                        </w:t>
      </w:r>
      <w:r>
        <w:rPr>
          <w:color w:val="000000"/>
          <w:lang w:eastAsia="en-US"/>
        </w:rPr>
        <w:t>______________________________</w:t>
      </w:r>
    </w:p>
    <w:p w14:paraId="773BAAFD" w14:textId="77777777" w:rsidR="00DD5587" w:rsidRDefault="00DD5587" w:rsidP="00DD5587">
      <w:pPr>
        <w:autoSpaceDE w:val="0"/>
        <w:autoSpaceDN w:val="0"/>
        <w:adjustRightInd w:val="0"/>
        <w:spacing w:after="200" w:line="360" w:lineRule="auto"/>
        <w:ind w:left="3969" w:hanging="3969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 xml:space="preserve">Deputado Arnaldo Melo                                    </w:t>
      </w:r>
      <w:r>
        <w:rPr>
          <w:color w:val="000000"/>
          <w:lang w:eastAsia="en-US"/>
        </w:rPr>
        <w:t>______________________________</w:t>
      </w:r>
    </w:p>
    <w:p w14:paraId="628CFFA6" w14:textId="471BA179" w:rsidR="007C189C" w:rsidRPr="000B6FFB" w:rsidRDefault="007C189C" w:rsidP="00DD5587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color w:val="000000"/>
        </w:rPr>
      </w:pPr>
    </w:p>
    <w:p w14:paraId="433AC5F2" w14:textId="15E97667" w:rsidR="00B364F5" w:rsidRDefault="00B364F5" w:rsidP="00CB3EB7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68446193" w14:textId="494E59E5" w:rsidR="00223D2B" w:rsidRPr="0003769C" w:rsidRDefault="00223D2B" w:rsidP="00C336AB">
      <w:pPr>
        <w:autoSpaceDE w:val="0"/>
        <w:autoSpaceDN w:val="0"/>
        <w:adjustRightInd w:val="0"/>
        <w:spacing w:line="360" w:lineRule="auto"/>
        <w:ind w:left="2694" w:hanging="2410"/>
        <w:jc w:val="both"/>
        <w:rPr>
          <w:rFonts w:eastAsia="Calibri"/>
          <w:lang w:eastAsia="en-US"/>
        </w:rPr>
      </w:pPr>
    </w:p>
    <w:p w14:paraId="4F93AA0E" w14:textId="77777777" w:rsidR="00223D2B" w:rsidRPr="0003769C" w:rsidRDefault="00223D2B" w:rsidP="0003769C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</w:p>
    <w:p w14:paraId="3679AE1C" w14:textId="77777777" w:rsidR="0003769C" w:rsidRDefault="0003769C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2D7B138E" w14:textId="77777777" w:rsidR="0003769C" w:rsidRDefault="0003769C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449161DC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0C549F4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99FFE9B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335BF5C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6FBB4103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0A14E75D" w14:textId="5459847D" w:rsidR="007C189C" w:rsidRDefault="008E36F0" w:rsidP="007C189C">
      <w:pPr>
        <w:keepNext/>
        <w:spacing w:after="120" w:line="276" w:lineRule="auto"/>
        <w:ind w:right="17"/>
        <w:jc w:val="center"/>
        <w:rPr>
          <w:rFonts w:eastAsia="Calibri"/>
          <w:b/>
          <w:iCs/>
          <w:color w:val="000000"/>
          <w:lang w:eastAsia="en-US"/>
        </w:rPr>
      </w:pPr>
      <w:r w:rsidRPr="008E36F0">
        <w:rPr>
          <w:rFonts w:eastAsia="Calibri"/>
          <w:b/>
          <w:iCs/>
          <w:color w:val="000000"/>
          <w:lang w:eastAsia="en-US"/>
        </w:rPr>
        <w:t xml:space="preserve">PROJETO DE LEI Nº </w:t>
      </w:r>
      <w:r w:rsidR="007C189C">
        <w:rPr>
          <w:rFonts w:eastAsia="Calibri"/>
          <w:b/>
          <w:iCs/>
          <w:color w:val="000000"/>
          <w:lang w:eastAsia="en-US"/>
        </w:rPr>
        <w:t>194/2024</w:t>
      </w:r>
    </w:p>
    <w:p w14:paraId="289F86C0" w14:textId="7220FFB4" w:rsidR="007C189C" w:rsidRPr="007C189C" w:rsidRDefault="007C189C" w:rsidP="007C189C">
      <w:pPr>
        <w:spacing w:before="480" w:after="360" w:line="360" w:lineRule="auto"/>
        <w:ind w:left="3969"/>
        <w:jc w:val="both"/>
        <w:rPr>
          <w:b/>
          <w:bCs/>
        </w:rPr>
      </w:pPr>
      <w:r>
        <w:rPr>
          <w:b/>
          <w:bCs/>
        </w:rPr>
        <w:t>D</w:t>
      </w:r>
      <w:r w:rsidRPr="007C189C">
        <w:rPr>
          <w:b/>
          <w:bCs/>
        </w:rPr>
        <w:t>ispõe sobre a livre organização dos órgãos de representação dos estudantes de nível superior, e dá outras providências.</w:t>
      </w:r>
    </w:p>
    <w:p w14:paraId="0B013CF5" w14:textId="1EDEBB02" w:rsid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tab/>
      </w:r>
      <w:r w:rsidRPr="007C189C">
        <w:rPr>
          <w:b/>
          <w:bCs/>
        </w:rPr>
        <w:t>Art. 1º</w:t>
      </w:r>
      <w:r w:rsidRPr="007C189C">
        <w:t xml:space="preserve"> - É assegurada nos estabelecimentos de ensino superior público e privado a livre organização dos Centros Acadêmicos, Diretórios Acadêmicos, Diretórios Centrais e Associações Atléticas Acadêmicas dos Estudantes, para representar os interesses e expressar os pleitos dos alunos</w:t>
      </w:r>
      <w:r>
        <w:t>.</w:t>
      </w:r>
    </w:p>
    <w:p w14:paraId="5709DC95" w14:textId="6D97755F" w:rsidR="007C189C" w:rsidRPr="007C189C" w:rsidRDefault="007C189C" w:rsidP="007C189C">
      <w:pPr>
        <w:spacing w:line="360" w:lineRule="auto"/>
        <w:ind w:firstLine="1134"/>
        <w:jc w:val="both"/>
        <w:rPr>
          <w:rFonts w:eastAsia="Calibri"/>
          <w:b/>
          <w:bCs/>
          <w:lang w:eastAsia="en-US"/>
        </w:rPr>
      </w:pPr>
      <w:r w:rsidRPr="007C189C">
        <w:rPr>
          <w:rFonts w:eastAsia="Calibri"/>
          <w:b/>
          <w:bCs/>
          <w:lang w:eastAsia="en-US"/>
        </w:rPr>
        <w:t xml:space="preserve">Parágrafo </w:t>
      </w:r>
      <w:r>
        <w:rPr>
          <w:rFonts w:eastAsia="Calibri"/>
          <w:b/>
          <w:bCs/>
          <w:lang w:eastAsia="en-US"/>
        </w:rPr>
        <w:t>ú</w:t>
      </w:r>
      <w:r w:rsidRPr="007C189C">
        <w:rPr>
          <w:rFonts w:eastAsia="Calibri"/>
          <w:b/>
          <w:bCs/>
          <w:lang w:eastAsia="en-US"/>
        </w:rPr>
        <w:t xml:space="preserve">nico. O disposto no </w:t>
      </w:r>
      <w:r w:rsidRPr="007C189C">
        <w:rPr>
          <w:rFonts w:eastAsia="Calibri"/>
          <w:b/>
          <w:bCs/>
          <w:i/>
          <w:iCs/>
          <w:lang w:eastAsia="en-US"/>
        </w:rPr>
        <w:t>caput</w:t>
      </w:r>
      <w:r w:rsidRPr="007C189C">
        <w:rPr>
          <w:rFonts w:eastAsia="Calibri"/>
          <w:b/>
          <w:bCs/>
          <w:lang w:eastAsia="en-US"/>
        </w:rPr>
        <w:t xml:space="preserve"> não se aplica às instituições de ensino superior públicas federais e </w:t>
      </w:r>
      <w:proofErr w:type="gramStart"/>
      <w:r w:rsidRPr="007C189C">
        <w:rPr>
          <w:rFonts w:eastAsia="Calibri"/>
          <w:b/>
          <w:bCs/>
          <w:lang w:eastAsia="en-US"/>
        </w:rPr>
        <w:t>as particulares</w:t>
      </w:r>
      <w:proofErr w:type="gramEnd"/>
      <w:r w:rsidRPr="007C189C">
        <w:rPr>
          <w:rFonts w:eastAsia="Calibri"/>
          <w:b/>
          <w:bCs/>
          <w:lang w:eastAsia="en-US"/>
        </w:rPr>
        <w:t xml:space="preserve"> que integram o sistema federal de ensino.</w:t>
      </w:r>
    </w:p>
    <w:p w14:paraId="498C483D" w14:textId="77777777" w:rsidR="007C189C" w:rsidRP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tab/>
      </w:r>
      <w:r w:rsidRPr="007C189C">
        <w:rPr>
          <w:b/>
          <w:bCs/>
        </w:rPr>
        <w:t>Art. 2º</w:t>
      </w:r>
      <w:r w:rsidRPr="007C189C">
        <w:t xml:space="preserve"> - É de competência exclusiva dos estudantes a definição das formas, dos critérios, dos estatutos e demais questões referentes à organização dos Centros Acadêmicos, Diretórios Acadêmicos, Diretórios Centrais e Associações Atléticas Acadêmicas dos Estudantes.</w:t>
      </w:r>
    </w:p>
    <w:p w14:paraId="25BC1FB5" w14:textId="77777777" w:rsidR="007C189C" w:rsidRP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tab/>
      </w:r>
      <w:r w:rsidRPr="007C189C">
        <w:rPr>
          <w:b/>
          <w:bCs/>
        </w:rPr>
        <w:t>Art. 3º</w:t>
      </w:r>
      <w:r w:rsidRPr="007C189C">
        <w:t xml:space="preserve"> - Os estabelecimentos de ensino a que se refere o art. 1º da presente Lei deverão assegurar espaços para divulgação e instalações para os Centros Acadêmicos, Diretórios Acadêmicos, Diretórios Centrais e Associações Atléticas Acadêmicas dos Estudantes, além de garantir:</w:t>
      </w:r>
    </w:p>
    <w:p w14:paraId="3D192A89" w14:textId="77777777" w:rsidR="007C189C" w:rsidRP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tab/>
        <w:t xml:space="preserve">I - </w:t>
      </w:r>
      <w:proofErr w:type="gramStart"/>
      <w:r w:rsidRPr="007C189C">
        <w:t>a</w:t>
      </w:r>
      <w:proofErr w:type="gramEnd"/>
      <w:r w:rsidRPr="007C189C">
        <w:t xml:space="preserve"> livre divulgação dos jornais e outras publicações dos Centros Acadêmicos, Diretórios Acadêmicos, Diretórios Centrais e Associações Atléticas Acadêmicas dos Estudantes, bem como de suas Entidades Estudantis Estaduais e Nacionais.</w:t>
      </w:r>
    </w:p>
    <w:p w14:paraId="0981A410" w14:textId="77777777" w:rsidR="007C189C" w:rsidRP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lastRenderedPageBreak/>
        <w:tab/>
        <w:t xml:space="preserve">II - </w:t>
      </w:r>
      <w:proofErr w:type="gramStart"/>
      <w:r w:rsidRPr="007C189C">
        <w:t>a</w:t>
      </w:r>
      <w:proofErr w:type="gramEnd"/>
      <w:r w:rsidRPr="007C189C">
        <w:t xml:space="preserve"> participação dos Centros Acadêmicos, Diretórios Acadêmicos, Diretórios Centrais e Associações Atléticas Acadêmicas dos Estudantes nos Conselhos Fiscais e Consultivos das instituições de ensino.</w:t>
      </w:r>
    </w:p>
    <w:p w14:paraId="4D7FA891" w14:textId="77777777" w:rsidR="007C189C" w:rsidRP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tab/>
        <w:t>III - aos Centros Acadêmicos, Diretórios Acadêmicos, Diretórios Centrais e Associações Atléticas Acadêmicas dos Estudantes o acesso à metodologia da elaboração das planilhas de custos das instituições de ensino.</w:t>
      </w:r>
    </w:p>
    <w:p w14:paraId="3572A9B4" w14:textId="77777777" w:rsidR="007C189C" w:rsidRP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tab/>
        <w:t xml:space="preserve">IV - </w:t>
      </w:r>
      <w:proofErr w:type="gramStart"/>
      <w:r w:rsidRPr="007C189C">
        <w:t>o</w:t>
      </w:r>
      <w:proofErr w:type="gramEnd"/>
      <w:r w:rsidRPr="007C189C">
        <w:t xml:space="preserve"> acesso dos representantes das entidades estudantis às salas de aula e demais espaços de circulação dos estudantes</w:t>
      </w:r>
    </w:p>
    <w:p w14:paraId="0AE52EDE" w14:textId="77777777" w:rsidR="007C189C" w:rsidRP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tab/>
      </w:r>
      <w:r w:rsidRPr="007C189C">
        <w:rPr>
          <w:b/>
          <w:bCs/>
        </w:rPr>
        <w:t>Art. 4º</w:t>
      </w:r>
      <w:r w:rsidRPr="007C189C">
        <w:t xml:space="preserve"> - Fica garantida a rematrícula dos membros dos Centros Acadêmicos, Diretórios Acadêmicos, Diretórios Centrais e Associações Atléticas Acadêmicas dos Estudantes durante o período do mandato, nos estabelecimentos privados, desde que estejam em dia com suas mensalidades e matrículas periódicas, e que tenham obtido notas suficientes para a matrícula periódica subsequente.</w:t>
      </w:r>
    </w:p>
    <w:p w14:paraId="1543B146" w14:textId="77777777" w:rsidR="007C189C" w:rsidRPr="007C189C" w:rsidRDefault="007C189C" w:rsidP="007C189C">
      <w:pPr>
        <w:tabs>
          <w:tab w:val="left" w:pos="1134"/>
        </w:tabs>
        <w:spacing w:before="240" w:after="120" w:line="360" w:lineRule="auto"/>
        <w:jc w:val="both"/>
      </w:pPr>
      <w:r w:rsidRPr="007C189C">
        <w:tab/>
      </w:r>
      <w:r w:rsidRPr="007C189C">
        <w:rPr>
          <w:b/>
          <w:bCs/>
        </w:rPr>
        <w:t>Art. 5º</w:t>
      </w:r>
      <w:r w:rsidRPr="007C189C">
        <w:t xml:space="preserve"> - Esta Lei entrará em vigor na data de sua publicação. </w:t>
      </w:r>
    </w:p>
    <w:p w14:paraId="1AEA4681" w14:textId="77777777" w:rsidR="007C189C" w:rsidRPr="00F4357A" w:rsidRDefault="007C189C" w:rsidP="007C189C">
      <w:pPr>
        <w:keepNext/>
        <w:spacing w:after="120" w:line="276" w:lineRule="auto"/>
        <w:ind w:right="17"/>
        <w:jc w:val="center"/>
        <w:rPr>
          <w:spacing w:val="-2"/>
          <w:lang w:val="pt-PT" w:eastAsia="en-US"/>
        </w:rPr>
      </w:pPr>
    </w:p>
    <w:p w14:paraId="74F814D7" w14:textId="77777777" w:rsidR="008E36F0" w:rsidRPr="008E36F0" w:rsidRDefault="008E36F0" w:rsidP="008E36F0">
      <w:pPr>
        <w:keepNext/>
        <w:spacing w:after="120" w:line="276" w:lineRule="auto"/>
        <w:ind w:right="17"/>
        <w:jc w:val="center"/>
        <w:rPr>
          <w:rFonts w:eastAsia="Calibri"/>
          <w:b/>
          <w:iCs/>
          <w:color w:val="000000"/>
          <w:lang w:eastAsia="en-US"/>
        </w:rPr>
      </w:pPr>
    </w:p>
    <w:sectPr w:rsidR="008E36F0" w:rsidRPr="008E36F0" w:rsidSect="00880041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738" w14:textId="77777777" w:rsidR="001F2369" w:rsidRDefault="001F2369" w:rsidP="00FE4E00">
      <w:r>
        <w:separator/>
      </w:r>
    </w:p>
  </w:endnote>
  <w:endnote w:type="continuationSeparator" w:id="0">
    <w:p w14:paraId="7E74B2AA" w14:textId="77777777"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34FA" w14:textId="77777777"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B66CA" w14:textId="77777777"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BB97" w14:textId="77777777"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A4A" w14:textId="77777777" w:rsidR="001F2369" w:rsidRDefault="001F2369" w:rsidP="00FE4E00">
      <w:r>
        <w:separator/>
      </w:r>
    </w:p>
  </w:footnote>
  <w:footnote w:type="continuationSeparator" w:id="0">
    <w:p w14:paraId="2A840454" w14:textId="77777777"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EBCD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</w:p>
  <w:p w14:paraId="40DF13B4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  <w:r>
      <w:rPr>
        <w:rFonts w:ascii="Arial" w:hAnsi="Arial"/>
        <w:noProof/>
      </w:rPr>
      <w:drawing>
        <wp:inline distT="0" distB="0" distL="0" distR="0" wp14:anchorId="1015C786" wp14:editId="2E942344">
          <wp:extent cx="954405" cy="8191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C086" w14:textId="77777777" w:rsidR="001F2369" w:rsidRPr="008D40F1" w:rsidRDefault="001F2369" w:rsidP="00A71252">
    <w:pPr>
      <w:pStyle w:val="Cabealho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sz w:val="22"/>
        <w:szCs w:val="22"/>
      </w:rPr>
      <w:t xml:space="preserve">                                               </w:t>
    </w:r>
    <w:r w:rsidRPr="008D40F1">
      <w:rPr>
        <w:rFonts w:ascii="Century Gothic" w:hAnsi="Century Gothic"/>
        <w:b/>
        <w:sz w:val="22"/>
        <w:szCs w:val="22"/>
      </w:rPr>
      <w:t>ESTADO DO MARANHÃO</w:t>
    </w:r>
    <w:r>
      <w:rPr>
        <w:rFonts w:ascii="Century Gothic" w:hAnsi="Century Gothic"/>
        <w:b/>
        <w:sz w:val="22"/>
        <w:szCs w:val="22"/>
      </w:rPr>
      <w:t xml:space="preserve">                                                   </w:t>
    </w:r>
  </w:p>
  <w:p w14:paraId="2FFDB03E" w14:textId="77777777" w:rsidR="001F2369" w:rsidRDefault="001F2369" w:rsidP="00A71252">
    <w:pPr>
      <w:pStyle w:val="Cabealho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 xml:space="preserve">                                                ASSEMBLÉIA LEGISLATIVA DO MARANHÃO</w:t>
    </w:r>
  </w:p>
  <w:p w14:paraId="325F1304" w14:textId="77777777" w:rsidR="001F2369" w:rsidRPr="00452B29" w:rsidRDefault="001F2369" w:rsidP="00452B29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INSTALADA EM 16 DE FEVEREIRO DE 1835</w:t>
    </w:r>
  </w:p>
  <w:p w14:paraId="046947CA" w14:textId="77777777" w:rsidR="001F2369" w:rsidRDefault="001F2369" w:rsidP="00C811C4">
    <w:pPr>
      <w:pStyle w:val="Cabealho"/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DIRETORIA LEGISLATIVA</w:t>
    </w:r>
  </w:p>
  <w:p w14:paraId="55F3C0DC" w14:textId="77777777" w:rsidR="001F2369" w:rsidRDefault="001F2369" w:rsidP="009B4113">
    <w:pPr>
      <w:pStyle w:val="Cabealho"/>
      <w:jc w:val="center"/>
      <w:rPr>
        <w:rFonts w:ascii="Century Gothic" w:hAnsi="Century Gothic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884F17"/>
    <w:multiLevelType w:val="hybridMultilevel"/>
    <w:tmpl w:val="B750F3A0"/>
    <w:lvl w:ilvl="0" w:tplc="F46A1A60">
      <w:start w:val="1"/>
      <w:numFmt w:val="upperRoman"/>
      <w:lvlText w:val="%1"/>
      <w:lvlJc w:val="left"/>
      <w:pPr>
        <w:ind w:left="14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F68A42">
      <w:numFmt w:val="bullet"/>
      <w:lvlText w:val="•"/>
      <w:lvlJc w:val="left"/>
      <w:pPr>
        <w:ind w:left="1104" w:hanging="217"/>
      </w:pPr>
      <w:rPr>
        <w:lang w:val="pt-PT" w:eastAsia="en-US" w:bidi="ar-SA"/>
      </w:rPr>
    </w:lvl>
    <w:lvl w:ilvl="2" w:tplc="B2389CB2">
      <w:numFmt w:val="bullet"/>
      <w:lvlText w:val="•"/>
      <w:lvlJc w:val="left"/>
      <w:pPr>
        <w:ind w:left="2069" w:hanging="217"/>
      </w:pPr>
      <w:rPr>
        <w:lang w:val="pt-PT" w:eastAsia="en-US" w:bidi="ar-SA"/>
      </w:rPr>
    </w:lvl>
    <w:lvl w:ilvl="3" w:tplc="F85A2C30">
      <w:numFmt w:val="bullet"/>
      <w:lvlText w:val="•"/>
      <w:lvlJc w:val="left"/>
      <w:pPr>
        <w:ind w:left="3033" w:hanging="217"/>
      </w:pPr>
      <w:rPr>
        <w:lang w:val="pt-PT" w:eastAsia="en-US" w:bidi="ar-SA"/>
      </w:rPr>
    </w:lvl>
    <w:lvl w:ilvl="4" w:tplc="9134F724">
      <w:numFmt w:val="bullet"/>
      <w:lvlText w:val="•"/>
      <w:lvlJc w:val="left"/>
      <w:pPr>
        <w:ind w:left="3998" w:hanging="217"/>
      </w:pPr>
      <w:rPr>
        <w:lang w:val="pt-PT" w:eastAsia="en-US" w:bidi="ar-SA"/>
      </w:rPr>
    </w:lvl>
    <w:lvl w:ilvl="5" w:tplc="A4C833F2">
      <w:numFmt w:val="bullet"/>
      <w:lvlText w:val="•"/>
      <w:lvlJc w:val="left"/>
      <w:pPr>
        <w:ind w:left="4963" w:hanging="217"/>
      </w:pPr>
      <w:rPr>
        <w:lang w:val="pt-PT" w:eastAsia="en-US" w:bidi="ar-SA"/>
      </w:rPr>
    </w:lvl>
    <w:lvl w:ilvl="6" w:tplc="53B6059A">
      <w:numFmt w:val="bullet"/>
      <w:lvlText w:val="•"/>
      <w:lvlJc w:val="left"/>
      <w:pPr>
        <w:ind w:left="5927" w:hanging="217"/>
      </w:pPr>
      <w:rPr>
        <w:lang w:val="pt-PT" w:eastAsia="en-US" w:bidi="ar-SA"/>
      </w:rPr>
    </w:lvl>
    <w:lvl w:ilvl="7" w:tplc="23D03BB2">
      <w:numFmt w:val="bullet"/>
      <w:lvlText w:val="•"/>
      <w:lvlJc w:val="left"/>
      <w:pPr>
        <w:ind w:left="6892" w:hanging="217"/>
      </w:pPr>
      <w:rPr>
        <w:lang w:val="pt-PT" w:eastAsia="en-US" w:bidi="ar-SA"/>
      </w:rPr>
    </w:lvl>
    <w:lvl w:ilvl="8" w:tplc="6F268226">
      <w:numFmt w:val="bullet"/>
      <w:lvlText w:val="•"/>
      <w:lvlJc w:val="left"/>
      <w:pPr>
        <w:ind w:left="7857" w:hanging="217"/>
      </w:pPr>
      <w:rPr>
        <w:lang w:val="pt-PT" w:eastAsia="en-US" w:bidi="ar-SA"/>
      </w:rPr>
    </w:lvl>
  </w:abstractNum>
  <w:abstractNum w:abstractNumId="6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4B8F"/>
    <w:multiLevelType w:val="hybridMultilevel"/>
    <w:tmpl w:val="D7E02A24"/>
    <w:lvl w:ilvl="0" w:tplc="1DEAE188">
      <w:start w:val="1"/>
      <w:numFmt w:val="upperRoman"/>
      <w:lvlText w:val="%1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AB67DD2">
      <w:numFmt w:val="bullet"/>
      <w:lvlText w:val="•"/>
      <w:lvlJc w:val="left"/>
      <w:pPr>
        <w:ind w:left="1104" w:hanging="164"/>
      </w:pPr>
      <w:rPr>
        <w:lang w:val="pt-PT" w:eastAsia="en-US" w:bidi="ar-SA"/>
      </w:rPr>
    </w:lvl>
    <w:lvl w:ilvl="2" w:tplc="54C44B80">
      <w:numFmt w:val="bullet"/>
      <w:lvlText w:val="•"/>
      <w:lvlJc w:val="left"/>
      <w:pPr>
        <w:ind w:left="2069" w:hanging="164"/>
      </w:pPr>
      <w:rPr>
        <w:lang w:val="pt-PT" w:eastAsia="en-US" w:bidi="ar-SA"/>
      </w:rPr>
    </w:lvl>
    <w:lvl w:ilvl="3" w:tplc="C5500430">
      <w:numFmt w:val="bullet"/>
      <w:lvlText w:val="•"/>
      <w:lvlJc w:val="left"/>
      <w:pPr>
        <w:ind w:left="3033" w:hanging="164"/>
      </w:pPr>
      <w:rPr>
        <w:lang w:val="pt-PT" w:eastAsia="en-US" w:bidi="ar-SA"/>
      </w:rPr>
    </w:lvl>
    <w:lvl w:ilvl="4" w:tplc="0BB44180">
      <w:numFmt w:val="bullet"/>
      <w:lvlText w:val="•"/>
      <w:lvlJc w:val="left"/>
      <w:pPr>
        <w:ind w:left="3998" w:hanging="164"/>
      </w:pPr>
      <w:rPr>
        <w:lang w:val="pt-PT" w:eastAsia="en-US" w:bidi="ar-SA"/>
      </w:rPr>
    </w:lvl>
    <w:lvl w:ilvl="5" w:tplc="188C2964">
      <w:numFmt w:val="bullet"/>
      <w:lvlText w:val="•"/>
      <w:lvlJc w:val="left"/>
      <w:pPr>
        <w:ind w:left="4963" w:hanging="164"/>
      </w:pPr>
      <w:rPr>
        <w:lang w:val="pt-PT" w:eastAsia="en-US" w:bidi="ar-SA"/>
      </w:rPr>
    </w:lvl>
    <w:lvl w:ilvl="6" w:tplc="5540E7FA">
      <w:numFmt w:val="bullet"/>
      <w:lvlText w:val="•"/>
      <w:lvlJc w:val="left"/>
      <w:pPr>
        <w:ind w:left="5927" w:hanging="164"/>
      </w:pPr>
      <w:rPr>
        <w:lang w:val="pt-PT" w:eastAsia="en-US" w:bidi="ar-SA"/>
      </w:rPr>
    </w:lvl>
    <w:lvl w:ilvl="7" w:tplc="1A92C61E">
      <w:numFmt w:val="bullet"/>
      <w:lvlText w:val="•"/>
      <w:lvlJc w:val="left"/>
      <w:pPr>
        <w:ind w:left="6892" w:hanging="164"/>
      </w:pPr>
      <w:rPr>
        <w:lang w:val="pt-PT" w:eastAsia="en-US" w:bidi="ar-SA"/>
      </w:rPr>
    </w:lvl>
    <w:lvl w:ilvl="8" w:tplc="E4E6F3B8">
      <w:numFmt w:val="bullet"/>
      <w:lvlText w:val="•"/>
      <w:lvlJc w:val="left"/>
      <w:pPr>
        <w:ind w:left="7857" w:hanging="164"/>
      </w:pPr>
      <w:rPr>
        <w:lang w:val="pt-PT" w:eastAsia="en-US" w:bidi="ar-SA"/>
      </w:rPr>
    </w:lvl>
  </w:abstractNum>
  <w:abstractNum w:abstractNumId="8" w15:restartNumberingAfterBreak="0">
    <w:nsid w:val="16626D48"/>
    <w:multiLevelType w:val="hybridMultilevel"/>
    <w:tmpl w:val="7A66F72C"/>
    <w:lvl w:ilvl="0" w:tplc="1794F5A6">
      <w:start w:val="1"/>
      <w:numFmt w:val="upperRoman"/>
      <w:lvlText w:val="%1"/>
      <w:lvlJc w:val="left"/>
      <w:pPr>
        <w:ind w:left="140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06CEBE6">
      <w:numFmt w:val="bullet"/>
      <w:lvlText w:val="•"/>
      <w:lvlJc w:val="left"/>
      <w:pPr>
        <w:ind w:left="1104" w:hanging="169"/>
      </w:pPr>
      <w:rPr>
        <w:lang w:val="pt-PT" w:eastAsia="en-US" w:bidi="ar-SA"/>
      </w:rPr>
    </w:lvl>
    <w:lvl w:ilvl="2" w:tplc="9A147A3A">
      <w:numFmt w:val="bullet"/>
      <w:lvlText w:val="•"/>
      <w:lvlJc w:val="left"/>
      <w:pPr>
        <w:ind w:left="2069" w:hanging="169"/>
      </w:pPr>
      <w:rPr>
        <w:lang w:val="pt-PT" w:eastAsia="en-US" w:bidi="ar-SA"/>
      </w:rPr>
    </w:lvl>
    <w:lvl w:ilvl="3" w:tplc="A5202E6A">
      <w:numFmt w:val="bullet"/>
      <w:lvlText w:val="•"/>
      <w:lvlJc w:val="left"/>
      <w:pPr>
        <w:ind w:left="3033" w:hanging="169"/>
      </w:pPr>
      <w:rPr>
        <w:lang w:val="pt-PT" w:eastAsia="en-US" w:bidi="ar-SA"/>
      </w:rPr>
    </w:lvl>
    <w:lvl w:ilvl="4" w:tplc="FC026DC0">
      <w:numFmt w:val="bullet"/>
      <w:lvlText w:val="•"/>
      <w:lvlJc w:val="left"/>
      <w:pPr>
        <w:ind w:left="3998" w:hanging="169"/>
      </w:pPr>
      <w:rPr>
        <w:lang w:val="pt-PT" w:eastAsia="en-US" w:bidi="ar-SA"/>
      </w:rPr>
    </w:lvl>
    <w:lvl w:ilvl="5" w:tplc="C2643258">
      <w:numFmt w:val="bullet"/>
      <w:lvlText w:val="•"/>
      <w:lvlJc w:val="left"/>
      <w:pPr>
        <w:ind w:left="4963" w:hanging="169"/>
      </w:pPr>
      <w:rPr>
        <w:lang w:val="pt-PT" w:eastAsia="en-US" w:bidi="ar-SA"/>
      </w:rPr>
    </w:lvl>
    <w:lvl w:ilvl="6" w:tplc="A510D814">
      <w:numFmt w:val="bullet"/>
      <w:lvlText w:val="•"/>
      <w:lvlJc w:val="left"/>
      <w:pPr>
        <w:ind w:left="5927" w:hanging="169"/>
      </w:pPr>
      <w:rPr>
        <w:lang w:val="pt-PT" w:eastAsia="en-US" w:bidi="ar-SA"/>
      </w:rPr>
    </w:lvl>
    <w:lvl w:ilvl="7" w:tplc="1A80E862">
      <w:numFmt w:val="bullet"/>
      <w:lvlText w:val="•"/>
      <w:lvlJc w:val="left"/>
      <w:pPr>
        <w:ind w:left="6892" w:hanging="169"/>
      </w:pPr>
      <w:rPr>
        <w:lang w:val="pt-PT" w:eastAsia="en-US" w:bidi="ar-SA"/>
      </w:rPr>
    </w:lvl>
    <w:lvl w:ilvl="8" w:tplc="B6989B48">
      <w:numFmt w:val="bullet"/>
      <w:lvlText w:val="•"/>
      <w:lvlJc w:val="left"/>
      <w:pPr>
        <w:ind w:left="7857" w:hanging="169"/>
      </w:pPr>
      <w:rPr>
        <w:lang w:val="pt-PT" w:eastAsia="en-US" w:bidi="ar-SA"/>
      </w:rPr>
    </w:lvl>
  </w:abstractNum>
  <w:abstractNum w:abstractNumId="9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7D11AE"/>
    <w:multiLevelType w:val="hybridMultilevel"/>
    <w:tmpl w:val="90580888"/>
    <w:lvl w:ilvl="0" w:tplc="6A54B46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86F"/>
    <w:multiLevelType w:val="hybridMultilevel"/>
    <w:tmpl w:val="D6BA4458"/>
    <w:lvl w:ilvl="0" w:tplc="482AD528">
      <w:start w:val="1"/>
      <w:numFmt w:val="lowerLetter"/>
      <w:lvlText w:val="%1)"/>
      <w:lvlJc w:val="left"/>
      <w:pPr>
        <w:ind w:left="1554" w:hanging="36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4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8F627C"/>
    <w:multiLevelType w:val="hybridMultilevel"/>
    <w:tmpl w:val="179C3BA4"/>
    <w:lvl w:ilvl="0" w:tplc="FDEAC0C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A8A4FC0"/>
    <w:multiLevelType w:val="hybridMultilevel"/>
    <w:tmpl w:val="89C0030A"/>
    <w:lvl w:ilvl="0" w:tplc="F870767A">
      <w:start w:val="1"/>
      <w:numFmt w:val="upperRoman"/>
      <w:lvlText w:val="%1"/>
      <w:lvlJc w:val="left"/>
      <w:pPr>
        <w:ind w:left="140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226CA9A">
      <w:numFmt w:val="bullet"/>
      <w:lvlText w:val="•"/>
      <w:lvlJc w:val="left"/>
      <w:pPr>
        <w:ind w:left="1104" w:hanging="143"/>
      </w:pPr>
      <w:rPr>
        <w:lang w:val="pt-PT" w:eastAsia="en-US" w:bidi="ar-SA"/>
      </w:rPr>
    </w:lvl>
    <w:lvl w:ilvl="2" w:tplc="0B3C7028">
      <w:numFmt w:val="bullet"/>
      <w:lvlText w:val="•"/>
      <w:lvlJc w:val="left"/>
      <w:pPr>
        <w:ind w:left="2069" w:hanging="143"/>
      </w:pPr>
      <w:rPr>
        <w:lang w:val="pt-PT" w:eastAsia="en-US" w:bidi="ar-SA"/>
      </w:rPr>
    </w:lvl>
    <w:lvl w:ilvl="3" w:tplc="1AF0C4A4">
      <w:numFmt w:val="bullet"/>
      <w:lvlText w:val="•"/>
      <w:lvlJc w:val="left"/>
      <w:pPr>
        <w:ind w:left="3033" w:hanging="143"/>
      </w:pPr>
      <w:rPr>
        <w:lang w:val="pt-PT" w:eastAsia="en-US" w:bidi="ar-SA"/>
      </w:rPr>
    </w:lvl>
    <w:lvl w:ilvl="4" w:tplc="544C6EB2">
      <w:numFmt w:val="bullet"/>
      <w:lvlText w:val="•"/>
      <w:lvlJc w:val="left"/>
      <w:pPr>
        <w:ind w:left="3998" w:hanging="143"/>
      </w:pPr>
      <w:rPr>
        <w:lang w:val="pt-PT" w:eastAsia="en-US" w:bidi="ar-SA"/>
      </w:rPr>
    </w:lvl>
    <w:lvl w:ilvl="5" w:tplc="335CD5B8">
      <w:numFmt w:val="bullet"/>
      <w:lvlText w:val="•"/>
      <w:lvlJc w:val="left"/>
      <w:pPr>
        <w:ind w:left="4963" w:hanging="143"/>
      </w:pPr>
      <w:rPr>
        <w:lang w:val="pt-PT" w:eastAsia="en-US" w:bidi="ar-SA"/>
      </w:rPr>
    </w:lvl>
    <w:lvl w:ilvl="6" w:tplc="98604AE2">
      <w:numFmt w:val="bullet"/>
      <w:lvlText w:val="•"/>
      <w:lvlJc w:val="left"/>
      <w:pPr>
        <w:ind w:left="5927" w:hanging="143"/>
      </w:pPr>
      <w:rPr>
        <w:lang w:val="pt-PT" w:eastAsia="en-US" w:bidi="ar-SA"/>
      </w:rPr>
    </w:lvl>
    <w:lvl w:ilvl="7" w:tplc="3D50AF30">
      <w:numFmt w:val="bullet"/>
      <w:lvlText w:val="•"/>
      <w:lvlJc w:val="left"/>
      <w:pPr>
        <w:ind w:left="6892" w:hanging="143"/>
      </w:pPr>
      <w:rPr>
        <w:lang w:val="pt-PT" w:eastAsia="en-US" w:bidi="ar-SA"/>
      </w:rPr>
    </w:lvl>
    <w:lvl w:ilvl="8" w:tplc="3C924122">
      <w:numFmt w:val="bullet"/>
      <w:lvlText w:val="•"/>
      <w:lvlJc w:val="left"/>
      <w:pPr>
        <w:ind w:left="7857" w:hanging="143"/>
      </w:pPr>
      <w:rPr>
        <w:lang w:val="pt-PT" w:eastAsia="en-US" w:bidi="ar-SA"/>
      </w:rPr>
    </w:lvl>
  </w:abstractNum>
  <w:abstractNum w:abstractNumId="22" w15:restartNumberingAfterBreak="0">
    <w:nsid w:val="51992F84"/>
    <w:multiLevelType w:val="hybridMultilevel"/>
    <w:tmpl w:val="13BA09C6"/>
    <w:lvl w:ilvl="0" w:tplc="38E63CA4">
      <w:start w:val="1"/>
      <w:numFmt w:val="upperRoman"/>
      <w:lvlText w:val="%1"/>
      <w:lvlJc w:val="left"/>
      <w:pPr>
        <w:ind w:left="1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7827DBC">
      <w:numFmt w:val="bullet"/>
      <w:lvlText w:val="•"/>
      <w:lvlJc w:val="left"/>
      <w:pPr>
        <w:ind w:left="1104" w:hanging="200"/>
      </w:pPr>
      <w:rPr>
        <w:lang w:val="pt-PT" w:eastAsia="en-US" w:bidi="ar-SA"/>
      </w:rPr>
    </w:lvl>
    <w:lvl w:ilvl="2" w:tplc="FF74B290">
      <w:numFmt w:val="bullet"/>
      <w:lvlText w:val="•"/>
      <w:lvlJc w:val="left"/>
      <w:pPr>
        <w:ind w:left="2069" w:hanging="200"/>
      </w:pPr>
      <w:rPr>
        <w:lang w:val="pt-PT" w:eastAsia="en-US" w:bidi="ar-SA"/>
      </w:rPr>
    </w:lvl>
    <w:lvl w:ilvl="3" w:tplc="ADB47790">
      <w:numFmt w:val="bullet"/>
      <w:lvlText w:val="•"/>
      <w:lvlJc w:val="left"/>
      <w:pPr>
        <w:ind w:left="3033" w:hanging="200"/>
      </w:pPr>
      <w:rPr>
        <w:lang w:val="pt-PT" w:eastAsia="en-US" w:bidi="ar-SA"/>
      </w:rPr>
    </w:lvl>
    <w:lvl w:ilvl="4" w:tplc="5CEADCD8">
      <w:numFmt w:val="bullet"/>
      <w:lvlText w:val="•"/>
      <w:lvlJc w:val="left"/>
      <w:pPr>
        <w:ind w:left="3998" w:hanging="200"/>
      </w:pPr>
      <w:rPr>
        <w:lang w:val="pt-PT" w:eastAsia="en-US" w:bidi="ar-SA"/>
      </w:rPr>
    </w:lvl>
    <w:lvl w:ilvl="5" w:tplc="CF4E9BD2">
      <w:numFmt w:val="bullet"/>
      <w:lvlText w:val="•"/>
      <w:lvlJc w:val="left"/>
      <w:pPr>
        <w:ind w:left="4963" w:hanging="200"/>
      </w:pPr>
      <w:rPr>
        <w:lang w:val="pt-PT" w:eastAsia="en-US" w:bidi="ar-SA"/>
      </w:rPr>
    </w:lvl>
    <w:lvl w:ilvl="6" w:tplc="64E64696">
      <w:numFmt w:val="bullet"/>
      <w:lvlText w:val="•"/>
      <w:lvlJc w:val="left"/>
      <w:pPr>
        <w:ind w:left="5927" w:hanging="200"/>
      </w:pPr>
      <w:rPr>
        <w:lang w:val="pt-PT" w:eastAsia="en-US" w:bidi="ar-SA"/>
      </w:rPr>
    </w:lvl>
    <w:lvl w:ilvl="7" w:tplc="563C90EC">
      <w:numFmt w:val="bullet"/>
      <w:lvlText w:val="•"/>
      <w:lvlJc w:val="left"/>
      <w:pPr>
        <w:ind w:left="6892" w:hanging="200"/>
      </w:pPr>
      <w:rPr>
        <w:lang w:val="pt-PT" w:eastAsia="en-US" w:bidi="ar-SA"/>
      </w:rPr>
    </w:lvl>
    <w:lvl w:ilvl="8" w:tplc="57023844">
      <w:numFmt w:val="bullet"/>
      <w:lvlText w:val="•"/>
      <w:lvlJc w:val="left"/>
      <w:pPr>
        <w:ind w:left="7857" w:hanging="200"/>
      </w:pPr>
      <w:rPr>
        <w:lang w:val="pt-PT" w:eastAsia="en-US" w:bidi="ar-SA"/>
      </w:rPr>
    </w:lvl>
  </w:abstractNum>
  <w:abstractNum w:abstractNumId="23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068597">
    <w:abstractNumId w:val="26"/>
  </w:num>
  <w:num w:numId="2" w16cid:durableId="2118526588">
    <w:abstractNumId w:val="1"/>
  </w:num>
  <w:num w:numId="3" w16cid:durableId="1939020510">
    <w:abstractNumId w:val="2"/>
  </w:num>
  <w:num w:numId="4" w16cid:durableId="1369912398">
    <w:abstractNumId w:val="20"/>
  </w:num>
  <w:num w:numId="5" w16cid:durableId="1266960008">
    <w:abstractNumId w:val="18"/>
  </w:num>
  <w:num w:numId="6" w16cid:durableId="57241619">
    <w:abstractNumId w:val="24"/>
  </w:num>
  <w:num w:numId="7" w16cid:durableId="485054660">
    <w:abstractNumId w:val="4"/>
  </w:num>
  <w:num w:numId="8" w16cid:durableId="1914050589">
    <w:abstractNumId w:val="28"/>
  </w:num>
  <w:num w:numId="9" w16cid:durableId="785273251">
    <w:abstractNumId w:val="10"/>
  </w:num>
  <w:num w:numId="10" w16cid:durableId="2088650715">
    <w:abstractNumId w:val="15"/>
  </w:num>
  <w:num w:numId="11" w16cid:durableId="526722810">
    <w:abstractNumId w:val="6"/>
  </w:num>
  <w:num w:numId="12" w16cid:durableId="184751628">
    <w:abstractNumId w:val="17"/>
  </w:num>
  <w:num w:numId="13" w16cid:durableId="1222987739">
    <w:abstractNumId w:val="3"/>
  </w:num>
  <w:num w:numId="14" w16cid:durableId="1109080503">
    <w:abstractNumId w:val="23"/>
  </w:num>
  <w:num w:numId="15" w16cid:durableId="374933702">
    <w:abstractNumId w:val="27"/>
  </w:num>
  <w:num w:numId="16" w16cid:durableId="809134302">
    <w:abstractNumId w:val="12"/>
  </w:num>
  <w:num w:numId="17" w16cid:durableId="1994677171">
    <w:abstractNumId w:val="19"/>
  </w:num>
  <w:num w:numId="18" w16cid:durableId="713383283">
    <w:abstractNumId w:val="14"/>
  </w:num>
  <w:num w:numId="19" w16cid:durableId="660357425">
    <w:abstractNumId w:val="0"/>
  </w:num>
  <w:num w:numId="20" w16cid:durableId="1332950387">
    <w:abstractNumId w:val="9"/>
  </w:num>
  <w:num w:numId="21" w16cid:durableId="74012569">
    <w:abstractNumId w:val="25"/>
  </w:num>
  <w:num w:numId="22" w16cid:durableId="481972322">
    <w:abstractNumId w:val="11"/>
  </w:num>
  <w:num w:numId="23" w16cid:durableId="14274623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5740544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346639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118156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34210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1905555">
    <w:abstractNumId w:val="13"/>
  </w:num>
  <w:num w:numId="29" w16cid:durableId="3545763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112EC"/>
    <w:rsid w:val="000137B7"/>
    <w:rsid w:val="00014F2B"/>
    <w:rsid w:val="00015272"/>
    <w:rsid w:val="00020D35"/>
    <w:rsid w:val="000216C6"/>
    <w:rsid w:val="00021747"/>
    <w:rsid w:val="00025593"/>
    <w:rsid w:val="00030454"/>
    <w:rsid w:val="0003196D"/>
    <w:rsid w:val="00032322"/>
    <w:rsid w:val="0003391A"/>
    <w:rsid w:val="00034775"/>
    <w:rsid w:val="0003769C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559A1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249"/>
    <w:rsid w:val="0008273D"/>
    <w:rsid w:val="00084F0A"/>
    <w:rsid w:val="00085EF6"/>
    <w:rsid w:val="00087080"/>
    <w:rsid w:val="00090309"/>
    <w:rsid w:val="00090AD0"/>
    <w:rsid w:val="00090F85"/>
    <w:rsid w:val="000923E5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6FFB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D6E21"/>
    <w:rsid w:val="000E66E2"/>
    <w:rsid w:val="000E67D1"/>
    <w:rsid w:val="000F0245"/>
    <w:rsid w:val="000F2DF3"/>
    <w:rsid w:val="000F3021"/>
    <w:rsid w:val="000F3288"/>
    <w:rsid w:val="000F3CA0"/>
    <w:rsid w:val="000F61AB"/>
    <w:rsid w:val="00101F6C"/>
    <w:rsid w:val="00102178"/>
    <w:rsid w:val="00104199"/>
    <w:rsid w:val="00104619"/>
    <w:rsid w:val="00105259"/>
    <w:rsid w:val="0010558A"/>
    <w:rsid w:val="001073A5"/>
    <w:rsid w:val="001073CE"/>
    <w:rsid w:val="00107919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5224"/>
    <w:rsid w:val="00136168"/>
    <w:rsid w:val="00137405"/>
    <w:rsid w:val="00137FE2"/>
    <w:rsid w:val="00140404"/>
    <w:rsid w:val="00140E76"/>
    <w:rsid w:val="0014249C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4EA0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3D2B"/>
    <w:rsid w:val="00224D66"/>
    <w:rsid w:val="00230E2C"/>
    <w:rsid w:val="00231A26"/>
    <w:rsid w:val="00232C2A"/>
    <w:rsid w:val="002338C5"/>
    <w:rsid w:val="002351DD"/>
    <w:rsid w:val="00235F71"/>
    <w:rsid w:val="0023611F"/>
    <w:rsid w:val="002378F0"/>
    <w:rsid w:val="00240104"/>
    <w:rsid w:val="0024683B"/>
    <w:rsid w:val="00247F90"/>
    <w:rsid w:val="00251C70"/>
    <w:rsid w:val="00252471"/>
    <w:rsid w:val="002543AB"/>
    <w:rsid w:val="00256672"/>
    <w:rsid w:val="00262BE0"/>
    <w:rsid w:val="00267D4D"/>
    <w:rsid w:val="00271D11"/>
    <w:rsid w:val="00273612"/>
    <w:rsid w:val="002760AF"/>
    <w:rsid w:val="00284790"/>
    <w:rsid w:val="002905F5"/>
    <w:rsid w:val="00290B8C"/>
    <w:rsid w:val="00291340"/>
    <w:rsid w:val="002954D1"/>
    <w:rsid w:val="002964BD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C7773"/>
    <w:rsid w:val="002D020F"/>
    <w:rsid w:val="002D0A04"/>
    <w:rsid w:val="002D0DCD"/>
    <w:rsid w:val="002D144B"/>
    <w:rsid w:val="002D5C31"/>
    <w:rsid w:val="002D5E84"/>
    <w:rsid w:val="002D694C"/>
    <w:rsid w:val="002E24A7"/>
    <w:rsid w:val="002E2871"/>
    <w:rsid w:val="002E39EE"/>
    <w:rsid w:val="002E3ECD"/>
    <w:rsid w:val="002E3F9C"/>
    <w:rsid w:val="002E579E"/>
    <w:rsid w:val="002F02CF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22ED2"/>
    <w:rsid w:val="00322F77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532CA"/>
    <w:rsid w:val="003618CE"/>
    <w:rsid w:val="00362B29"/>
    <w:rsid w:val="0036763D"/>
    <w:rsid w:val="00372D20"/>
    <w:rsid w:val="00373835"/>
    <w:rsid w:val="003829F7"/>
    <w:rsid w:val="00384CA0"/>
    <w:rsid w:val="0038740B"/>
    <w:rsid w:val="003B1620"/>
    <w:rsid w:val="003B534E"/>
    <w:rsid w:val="003B6013"/>
    <w:rsid w:val="003B7481"/>
    <w:rsid w:val="003B7679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F19AE"/>
    <w:rsid w:val="003F2449"/>
    <w:rsid w:val="003F5BED"/>
    <w:rsid w:val="00401A60"/>
    <w:rsid w:val="004033E3"/>
    <w:rsid w:val="004037E5"/>
    <w:rsid w:val="00403CBA"/>
    <w:rsid w:val="004076A5"/>
    <w:rsid w:val="00407A26"/>
    <w:rsid w:val="00412B71"/>
    <w:rsid w:val="00413A27"/>
    <w:rsid w:val="004166DB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2C18"/>
    <w:rsid w:val="004840D9"/>
    <w:rsid w:val="004860FC"/>
    <w:rsid w:val="0048751F"/>
    <w:rsid w:val="00492810"/>
    <w:rsid w:val="00494354"/>
    <w:rsid w:val="004A13BC"/>
    <w:rsid w:val="004A30AD"/>
    <w:rsid w:val="004A38F3"/>
    <w:rsid w:val="004A49DE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77C9"/>
    <w:rsid w:val="004C7C2E"/>
    <w:rsid w:val="004D054F"/>
    <w:rsid w:val="004D0F37"/>
    <w:rsid w:val="004D1338"/>
    <w:rsid w:val="004D1C11"/>
    <w:rsid w:val="004D6172"/>
    <w:rsid w:val="004D75E3"/>
    <w:rsid w:val="004D7E1A"/>
    <w:rsid w:val="004E046D"/>
    <w:rsid w:val="004E07C2"/>
    <w:rsid w:val="004E229C"/>
    <w:rsid w:val="004F40DB"/>
    <w:rsid w:val="004F5357"/>
    <w:rsid w:val="004F723A"/>
    <w:rsid w:val="004F7685"/>
    <w:rsid w:val="005026F4"/>
    <w:rsid w:val="00502CBB"/>
    <w:rsid w:val="005038E8"/>
    <w:rsid w:val="00503E2E"/>
    <w:rsid w:val="00504325"/>
    <w:rsid w:val="00511ED2"/>
    <w:rsid w:val="00512DD3"/>
    <w:rsid w:val="00517F48"/>
    <w:rsid w:val="005204A1"/>
    <w:rsid w:val="00522D7E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368B"/>
    <w:rsid w:val="0055659A"/>
    <w:rsid w:val="00556E06"/>
    <w:rsid w:val="00561133"/>
    <w:rsid w:val="00563DAE"/>
    <w:rsid w:val="005642A8"/>
    <w:rsid w:val="005657C6"/>
    <w:rsid w:val="0056667D"/>
    <w:rsid w:val="005736AE"/>
    <w:rsid w:val="00574102"/>
    <w:rsid w:val="00582EB2"/>
    <w:rsid w:val="00583AAC"/>
    <w:rsid w:val="0058432B"/>
    <w:rsid w:val="005843A2"/>
    <w:rsid w:val="00584D57"/>
    <w:rsid w:val="0058701A"/>
    <w:rsid w:val="00592995"/>
    <w:rsid w:val="005945AE"/>
    <w:rsid w:val="0059502A"/>
    <w:rsid w:val="005A2C8F"/>
    <w:rsid w:val="005A3357"/>
    <w:rsid w:val="005A3F84"/>
    <w:rsid w:val="005A61FE"/>
    <w:rsid w:val="005A6E39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426C"/>
    <w:rsid w:val="005E471A"/>
    <w:rsid w:val="005E6325"/>
    <w:rsid w:val="005F0824"/>
    <w:rsid w:val="005F2BD5"/>
    <w:rsid w:val="005F4BC1"/>
    <w:rsid w:val="005F4D51"/>
    <w:rsid w:val="005F561F"/>
    <w:rsid w:val="005F6BE1"/>
    <w:rsid w:val="00600E54"/>
    <w:rsid w:val="00601B00"/>
    <w:rsid w:val="006029C0"/>
    <w:rsid w:val="006056DB"/>
    <w:rsid w:val="00605F48"/>
    <w:rsid w:val="006070F8"/>
    <w:rsid w:val="006176AF"/>
    <w:rsid w:val="00617AA5"/>
    <w:rsid w:val="006216B4"/>
    <w:rsid w:val="006220B7"/>
    <w:rsid w:val="00622D83"/>
    <w:rsid w:val="00632218"/>
    <w:rsid w:val="006325BC"/>
    <w:rsid w:val="00632C23"/>
    <w:rsid w:val="00647BE2"/>
    <w:rsid w:val="00651B03"/>
    <w:rsid w:val="00651D7A"/>
    <w:rsid w:val="0065214B"/>
    <w:rsid w:val="00653966"/>
    <w:rsid w:val="00662675"/>
    <w:rsid w:val="00665011"/>
    <w:rsid w:val="00674B5F"/>
    <w:rsid w:val="0068160F"/>
    <w:rsid w:val="0068307F"/>
    <w:rsid w:val="00685D1A"/>
    <w:rsid w:val="00695E7B"/>
    <w:rsid w:val="006B05A3"/>
    <w:rsid w:val="006B11C2"/>
    <w:rsid w:val="006B5CDB"/>
    <w:rsid w:val="006B7338"/>
    <w:rsid w:val="006C4AA2"/>
    <w:rsid w:val="006C5104"/>
    <w:rsid w:val="006C54E4"/>
    <w:rsid w:val="006C6089"/>
    <w:rsid w:val="006C7227"/>
    <w:rsid w:val="006C7ECC"/>
    <w:rsid w:val="006D04CD"/>
    <w:rsid w:val="006D2496"/>
    <w:rsid w:val="006D411C"/>
    <w:rsid w:val="006D5742"/>
    <w:rsid w:val="006D5E16"/>
    <w:rsid w:val="006E538C"/>
    <w:rsid w:val="006E5C7A"/>
    <w:rsid w:val="006E5D5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06730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2A39"/>
    <w:rsid w:val="00773D53"/>
    <w:rsid w:val="007744D9"/>
    <w:rsid w:val="00775742"/>
    <w:rsid w:val="00785833"/>
    <w:rsid w:val="00796DAD"/>
    <w:rsid w:val="0079753B"/>
    <w:rsid w:val="007A133C"/>
    <w:rsid w:val="007A6844"/>
    <w:rsid w:val="007A6D6A"/>
    <w:rsid w:val="007A6DCB"/>
    <w:rsid w:val="007B3313"/>
    <w:rsid w:val="007B7541"/>
    <w:rsid w:val="007C189C"/>
    <w:rsid w:val="007C1FBA"/>
    <w:rsid w:val="007C30F6"/>
    <w:rsid w:val="007C6671"/>
    <w:rsid w:val="007C6D76"/>
    <w:rsid w:val="007C7140"/>
    <w:rsid w:val="007C7C08"/>
    <w:rsid w:val="007D102A"/>
    <w:rsid w:val="007D56F2"/>
    <w:rsid w:val="007D5C2E"/>
    <w:rsid w:val="007D5E6E"/>
    <w:rsid w:val="007D6E1A"/>
    <w:rsid w:val="007D75C3"/>
    <w:rsid w:val="007E0ACA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6F0B"/>
    <w:rsid w:val="008201C6"/>
    <w:rsid w:val="0082023E"/>
    <w:rsid w:val="0082116E"/>
    <w:rsid w:val="00821FCE"/>
    <w:rsid w:val="00822870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3BC"/>
    <w:rsid w:val="00890416"/>
    <w:rsid w:val="0089207C"/>
    <w:rsid w:val="00893B34"/>
    <w:rsid w:val="00894143"/>
    <w:rsid w:val="00895456"/>
    <w:rsid w:val="008A4A84"/>
    <w:rsid w:val="008A4AAE"/>
    <w:rsid w:val="008A7168"/>
    <w:rsid w:val="008A7F97"/>
    <w:rsid w:val="008B109A"/>
    <w:rsid w:val="008B280B"/>
    <w:rsid w:val="008B2DB3"/>
    <w:rsid w:val="008B701F"/>
    <w:rsid w:val="008C0ED3"/>
    <w:rsid w:val="008C11C6"/>
    <w:rsid w:val="008C14E8"/>
    <w:rsid w:val="008C1ED5"/>
    <w:rsid w:val="008C3442"/>
    <w:rsid w:val="008C3C64"/>
    <w:rsid w:val="008C5922"/>
    <w:rsid w:val="008C5FB2"/>
    <w:rsid w:val="008C6C29"/>
    <w:rsid w:val="008C7B87"/>
    <w:rsid w:val="008D1F79"/>
    <w:rsid w:val="008D238D"/>
    <w:rsid w:val="008D465A"/>
    <w:rsid w:val="008D7E79"/>
    <w:rsid w:val="008E03F5"/>
    <w:rsid w:val="008E36F0"/>
    <w:rsid w:val="008E6075"/>
    <w:rsid w:val="008F2D7F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25604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463F4"/>
    <w:rsid w:val="00953383"/>
    <w:rsid w:val="00954402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8758D"/>
    <w:rsid w:val="0099185C"/>
    <w:rsid w:val="00991C71"/>
    <w:rsid w:val="009A1EBF"/>
    <w:rsid w:val="009A2F88"/>
    <w:rsid w:val="009A3B89"/>
    <w:rsid w:val="009A3E9C"/>
    <w:rsid w:val="009A4907"/>
    <w:rsid w:val="009A7573"/>
    <w:rsid w:val="009B0CFF"/>
    <w:rsid w:val="009B1EB1"/>
    <w:rsid w:val="009B3DD5"/>
    <w:rsid w:val="009B4113"/>
    <w:rsid w:val="009B5829"/>
    <w:rsid w:val="009B7514"/>
    <w:rsid w:val="009B779F"/>
    <w:rsid w:val="009B7997"/>
    <w:rsid w:val="009B7B9D"/>
    <w:rsid w:val="009C05F7"/>
    <w:rsid w:val="009C1134"/>
    <w:rsid w:val="009C299A"/>
    <w:rsid w:val="009C3397"/>
    <w:rsid w:val="009D34B8"/>
    <w:rsid w:val="009D384C"/>
    <w:rsid w:val="009D4067"/>
    <w:rsid w:val="009D5AAF"/>
    <w:rsid w:val="009D5FF8"/>
    <w:rsid w:val="009D65C4"/>
    <w:rsid w:val="009D781A"/>
    <w:rsid w:val="009E1956"/>
    <w:rsid w:val="009E2CA3"/>
    <w:rsid w:val="009E33B1"/>
    <w:rsid w:val="009E3E94"/>
    <w:rsid w:val="009E41FA"/>
    <w:rsid w:val="009E4308"/>
    <w:rsid w:val="009E7B81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5A0E"/>
    <w:rsid w:val="00A06D56"/>
    <w:rsid w:val="00A06EDD"/>
    <w:rsid w:val="00A11EF9"/>
    <w:rsid w:val="00A12C3E"/>
    <w:rsid w:val="00A14763"/>
    <w:rsid w:val="00A14988"/>
    <w:rsid w:val="00A14F87"/>
    <w:rsid w:val="00A15F40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1A6"/>
    <w:rsid w:val="00A54854"/>
    <w:rsid w:val="00A54AC7"/>
    <w:rsid w:val="00A56375"/>
    <w:rsid w:val="00A60A82"/>
    <w:rsid w:val="00A60D21"/>
    <w:rsid w:val="00A62937"/>
    <w:rsid w:val="00A632E4"/>
    <w:rsid w:val="00A71252"/>
    <w:rsid w:val="00A71434"/>
    <w:rsid w:val="00A7353A"/>
    <w:rsid w:val="00A7443A"/>
    <w:rsid w:val="00A80E41"/>
    <w:rsid w:val="00A81103"/>
    <w:rsid w:val="00A838D7"/>
    <w:rsid w:val="00A91532"/>
    <w:rsid w:val="00A922E5"/>
    <w:rsid w:val="00A93CEA"/>
    <w:rsid w:val="00A96325"/>
    <w:rsid w:val="00A96942"/>
    <w:rsid w:val="00A96BCF"/>
    <w:rsid w:val="00A97805"/>
    <w:rsid w:val="00AA14D1"/>
    <w:rsid w:val="00AB0065"/>
    <w:rsid w:val="00AB08A5"/>
    <w:rsid w:val="00AB24C2"/>
    <w:rsid w:val="00AB2932"/>
    <w:rsid w:val="00AB2E24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4E1"/>
    <w:rsid w:val="00AD6C9A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1BE"/>
    <w:rsid w:val="00B06DB4"/>
    <w:rsid w:val="00B11C32"/>
    <w:rsid w:val="00B1561D"/>
    <w:rsid w:val="00B16316"/>
    <w:rsid w:val="00B166C1"/>
    <w:rsid w:val="00B20298"/>
    <w:rsid w:val="00B22676"/>
    <w:rsid w:val="00B2734C"/>
    <w:rsid w:val="00B30F7D"/>
    <w:rsid w:val="00B32F44"/>
    <w:rsid w:val="00B335E0"/>
    <w:rsid w:val="00B349D6"/>
    <w:rsid w:val="00B35478"/>
    <w:rsid w:val="00B364F5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67936"/>
    <w:rsid w:val="00B70CF0"/>
    <w:rsid w:val="00B71433"/>
    <w:rsid w:val="00B75A7C"/>
    <w:rsid w:val="00B762CC"/>
    <w:rsid w:val="00B77129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97A01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0E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37E0"/>
    <w:rsid w:val="00BF7735"/>
    <w:rsid w:val="00BF7788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76A9"/>
    <w:rsid w:val="00C2072D"/>
    <w:rsid w:val="00C2151E"/>
    <w:rsid w:val="00C24F84"/>
    <w:rsid w:val="00C26A4D"/>
    <w:rsid w:val="00C26C93"/>
    <w:rsid w:val="00C272B7"/>
    <w:rsid w:val="00C2780A"/>
    <w:rsid w:val="00C336AB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1BB3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3EB7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47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A11C2"/>
    <w:rsid w:val="00DA21C3"/>
    <w:rsid w:val="00DA3106"/>
    <w:rsid w:val="00DB3C76"/>
    <w:rsid w:val="00DB6610"/>
    <w:rsid w:val="00DB7447"/>
    <w:rsid w:val="00DC30AD"/>
    <w:rsid w:val="00DD3AE7"/>
    <w:rsid w:val="00DD5587"/>
    <w:rsid w:val="00DD593B"/>
    <w:rsid w:val="00DD7220"/>
    <w:rsid w:val="00DE3266"/>
    <w:rsid w:val="00DE62F2"/>
    <w:rsid w:val="00DE6D88"/>
    <w:rsid w:val="00DE757C"/>
    <w:rsid w:val="00DE7DBC"/>
    <w:rsid w:val="00DF0E7B"/>
    <w:rsid w:val="00DF14BE"/>
    <w:rsid w:val="00DF385D"/>
    <w:rsid w:val="00DF3EAF"/>
    <w:rsid w:val="00DF7484"/>
    <w:rsid w:val="00E005AB"/>
    <w:rsid w:val="00E006EF"/>
    <w:rsid w:val="00E0357A"/>
    <w:rsid w:val="00E06092"/>
    <w:rsid w:val="00E14611"/>
    <w:rsid w:val="00E15599"/>
    <w:rsid w:val="00E164A3"/>
    <w:rsid w:val="00E20B4E"/>
    <w:rsid w:val="00E2248C"/>
    <w:rsid w:val="00E23022"/>
    <w:rsid w:val="00E2397D"/>
    <w:rsid w:val="00E257E6"/>
    <w:rsid w:val="00E26DDE"/>
    <w:rsid w:val="00E275D7"/>
    <w:rsid w:val="00E31558"/>
    <w:rsid w:val="00E32100"/>
    <w:rsid w:val="00E3649F"/>
    <w:rsid w:val="00E372B4"/>
    <w:rsid w:val="00E40825"/>
    <w:rsid w:val="00E42135"/>
    <w:rsid w:val="00E43B53"/>
    <w:rsid w:val="00E45A45"/>
    <w:rsid w:val="00E4768E"/>
    <w:rsid w:val="00E50AE7"/>
    <w:rsid w:val="00E51AAC"/>
    <w:rsid w:val="00E52845"/>
    <w:rsid w:val="00E557BE"/>
    <w:rsid w:val="00E56B0F"/>
    <w:rsid w:val="00E57AF2"/>
    <w:rsid w:val="00E62918"/>
    <w:rsid w:val="00E62A05"/>
    <w:rsid w:val="00E653DC"/>
    <w:rsid w:val="00E7148D"/>
    <w:rsid w:val="00E73888"/>
    <w:rsid w:val="00E816AB"/>
    <w:rsid w:val="00E9217F"/>
    <w:rsid w:val="00E955E4"/>
    <w:rsid w:val="00E97DF4"/>
    <w:rsid w:val="00EA023A"/>
    <w:rsid w:val="00EA05B4"/>
    <w:rsid w:val="00EA2726"/>
    <w:rsid w:val="00EA310D"/>
    <w:rsid w:val="00EA68B4"/>
    <w:rsid w:val="00EB3D35"/>
    <w:rsid w:val="00EB47B4"/>
    <w:rsid w:val="00EB5315"/>
    <w:rsid w:val="00EB647F"/>
    <w:rsid w:val="00EB729D"/>
    <w:rsid w:val="00EC50BE"/>
    <w:rsid w:val="00EC5B7D"/>
    <w:rsid w:val="00EC65CA"/>
    <w:rsid w:val="00EC6F52"/>
    <w:rsid w:val="00ED139A"/>
    <w:rsid w:val="00ED2822"/>
    <w:rsid w:val="00ED6941"/>
    <w:rsid w:val="00EF0180"/>
    <w:rsid w:val="00EF17E7"/>
    <w:rsid w:val="00EF1DF1"/>
    <w:rsid w:val="00EF41E4"/>
    <w:rsid w:val="00EF6EC2"/>
    <w:rsid w:val="00F01CB5"/>
    <w:rsid w:val="00F03045"/>
    <w:rsid w:val="00F03139"/>
    <w:rsid w:val="00F073BA"/>
    <w:rsid w:val="00F13045"/>
    <w:rsid w:val="00F16FEB"/>
    <w:rsid w:val="00F176E7"/>
    <w:rsid w:val="00F22E74"/>
    <w:rsid w:val="00F23424"/>
    <w:rsid w:val="00F237FB"/>
    <w:rsid w:val="00F30510"/>
    <w:rsid w:val="00F34316"/>
    <w:rsid w:val="00F37749"/>
    <w:rsid w:val="00F40464"/>
    <w:rsid w:val="00F41690"/>
    <w:rsid w:val="00F4357A"/>
    <w:rsid w:val="00F46956"/>
    <w:rsid w:val="00F54D9B"/>
    <w:rsid w:val="00F56083"/>
    <w:rsid w:val="00F57EDE"/>
    <w:rsid w:val="00F60021"/>
    <w:rsid w:val="00F602A8"/>
    <w:rsid w:val="00F60689"/>
    <w:rsid w:val="00F612DD"/>
    <w:rsid w:val="00F63F17"/>
    <w:rsid w:val="00F6689C"/>
    <w:rsid w:val="00F66B4C"/>
    <w:rsid w:val="00F72841"/>
    <w:rsid w:val="00F75796"/>
    <w:rsid w:val="00F805FC"/>
    <w:rsid w:val="00F83509"/>
    <w:rsid w:val="00F85BB8"/>
    <w:rsid w:val="00F85C49"/>
    <w:rsid w:val="00F864AC"/>
    <w:rsid w:val="00F95387"/>
    <w:rsid w:val="00F975D7"/>
    <w:rsid w:val="00FA153C"/>
    <w:rsid w:val="00FA35F3"/>
    <w:rsid w:val="00FA525C"/>
    <w:rsid w:val="00FB012A"/>
    <w:rsid w:val="00FB2835"/>
    <w:rsid w:val="00FB3777"/>
    <w:rsid w:val="00FB4D09"/>
    <w:rsid w:val="00FB5A21"/>
    <w:rsid w:val="00FB7E8E"/>
    <w:rsid w:val="00FC0BEA"/>
    <w:rsid w:val="00FC1647"/>
    <w:rsid w:val="00FC4251"/>
    <w:rsid w:val="00FC4F0E"/>
    <w:rsid w:val="00FC77DA"/>
    <w:rsid w:val="00FD15D9"/>
    <w:rsid w:val="00FD29C4"/>
    <w:rsid w:val="00FD3EEA"/>
    <w:rsid w:val="00FE05DB"/>
    <w:rsid w:val="00FE36AD"/>
    <w:rsid w:val="00FE4E00"/>
    <w:rsid w:val="00FE6B46"/>
    <w:rsid w:val="00FE7049"/>
    <w:rsid w:val="00FE7DE6"/>
    <w:rsid w:val="00FF186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81"/>
    <o:shapelayout v:ext="edit">
      <o:idmap v:ext="edit" data="1"/>
    </o:shapelayout>
  </w:shapeDefaults>
  <w:decimalSymbol w:val=","/>
  <w:listSeparator w:val=";"/>
  <w14:docId w14:val="6A370DC5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34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1EA-3D82-4B24-92A8-DBC73ABE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Antônio Guimarães de Freitas</cp:lastModifiedBy>
  <cp:revision>2</cp:revision>
  <cp:lastPrinted>2025-03-11T19:02:00Z</cp:lastPrinted>
  <dcterms:created xsi:type="dcterms:W3CDTF">2025-03-11T19:02:00Z</dcterms:created>
  <dcterms:modified xsi:type="dcterms:W3CDTF">2025-03-11T19:02:00Z</dcterms:modified>
</cp:coreProperties>
</file>