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0C151" w14:textId="77777777" w:rsidR="003F4C50" w:rsidRPr="009426B5" w:rsidRDefault="003F4C50" w:rsidP="003F4C50">
      <w:pPr>
        <w:spacing w:line="360" w:lineRule="auto"/>
        <w:jc w:val="center"/>
        <w:rPr>
          <w:b/>
          <w:u w:val="single"/>
        </w:rPr>
      </w:pPr>
      <w:r w:rsidRPr="009426B5">
        <w:rPr>
          <w:b/>
          <w:u w:val="single"/>
        </w:rPr>
        <w:t>COMISSÃO DE CONSTITUIÇÃO, JUSTIÇA E CIDADANIA</w:t>
      </w:r>
    </w:p>
    <w:p w14:paraId="6214FFAA" w14:textId="4F4A4779" w:rsidR="003F4C50" w:rsidRDefault="003F4C50" w:rsidP="003F4C50">
      <w:pPr>
        <w:spacing w:line="360" w:lineRule="auto"/>
        <w:jc w:val="center"/>
        <w:rPr>
          <w:b/>
          <w:u w:val="single"/>
        </w:rPr>
      </w:pPr>
      <w:r w:rsidRPr="00B4452A">
        <w:rPr>
          <w:b/>
          <w:u w:val="single"/>
        </w:rPr>
        <w:t>PARECER Nº</w:t>
      </w:r>
      <w:r w:rsidR="00FE7C44">
        <w:rPr>
          <w:b/>
          <w:u w:val="single"/>
        </w:rPr>
        <w:t xml:space="preserve"> </w:t>
      </w:r>
      <w:r w:rsidR="00363C5C">
        <w:rPr>
          <w:b/>
          <w:u w:val="single"/>
        </w:rPr>
        <w:t>239</w:t>
      </w:r>
      <w:r w:rsidR="00FF3E58">
        <w:rPr>
          <w:b/>
          <w:u w:val="single"/>
        </w:rPr>
        <w:t xml:space="preserve"> </w:t>
      </w:r>
      <w:r w:rsidRPr="00B4452A">
        <w:rPr>
          <w:b/>
          <w:u w:val="single"/>
        </w:rPr>
        <w:t>/ 202</w:t>
      </w:r>
      <w:r w:rsidR="00FF3E58">
        <w:rPr>
          <w:b/>
          <w:u w:val="single"/>
        </w:rPr>
        <w:t>5</w:t>
      </w:r>
    </w:p>
    <w:p w14:paraId="76ACA596" w14:textId="77777777" w:rsidR="00FD6C47" w:rsidRPr="00B4452A" w:rsidRDefault="00FD6C47" w:rsidP="003F4C50">
      <w:pPr>
        <w:spacing w:line="360" w:lineRule="auto"/>
        <w:jc w:val="center"/>
        <w:rPr>
          <w:b/>
          <w:u w:val="single"/>
        </w:rPr>
      </w:pPr>
    </w:p>
    <w:p w14:paraId="5AA10249" w14:textId="77777777" w:rsidR="003F4C50" w:rsidRPr="009426B5" w:rsidRDefault="003F4C50" w:rsidP="003F4C50">
      <w:pPr>
        <w:spacing w:line="360" w:lineRule="auto"/>
        <w:rPr>
          <w:b/>
          <w:u w:val="single"/>
        </w:rPr>
      </w:pPr>
      <w:r w:rsidRPr="009426B5">
        <w:rPr>
          <w:b/>
          <w:u w:val="single"/>
        </w:rPr>
        <w:t>RELATÓRIO:</w:t>
      </w:r>
    </w:p>
    <w:p w14:paraId="3D40DCC5" w14:textId="3BCAF76D" w:rsidR="00B240F8" w:rsidRDefault="0985D30E" w:rsidP="00FE7C44">
      <w:pPr>
        <w:spacing w:line="360" w:lineRule="auto"/>
        <w:ind w:firstLine="851"/>
        <w:jc w:val="both"/>
        <w:rPr>
          <w:b/>
          <w:bCs/>
          <w:color w:val="000000" w:themeColor="text1"/>
        </w:rPr>
      </w:pPr>
      <w:r w:rsidRPr="00FE7C44">
        <w:rPr>
          <w:b/>
          <w:bCs/>
        </w:rPr>
        <w:t xml:space="preserve">Trata-se da análise de constitucionalidade, legalidade e juridicidade do Projeto de Lei Ordinária nº </w:t>
      </w:r>
      <w:r w:rsidR="00B240F8">
        <w:rPr>
          <w:b/>
          <w:bCs/>
        </w:rPr>
        <w:t>4</w:t>
      </w:r>
      <w:r w:rsidR="00FD6C47">
        <w:rPr>
          <w:b/>
          <w:bCs/>
        </w:rPr>
        <w:t>4</w:t>
      </w:r>
      <w:r w:rsidR="00B240F8">
        <w:rPr>
          <w:b/>
          <w:bCs/>
        </w:rPr>
        <w:t>3</w:t>
      </w:r>
      <w:r w:rsidRPr="00FE7C44">
        <w:rPr>
          <w:b/>
          <w:bCs/>
        </w:rPr>
        <w:t>/</w:t>
      </w:r>
      <w:r w:rsidR="003F4C50" w:rsidRPr="00FE7C44">
        <w:rPr>
          <w:b/>
          <w:bCs/>
        </w:rPr>
        <w:t>20</w:t>
      </w:r>
      <w:r w:rsidR="00FE7C44">
        <w:rPr>
          <w:b/>
          <w:bCs/>
        </w:rPr>
        <w:t>24</w:t>
      </w:r>
      <w:r w:rsidR="003F4C50" w:rsidRPr="00FE7C44">
        <w:rPr>
          <w:b/>
          <w:bCs/>
        </w:rPr>
        <w:t xml:space="preserve">, </w:t>
      </w:r>
      <w:r w:rsidR="00063E56" w:rsidRPr="00FE7C44">
        <w:rPr>
          <w:b/>
          <w:bCs/>
        </w:rPr>
        <w:t xml:space="preserve">de autoria do </w:t>
      </w:r>
      <w:r w:rsidR="002C7482" w:rsidRPr="00FE7C44">
        <w:rPr>
          <w:b/>
          <w:bCs/>
        </w:rPr>
        <w:t>Senhor</w:t>
      </w:r>
      <w:r w:rsidR="003F4C50" w:rsidRPr="00FE7C44">
        <w:rPr>
          <w:b/>
          <w:bCs/>
          <w:color w:val="000000" w:themeColor="text1"/>
        </w:rPr>
        <w:t xml:space="preserve"> Depu</w:t>
      </w:r>
      <w:r w:rsidR="005B15A7" w:rsidRPr="00FE7C44">
        <w:rPr>
          <w:b/>
          <w:bCs/>
          <w:color w:val="000000" w:themeColor="text1"/>
        </w:rPr>
        <w:t xml:space="preserve">tado </w:t>
      </w:r>
      <w:r w:rsidR="00B240F8">
        <w:rPr>
          <w:b/>
          <w:bCs/>
          <w:color w:val="000000" w:themeColor="text1"/>
        </w:rPr>
        <w:t xml:space="preserve">Carlos Lula, </w:t>
      </w:r>
      <w:proofErr w:type="gramStart"/>
      <w:r w:rsidR="00FD6C47" w:rsidRPr="00FD6C47">
        <w:rPr>
          <w:b/>
          <w:bCs/>
          <w:color w:val="000000" w:themeColor="text1"/>
        </w:rPr>
        <w:t xml:space="preserve">que </w:t>
      </w:r>
      <w:r w:rsidR="00363C5C">
        <w:rPr>
          <w:b/>
          <w:bCs/>
          <w:color w:val="000000" w:themeColor="text1"/>
        </w:rPr>
        <w:t>D</w:t>
      </w:r>
      <w:r w:rsidR="00FD6C47" w:rsidRPr="00FD6C47">
        <w:rPr>
          <w:b/>
          <w:bCs/>
          <w:color w:val="000000" w:themeColor="text1"/>
        </w:rPr>
        <w:t>ispõe</w:t>
      </w:r>
      <w:proofErr w:type="gramEnd"/>
      <w:r w:rsidR="00FD6C47" w:rsidRPr="00FD6C47">
        <w:rPr>
          <w:b/>
          <w:bCs/>
          <w:color w:val="000000" w:themeColor="text1"/>
        </w:rPr>
        <w:t xml:space="preserve"> sobre a cobrança de taxa diária de permanência em depósito público de veículo rebocado por infração ao </w:t>
      </w:r>
      <w:r w:rsidR="00363C5C" w:rsidRPr="00FD6C47">
        <w:rPr>
          <w:b/>
          <w:bCs/>
          <w:color w:val="000000" w:themeColor="text1"/>
        </w:rPr>
        <w:t xml:space="preserve">Código </w:t>
      </w:r>
      <w:r w:rsidR="00363C5C">
        <w:rPr>
          <w:b/>
          <w:bCs/>
          <w:color w:val="000000" w:themeColor="text1"/>
        </w:rPr>
        <w:t>d</w:t>
      </w:r>
      <w:r w:rsidR="00363C5C" w:rsidRPr="00FD6C47">
        <w:rPr>
          <w:b/>
          <w:bCs/>
          <w:color w:val="000000" w:themeColor="text1"/>
        </w:rPr>
        <w:t xml:space="preserve">e Trânsito Brasileiro </w:t>
      </w:r>
      <w:r w:rsidR="00FD6C47" w:rsidRPr="00FD6C47">
        <w:rPr>
          <w:b/>
          <w:bCs/>
          <w:color w:val="000000" w:themeColor="text1"/>
        </w:rPr>
        <w:t>– CTB no âmbito do Estado do Maranhão.</w:t>
      </w:r>
    </w:p>
    <w:p w14:paraId="5095ECCF" w14:textId="3E7503A0" w:rsidR="00B240F8" w:rsidRDefault="00363C5C" w:rsidP="00B240F8">
      <w:pPr>
        <w:pStyle w:val="Ementa"/>
        <w:spacing w:line="360" w:lineRule="auto"/>
        <w:ind w:left="0" w:firstLine="851"/>
        <w:rPr>
          <w:rFonts w:ascii="Times New Roman" w:hAnsi="Times New Roman" w:cs="Times New Roman"/>
          <w:bCs/>
          <w:i w:val="0"/>
          <w:iCs/>
        </w:rPr>
      </w:pPr>
      <w:r>
        <w:rPr>
          <w:rFonts w:ascii="Times New Roman" w:hAnsi="Times New Roman" w:cs="Times New Roman"/>
          <w:i w:val="0"/>
          <w:iCs/>
        </w:rPr>
        <w:t>O</w:t>
      </w:r>
      <w:r w:rsidR="00FE7C44" w:rsidRPr="00FE7C44">
        <w:rPr>
          <w:rFonts w:ascii="Times New Roman" w:hAnsi="Times New Roman" w:cs="Times New Roman"/>
          <w:i w:val="0"/>
          <w:iCs/>
        </w:rPr>
        <w:t xml:space="preserve"> </w:t>
      </w:r>
      <w:r>
        <w:rPr>
          <w:rFonts w:ascii="Times New Roman" w:hAnsi="Times New Roman" w:cs="Times New Roman"/>
          <w:i w:val="0"/>
          <w:iCs/>
        </w:rPr>
        <w:t>P</w:t>
      </w:r>
      <w:r w:rsidR="00FE7C44" w:rsidRPr="00FE7C44">
        <w:rPr>
          <w:rFonts w:ascii="Times New Roman" w:hAnsi="Times New Roman" w:cs="Times New Roman"/>
          <w:i w:val="0"/>
          <w:iCs/>
        </w:rPr>
        <w:t xml:space="preserve">rojeto de </w:t>
      </w:r>
      <w:r>
        <w:rPr>
          <w:rFonts w:ascii="Times New Roman" w:hAnsi="Times New Roman" w:cs="Times New Roman"/>
          <w:i w:val="0"/>
          <w:iCs/>
        </w:rPr>
        <w:t>L</w:t>
      </w:r>
      <w:r w:rsidR="00FE7C44" w:rsidRPr="00FE7C44">
        <w:rPr>
          <w:rFonts w:ascii="Times New Roman" w:hAnsi="Times New Roman" w:cs="Times New Roman"/>
          <w:i w:val="0"/>
          <w:iCs/>
        </w:rPr>
        <w:t>ei sob exame,</w:t>
      </w:r>
      <w:r w:rsidR="00B240F8">
        <w:rPr>
          <w:rFonts w:ascii="Times New Roman" w:hAnsi="Times New Roman" w:cs="Times New Roman"/>
          <w:i w:val="0"/>
          <w:iCs/>
        </w:rPr>
        <w:t xml:space="preserve"> </w:t>
      </w:r>
      <w:r>
        <w:rPr>
          <w:rFonts w:ascii="Times New Roman" w:hAnsi="Times New Roman" w:cs="Times New Roman"/>
          <w:i w:val="0"/>
          <w:iCs/>
        </w:rPr>
        <w:t xml:space="preserve">em seus termos, </w:t>
      </w:r>
      <w:r w:rsidR="00FD6C47" w:rsidRPr="00FD6C47">
        <w:rPr>
          <w:rFonts w:ascii="Times New Roman" w:hAnsi="Times New Roman" w:cs="Times New Roman"/>
          <w:bCs/>
          <w:i w:val="0"/>
          <w:iCs/>
        </w:rPr>
        <w:t>dispõe sobre a cobrança da taxa diária de permanência em depósito público de veículos automotores retidos, removidos ou apreendidos pelos órgãos de trânsito do Estado do Maranhão por infração ao Código de Trânsito Brasileiro - CTB.</w:t>
      </w:r>
    </w:p>
    <w:p w14:paraId="1DD2D8F2" w14:textId="3630732D" w:rsidR="003F40A1" w:rsidRPr="003F40A1" w:rsidRDefault="003F40A1" w:rsidP="003F40A1">
      <w:pPr>
        <w:pStyle w:val="Ementa"/>
        <w:spacing w:line="360" w:lineRule="auto"/>
        <w:ind w:left="0" w:firstLine="851"/>
        <w:rPr>
          <w:rFonts w:ascii="Times New Roman" w:hAnsi="Times New Roman" w:cs="Times New Roman"/>
          <w:bCs/>
        </w:rPr>
      </w:pPr>
      <w:r>
        <w:rPr>
          <w:rFonts w:ascii="Times New Roman" w:hAnsi="Times New Roman" w:cs="Times New Roman"/>
          <w:bCs/>
          <w:i w:val="0"/>
          <w:iCs/>
        </w:rPr>
        <w:t>Registra a Justificativa do autor, que o</w:t>
      </w:r>
      <w:r w:rsidRPr="003F40A1">
        <w:rPr>
          <w:rFonts w:ascii="Times New Roman" w:hAnsi="Times New Roman" w:cs="Times New Roman"/>
          <w:bCs/>
          <w:i w:val="0"/>
          <w:iCs/>
        </w:rPr>
        <w:t xml:space="preserve"> presente </w:t>
      </w:r>
      <w:r>
        <w:rPr>
          <w:rFonts w:ascii="Times New Roman" w:hAnsi="Times New Roman" w:cs="Times New Roman"/>
          <w:bCs/>
          <w:i w:val="0"/>
          <w:iCs/>
        </w:rPr>
        <w:t>P</w:t>
      </w:r>
      <w:r w:rsidRPr="003F40A1">
        <w:rPr>
          <w:rFonts w:ascii="Times New Roman" w:hAnsi="Times New Roman" w:cs="Times New Roman"/>
          <w:bCs/>
          <w:i w:val="0"/>
          <w:iCs/>
        </w:rPr>
        <w:t xml:space="preserve">rojeto de Lei </w:t>
      </w:r>
      <w:r w:rsidRPr="003F40A1">
        <w:rPr>
          <w:rFonts w:ascii="Times New Roman" w:hAnsi="Times New Roman" w:cs="Times New Roman"/>
          <w:bCs/>
        </w:rPr>
        <w:t xml:space="preserve">dispõe sobre a cobrança de taxa diária de permanência em depósito público de veículo rebocado por infração ao código de trânsito brasileiro – CTB no âmbito do Estado do Maranhão. A taxa de permanência é cobrada exclusivamente em razão de prestação de serviços públicos de atendimento ao contribuinte, proprietário do veículo rebocado, ora, o pagamento da taxa é requisito para fins de liberação do veículo apreendido por infração de trânsito. </w:t>
      </w:r>
    </w:p>
    <w:p w14:paraId="3CD97C21" w14:textId="77777777" w:rsidR="003F40A1" w:rsidRPr="003F40A1" w:rsidRDefault="003F40A1" w:rsidP="003F40A1">
      <w:pPr>
        <w:pStyle w:val="Ementa"/>
        <w:spacing w:line="360" w:lineRule="auto"/>
        <w:ind w:left="0" w:firstLine="851"/>
        <w:rPr>
          <w:rFonts w:ascii="Times New Roman" w:hAnsi="Times New Roman" w:cs="Times New Roman"/>
          <w:bCs/>
        </w:rPr>
      </w:pPr>
      <w:r w:rsidRPr="003F40A1">
        <w:rPr>
          <w:rFonts w:ascii="Times New Roman" w:hAnsi="Times New Roman" w:cs="Times New Roman"/>
          <w:bCs/>
        </w:rPr>
        <w:t xml:space="preserve">Logo, o fundamento jurídico da cobrança da taxa tem a ver com a possibilidade de exercício do direito de retirada do veículo pelo seu proprietário, o que está diretamente relacionado ao oferecimento do serviço de atendimento ao proprietário do veículo rebocado. Isso porque a taxa somente pode ser instituída em razão do (a): efetivo exercício do poder de polícia (fiscalização); e (b) utilização efetiva ou potencial de um serviço público específico e divisível –– art. 77, do Código Tributário Nacional (CTN). </w:t>
      </w:r>
    </w:p>
    <w:p w14:paraId="011D0E52" w14:textId="77777777" w:rsidR="003F40A1" w:rsidRDefault="003F40A1" w:rsidP="003F40A1">
      <w:pPr>
        <w:pStyle w:val="Ementa"/>
        <w:spacing w:line="360" w:lineRule="auto"/>
        <w:ind w:left="0" w:firstLine="851"/>
        <w:rPr>
          <w:rFonts w:ascii="Times New Roman" w:hAnsi="Times New Roman" w:cs="Times New Roman"/>
          <w:bCs/>
        </w:rPr>
      </w:pPr>
      <w:r w:rsidRPr="003F40A1">
        <w:rPr>
          <w:rFonts w:ascii="Times New Roman" w:hAnsi="Times New Roman" w:cs="Times New Roman"/>
          <w:bCs/>
        </w:rPr>
        <w:t>Trata-se de instrumento tributário que, nas situações envolvendo serviço público, pressupõe a utilização potencial de serviço público específico e divisível. Se o proprietário fica impedido de retirar seu veículo porque o depósito não funciona ou tem seu funcionamento interrompido, não há ocorrência do fato gerador, uma vez que o fato gerador da taxa corresponde ao prazo em que o veículo permanece em depósito público, por ausência de opção de retirada feita pelo proprietário – opção essa que deixa de existir quando o depósito não oferece atendimento ao público.</w:t>
      </w:r>
      <w:r>
        <w:rPr>
          <w:rFonts w:ascii="Times New Roman" w:hAnsi="Times New Roman" w:cs="Times New Roman"/>
          <w:bCs/>
        </w:rPr>
        <w:t xml:space="preserve"> </w:t>
      </w:r>
    </w:p>
    <w:p w14:paraId="6E2C85E2" w14:textId="77777777" w:rsidR="003F40A1" w:rsidRDefault="003F40A1" w:rsidP="003F40A1">
      <w:pPr>
        <w:pStyle w:val="Ementa"/>
        <w:spacing w:line="360" w:lineRule="auto"/>
        <w:ind w:left="0" w:firstLine="851"/>
        <w:rPr>
          <w:rFonts w:ascii="Times New Roman" w:hAnsi="Times New Roman" w:cs="Times New Roman"/>
          <w:bCs/>
        </w:rPr>
      </w:pPr>
    </w:p>
    <w:p w14:paraId="4D9A48F4" w14:textId="77777777" w:rsidR="003F40A1" w:rsidRPr="003F40A1" w:rsidRDefault="003F40A1" w:rsidP="003F40A1">
      <w:pPr>
        <w:spacing w:line="360" w:lineRule="auto"/>
        <w:ind w:firstLine="851"/>
        <w:jc w:val="both"/>
        <w:rPr>
          <w:rFonts w:eastAsia="Calibri"/>
          <w:bCs/>
          <w:i/>
          <w:iCs/>
          <w:color w:val="000000"/>
          <w:lang w:eastAsia="en-US"/>
        </w:rPr>
      </w:pPr>
      <w:r w:rsidRPr="003F40A1">
        <w:rPr>
          <w:rFonts w:eastAsia="Calibri"/>
          <w:bCs/>
          <w:i/>
          <w:iCs/>
          <w:color w:val="000000"/>
          <w:lang w:eastAsia="en-US"/>
        </w:rPr>
        <w:lastRenderedPageBreak/>
        <w:t xml:space="preserve">Ao deixar de funcionar, o depósito não possibilita a opção de retirada do veículo pelo seu proprietário. Portanto, a cobrança da taxa só pode ser efetivada nos dias em que há possibilidade de retirada do veículo seu proprietário, já que o serviço público de atendimento ao contribuinte é fato gerador da referida taxa. Ademais, para fins de cobrança da taxa, o veículo deve permanecer por, pelo menos, um dia em depósito público, o que, igualmente, pressupõe o funcionamento em horário regular do depósito em questão. </w:t>
      </w:r>
    </w:p>
    <w:p w14:paraId="6A375A5F" w14:textId="31298908" w:rsidR="003F40A1" w:rsidRPr="003F40A1" w:rsidRDefault="003F40A1" w:rsidP="003F40A1">
      <w:pPr>
        <w:spacing w:line="360" w:lineRule="auto"/>
        <w:ind w:firstLine="851"/>
        <w:jc w:val="both"/>
      </w:pPr>
      <w:r w:rsidRPr="003F40A1">
        <w:rPr>
          <w:rFonts w:eastAsia="Calibri"/>
          <w:bCs/>
          <w:i/>
          <w:iCs/>
          <w:color w:val="000000"/>
          <w:lang w:eastAsia="en-US"/>
        </w:rPr>
        <w:t xml:space="preserve">A taxa é um tributo contraprestacional. O contribuinte, ao pagá-la, recebe do Estado um serviço específico, direcionado a um determinado contribuinte. Já o Estado devolve um serviço um serviço específico, direcionando-o a um determinado contribuinte, ou exerce o poder de polícia. </w:t>
      </w:r>
      <w:r w:rsidRPr="003F40A1">
        <w:rPr>
          <w:bCs/>
        </w:rPr>
        <w:t>Essa justificativa por si só atende a pertinência da matéria.</w:t>
      </w:r>
    </w:p>
    <w:p w14:paraId="2DAA477E" w14:textId="77777777" w:rsidR="003F40A1" w:rsidRPr="003F40A1" w:rsidRDefault="003F40A1" w:rsidP="003F40A1">
      <w:pPr>
        <w:spacing w:line="360" w:lineRule="auto"/>
        <w:ind w:firstLine="851"/>
        <w:jc w:val="both"/>
        <w:rPr>
          <w:rFonts w:eastAsia="SimSun"/>
          <w:kern w:val="3"/>
          <w:lang w:eastAsia="zh-CN" w:bidi="hi-IN"/>
        </w:rPr>
      </w:pPr>
      <w:r w:rsidRPr="003F40A1">
        <w:rPr>
          <w:rFonts w:eastAsia="SimSun"/>
          <w:kern w:val="3"/>
          <w:lang w:eastAsia="zh-CN" w:bidi="hi-IN"/>
        </w:rPr>
        <w:t xml:space="preserve">Como mencionado acima, analisar-se-á neste parecer a constitucionalidade, a juridicidade e a legalidade projeto de lei apresentado, nos âmbitos formal e material. </w:t>
      </w:r>
    </w:p>
    <w:p w14:paraId="78857DFE" w14:textId="77777777" w:rsidR="003F40A1" w:rsidRPr="003F40A1" w:rsidRDefault="003F40A1" w:rsidP="003F40A1">
      <w:pPr>
        <w:suppressAutoHyphens/>
        <w:autoSpaceDN w:val="0"/>
        <w:spacing w:line="360" w:lineRule="auto"/>
        <w:ind w:firstLine="851"/>
        <w:jc w:val="both"/>
        <w:rPr>
          <w:rFonts w:eastAsia="SimSun"/>
          <w:kern w:val="3"/>
          <w:lang w:eastAsia="zh-CN" w:bidi="hi-IN"/>
        </w:rPr>
      </w:pPr>
      <w:r w:rsidRPr="003F40A1">
        <w:rPr>
          <w:rFonts w:eastAsia="SimSun"/>
          <w:kern w:val="3"/>
          <w:lang w:eastAsia="zh-CN" w:bidi="hi-IN"/>
        </w:rPr>
        <w:t xml:space="preserve">O primeiro ponto de análise é a iniciativa da proposição. A Constituição Estadual, em simetria com a Federal, assegura a determinadas pessoas ou grupo de pessoas a iniciativa para a propositura de proposições legislativas. </w:t>
      </w:r>
    </w:p>
    <w:p w14:paraId="343F7595" w14:textId="77777777" w:rsidR="003F40A1" w:rsidRPr="003F40A1" w:rsidRDefault="003F40A1" w:rsidP="003F40A1">
      <w:pPr>
        <w:suppressAutoHyphens/>
        <w:autoSpaceDN w:val="0"/>
        <w:spacing w:line="360" w:lineRule="auto"/>
        <w:ind w:firstLine="851"/>
        <w:jc w:val="both"/>
        <w:rPr>
          <w:rFonts w:eastAsia="SimSun"/>
          <w:kern w:val="3"/>
          <w:lang w:eastAsia="zh-CN" w:bidi="hi-IN"/>
        </w:rPr>
      </w:pPr>
      <w:r w:rsidRPr="003F40A1">
        <w:rPr>
          <w:rFonts w:eastAsia="SimSun"/>
          <w:kern w:val="3"/>
          <w:lang w:eastAsia="zh-CN" w:bidi="hi-IN"/>
        </w:rPr>
        <w:t>No caso das Leis Ordinárias, o art. 42, da Constituição do Estado do Maranhão determina da seguinte forma quanto à iniciativa: “a iniciativa das leis complementares e ordinárias cabe a qualquer membro ou Comissão da Assembleia Legislativa, ao Governador do Estado, ao Tribunal de Justiça, ao Procurador-Geral da Justiça e aos cidadãos, na forma e nos casos previstos nesta Constituição”. Essa iniciativa é chamada de geral, pois qualquer um dos citados acima poderá deflagrar o processo legislativo de leis complementares e ordinárias.</w:t>
      </w:r>
    </w:p>
    <w:p w14:paraId="018E95CC" w14:textId="77777777" w:rsidR="003F40A1" w:rsidRPr="003F40A1" w:rsidRDefault="003F40A1" w:rsidP="003F40A1">
      <w:pPr>
        <w:suppressAutoHyphens/>
        <w:autoSpaceDN w:val="0"/>
        <w:spacing w:line="360" w:lineRule="auto"/>
        <w:ind w:firstLine="851"/>
        <w:jc w:val="both"/>
        <w:rPr>
          <w:rFonts w:eastAsia="SimSun"/>
          <w:kern w:val="3"/>
          <w:lang w:eastAsia="zh-CN" w:bidi="hi-IN"/>
        </w:rPr>
      </w:pPr>
      <w:r w:rsidRPr="003F40A1">
        <w:rPr>
          <w:rFonts w:eastAsia="SimSun"/>
          <w:kern w:val="3"/>
          <w:lang w:eastAsia="zh-CN" w:bidi="hi-IN"/>
        </w:rPr>
        <w:t>Já o art. 43, prevê algumas matérias que precisam ter iniciativa privativa do Governador para se tornarem válidas.</w:t>
      </w:r>
    </w:p>
    <w:p w14:paraId="56155D38" w14:textId="77777777" w:rsidR="003F40A1" w:rsidRPr="003F40A1" w:rsidRDefault="003F40A1" w:rsidP="003F40A1">
      <w:pPr>
        <w:suppressAutoHyphens/>
        <w:autoSpaceDN w:val="0"/>
        <w:spacing w:line="360" w:lineRule="auto"/>
        <w:ind w:firstLine="851"/>
        <w:jc w:val="both"/>
        <w:rPr>
          <w:rFonts w:eastAsia="SimSun"/>
          <w:kern w:val="3"/>
          <w:lang w:eastAsia="zh-CN" w:bidi="hi-IN"/>
        </w:rPr>
      </w:pPr>
      <w:r w:rsidRPr="003F40A1">
        <w:rPr>
          <w:rFonts w:eastAsia="SimSun"/>
          <w:kern w:val="3"/>
          <w:lang w:eastAsia="zh-CN" w:bidi="hi-IN"/>
        </w:rPr>
        <w:t>A proposição em questão não aborda nenhuma das matérias de iniciativa privativa do Governador do Estado, não havendo, portanto, objeções nesta fase do processo legislativo.</w:t>
      </w:r>
    </w:p>
    <w:p w14:paraId="7FBB1707" w14:textId="77777777" w:rsidR="00B240F8" w:rsidRPr="00B240F8" w:rsidRDefault="00B240F8" w:rsidP="00B240F8">
      <w:pPr>
        <w:spacing w:line="360" w:lineRule="auto"/>
        <w:ind w:firstLine="993"/>
        <w:jc w:val="both"/>
      </w:pPr>
    </w:p>
    <w:p w14:paraId="2A42884B" w14:textId="77777777" w:rsidR="003F40A1" w:rsidRDefault="003F40A1" w:rsidP="005143DF">
      <w:pPr>
        <w:autoSpaceDE w:val="0"/>
        <w:autoSpaceDN w:val="0"/>
        <w:adjustRightInd w:val="0"/>
        <w:spacing w:line="360" w:lineRule="auto"/>
        <w:jc w:val="both"/>
        <w:rPr>
          <w:rFonts w:eastAsia="Calibri"/>
          <w:b/>
          <w:u w:val="single"/>
          <w:lang w:eastAsia="en-US"/>
        </w:rPr>
      </w:pPr>
    </w:p>
    <w:p w14:paraId="46E88E51" w14:textId="77777777" w:rsidR="003F40A1" w:rsidRDefault="003F40A1" w:rsidP="005143DF">
      <w:pPr>
        <w:autoSpaceDE w:val="0"/>
        <w:autoSpaceDN w:val="0"/>
        <w:adjustRightInd w:val="0"/>
        <w:spacing w:line="360" w:lineRule="auto"/>
        <w:jc w:val="both"/>
        <w:rPr>
          <w:rFonts w:eastAsia="Calibri"/>
          <w:b/>
          <w:u w:val="single"/>
          <w:lang w:eastAsia="en-US"/>
        </w:rPr>
      </w:pPr>
    </w:p>
    <w:p w14:paraId="779F4F73" w14:textId="77777777" w:rsidR="003F40A1" w:rsidRDefault="003F40A1" w:rsidP="005143DF">
      <w:pPr>
        <w:autoSpaceDE w:val="0"/>
        <w:autoSpaceDN w:val="0"/>
        <w:adjustRightInd w:val="0"/>
        <w:spacing w:line="360" w:lineRule="auto"/>
        <w:jc w:val="both"/>
        <w:rPr>
          <w:rFonts w:eastAsia="Calibri"/>
          <w:b/>
          <w:u w:val="single"/>
          <w:lang w:eastAsia="en-US"/>
        </w:rPr>
      </w:pPr>
    </w:p>
    <w:p w14:paraId="6C8E828C" w14:textId="77777777" w:rsidR="003F40A1" w:rsidRDefault="003F40A1" w:rsidP="005143DF">
      <w:pPr>
        <w:autoSpaceDE w:val="0"/>
        <w:autoSpaceDN w:val="0"/>
        <w:adjustRightInd w:val="0"/>
        <w:spacing w:line="360" w:lineRule="auto"/>
        <w:jc w:val="both"/>
        <w:rPr>
          <w:rFonts w:eastAsia="Calibri"/>
          <w:b/>
          <w:u w:val="single"/>
          <w:lang w:eastAsia="en-US"/>
        </w:rPr>
      </w:pPr>
    </w:p>
    <w:p w14:paraId="2F1C12C3" w14:textId="01F7742C" w:rsidR="0049328B" w:rsidRPr="00D866A5" w:rsidRDefault="0049328B" w:rsidP="005143DF">
      <w:pPr>
        <w:autoSpaceDE w:val="0"/>
        <w:autoSpaceDN w:val="0"/>
        <w:adjustRightInd w:val="0"/>
        <w:spacing w:line="360" w:lineRule="auto"/>
        <w:jc w:val="both"/>
        <w:rPr>
          <w:rFonts w:eastAsia="Calibri"/>
          <w:b/>
          <w:lang w:eastAsia="en-US"/>
        </w:rPr>
      </w:pPr>
      <w:r w:rsidRPr="00D866A5">
        <w:rPr>
          <w:rFonts w:eastAsia="Calibri"/>
          <w:b/>
          <w:u w:val="single"/>
          <w:lang w:eastAsia="en-US"/>
        </w:rPr>
        <w:lastRenderedPageBreak/>
        <w:t>VOTO DO RELATOR</w:t>
      </w:r>
      <w:r w:rsidRPr="00D866A5">
        <w:rPr>
          <w:rFonts w:eastAsia="Calibri"/>
          <w:b/>
          <w:lang w:eastAsia="en-US"/>
        </w:rPr>
        <w:t>:</w:t>
      </w:r>
    </w:p>
    <w:p w14:paraId="7FA56F6D" w14:textId="0D4A8C64" w:rsidR="00FD6C47" w:rsidRDefault="00FD6C47" w:rsidP="00FD6C47">
      <w:pPr>
        <w:spacing w:line="360" w:lineRule="auto"/>
        <w:ind w:firstLine="851"/>
        <w:jc w:val="both"/>
      </w:pPr>
      <w:r w:rsidRPr="001548FB">
        <w:t xml:space="preserve">Diante do exposto, e pela fundamentação supramencionada, opinamos pela </w:t>
      </w:r>
      <w:r w:rsidR="00A16BFE" w:rsidRPr="00A16BFE">
        <w:rPr>
          <w:b/>
          <w:bCs/>
        </w:rPr>
        <w:t>aprovação</w:t>
      </w:r>
      <w:r w:rsidRPr="00363C5C">
        <w:rPr>
          <w:b/>
          <w:bCs/>
        </w:rPr>
        <w:t xml:space="preserve"> do Projeto de Lei n</w:t>
      </w:r>
      <w:r w:rsidR="00363C5C">
        <w:rPr>
          <w:b/>
          <w:bCs/>
        </w:rPr>
        <w:t>º</w:t>
      </w:r>
      <w:r w:rsidRPr="00363C5C">
        <w:rPr>
          <w:b/>
          <w:bCs/>
        </w:rPr>
        <w:t xml:space="preserve"> 4</w:t>
      </w:r>
      <w:r w:rsidRPr="001548FB">
        <w:rPr>
          <w:b/>
        </w:rPr>
        <w:t>43/2024</w:t>
      </w:r>
      <w:r w:rsidR="00A16BFE">
        <w:t>.</w:t>
      </w:r>
    </w:p>
    <w:p w14:paraId="4497FB05" w14:textId="198A5285" w:rsidR="003F40A1" w:rsidRDefault="003F40A1" w:rsidP="00FD6C47">
      <w:pPr>
        <w:spacing w:line="360" w:lineRule="auto"/>
        <w:ind w:firstLine="851"/>
        <w:jc w:val="both"/>
      </w:pPr>
      <w:r>
        <w:t>É o voto.</w:t>
      </w:r>
    </w:p>
    <w:p w14:paraId="2B65D602" w14:textId="77777777" w:rsidR="003F40A1" w:rsidRDefault="003F40A1" w:rsidP="00FD6C47">
      <w:pPr>
        <w:spacing w:line="360" w:lineRule="auto"/>
        <w:ind w:firstLine="851"/>
        <w:jc w:val="both"/>
      </w:pPr>
    </w:p>
    <w:p w14:paraId="516F144C" w14:textId="209F78C9" w:rsidR="002C7482" w:rsidRPr="00D866A5" w:rsidRDefault="002C7482" w:rsidP="002C7482">
      <w:pPr>
        <w:spacing w:after="200" w:line="360" w:lineRule="auto"/>
        <w:jc w:val="both"/>
        <w:rPr>
          <w:rFonts w:eastAsia="Calibri"/>
          <w:b/>
          <w:u w:val="single"/>
          <w:lang w:eastAsia="en-US"/>
        </w:rPr>
      </w:pPr>
      <w:r w:rsidRPr="00D866A5">
        <w:rPr>
          <w:rFonts w:eastAsia="Calibri"/>
          <w:b/>
          <w:u w:val="single"/>
          <w:lang w:eastAsia="en-US"/>
        </w:rPr>
        <w:t>PARECER DA COMISSÃO:</w:t>
      </w:r>
    </w:p>
    <w:p w14:paraId="2D6A89EB" w14:textId="061A7881" w:rsidR="002C7482" w:rsidRPr="00D866A5" w:rsidRDefault="002C7482" w:rsidP="002C7482">
      <w:pPr>
        <w:widowControl w:val="0"/>
        <w:autoSpaceDE w:val="0"/>
        <w:autoSpaceDN w:val="0"/>
        <w:adjustRightInd w:val="0"/>
        <w:spacing w:line="360" w:lineRule="auto"/>
        <w:ind w:firstLine="851"/>
        <w:jc w:val="both"/>
        <w:rPr>
          <w:rFonts w:eastAsia="Calibri"/>
          <w:lang w:eastAsia="en-US"/>
        </w:rPr>
      </w:pPr>
      <w:r w:rsidRPr="00D866A5">
        <w:rPr>
          <w:rFonts w:eastAsia="Calibri"/>
          <w:lang w:eastAsia="en-US"/>
        </w:rPr>
        <w:t>Os membros da Comissão de Constituição, Justiça e Cidadania</w:t>
      </w:r>
      <w:r w:rsidRPr="00D866A5">
        <w:rPr>
          <w:rFonts w:eastAsia="Calibri"/>
          <w:bCs/>
          <w:kern w:val="32"/>
          <w:lang w:eastAsia="en-US"/>
        </w:rPr>
        <w:t xml:space="preserve"> votam pela </w:t>
      </w:r>
      <w:r w:rsidR="00A16BFE">
        <w:rPr>
          <w:rFonts w:eastAsia="Calibri"/>
          <w:b/>
          <w:bCs/>
          <w:color w:val="000000"/>
          <w:lang w:eastAsia="en-US"/>
        </w:rPr>
        <w:t>aprovação</w:t>
      </w:r>
      <w:r w:rsidRPr="00D866A5">
        <w:rPr>
          <w:rFonts w:eastAsia="Calibri"/>
          <w:b/>
          <w:bCs/>
          <w:color w:val="000000"/>
          <w:lang w:eastAsia="en-US"/>
        </w:rPr>
        <w:t xml:space="preserve"> do Projeto de Lei Ordinária nº </w:t>
      </w:r>
      <w:r w:rsidR="004F1779" w:rsidRPr="00D866A5">
        <w:rPr>
          <w:rFonts w:eastAsia="Calibri"/>
          <w:b/>
          <w:bCs/>
          <w:color w:val="000000"/>
          <w:lang w:eastAsia="en-US"/>
        </w:rPr>
        <w:t>4</w:t>
      </w:r>
      <w:r w:rsidR="00FD6C47">
        <w:rPr>
          <w:rFonts w:eastAsia="Calibri"/>
          <w:b/>
          <w:bCs/>
          <w:color w:val="000000"/>
          <w:lang w:eastAsia="en-US"/>
        </w:rPr>
        <w:t>4</w:t>
      </w:r>
      <w:r w:rsidR="00FE7C44" w:rsidRPr="00D866A5">
        <w:rPr>
          <w:rFonts w:eastAsia="Calibri"/>
          <w:b/>
          <w:bCs/>
          <w:color w:val="000000"/>
          <w:lang w:eastAsia="en-US"/>
        </w:rPr>
        <w:t>3</w:t>
      </w:r>
      <w:r w:rsidRPr="00D866A5">
        <w:rPr>
          <w:rFonts w:eastAsia="Calibri"/>
          <w:b/>
          <w:bCs/>
          <w:color w:val="000000"/>
          <w:lang w:eastAsia="en-US"/>
        </w:rPr>
        <w:t>/20</w:t>
      </w:r>
      <w:r w:rsidR="00FE7C44" w:rsidRPr="00D866A5">
        <w:rPr>
          <w:rFonts w:eastAsia="Calibri"/>
          <w:b/>
          <w:bCs/>
          <w:color w:val="000000"/>
          <w:lang w:eastAsia="en-US"/>
        </w:rPr>
        <w:t>24</w:t>
      </w:r>
      <w:r w:rsidRPr="00D866A5">
        <w:rPr>
          <w:rFonts w:eastAsia="Calibri"/>
          <w:lang w:eastAsia="en-US"/>
        </w:rPr>
        <w:t>, nos termos do voto do Relator</w:t>
      </w:r>
      <w:r w:rsidR="003F40A1">
        <w:rPr>
          <w:rFonts w:eastAsia="Calibri"/>
          <w:lang w:eastAsia="en-US"/>
        </w:rPr>
        <w:t xml:space="preserve">, com a abstenção de voto do Senhor Deputado </w:t>
      </w:r>
      <w:r w:rsidR="000879FB">
        <w:rPr>
          <w:rFonts w:eastAsia="Calibri"/>
          <w:lang w:eastAsia="en-US"/>
        </w:rPr>
        <w:t>Neto Evangelista.</w:t>
      </w:r>
    </w:p>
    <w:p w14:paraId="6B39BBD5" w14:textId="63027E42" w:rsidR="002C7482" w:rsidRPr="00D866A5" w:rsidRDefault="002C7482" w:rsidP="002C7482">
      <w:pPr>
        <w:widowControl w:val="0"/>
        <w:autoSpaceDE w:val="0"/>
        <w:autoSpaceDN w:val="0"/>
        <w:adjustRightInd w:val="0"/>
        <w:spacing w:line="360" w:lineRule="auto"/>
        <w:ind w:firstLine="851"/>
        <w:jc w:val="both"/>
      </w:pPr>
      <w:r w:rsidRPr="00D866A5">
        <w:t>É o parecer</w:t>
      </w:r>
      <w:r w:rsidR="006D2119" w:rsidRPr="00D866A5">
        <w:t>.</w:t>
      </w:r>
    </w:p>
    <w:p w14:paraId="38BD62FD" w14:textId="778EDC75" w:rsidR="00FF3E58" w:rsidRDefault="00FF3E58" w:rsidP="002C7482">
      <w:pPr>
        <w:autoSpaceDE w:val="0"/>
        <w:autoSpaceDN w:val="0"/>
        <w:adjustRightInd w:val="0"/>
        <w:spacing w:line="360" w:lineRule="auto"/>
        <w:ind w:firstLine="851"/>
        <w:jc w:val="both"/>
        <w:rPr>
          <w:bCs/>
          <w:color w:val="000000"/>
        </w:rPr>
      </w:pPr>
      <w:r w:rsidRPr="00FF3E58">
        <w:rPr>
          <w:bCs/>
          <w:color w:val="000000"/>
        </w:rPr>
        <w:t xml:space="preserve">SALA DAS COMISSÕES “DEPUTADO LÉO FRANKLIM”, em </w:t>
      </w:r>
      <w:r w:rsidR="00A16BFE">
        <w:rPr>
          <w:bCs/>
          <w:color w:val="000000"/>
        </w:rPr>
        <w:t>08</w:t>
      </w:r>
      <w:r w:rsidRPr="00FF3E58">
        <w:rPr>
          <w:bCs/>
          <w:color w:val="000000"/>
        </w:rPr>
        <w:t xml:space="preserve"> de </w:t>
      </w:r>
      <w:r w:rsidR="00363C5C">
        <w:rPr>
          <w:bCs/>
          <w:color w:val="000000"/>
        </w:rPr>
        <w:t>abril</w:t>
      </w:r>
      <w:r w:rsidRPr="00FF3E58">
        <w:rPr>
          <w:bCs/>
          <w:color w:val="000000"/>
        </w:rPr>
        <w:t xml:space="preserve"> de 2025.  </w:t>
      </w:r>
    </w:p>
    <w:p w14:paraId="20E7D4D0" w14:textId="270CFFC8" w:rsidR="002C7482" w:rsidRPr="00FF3E58" w:rsidRDefault="002C7482" w:rsidP="002C7482">
      <w:pPr>
        <w:autoSpaceDE w:val="0"/>
        <w:autoSpaceDN w:val="0"/>
        <w:adjustRightInd w:val="0"/>
        <w:spacing w:line="360" w:lineRule="auto"/>
        <w:ind w:firstLine="851"/>
        <w:jc w:val="both"/>
        <w:rPr>
          <w:rFonts w:ascii="Baskerville Old Face" w:hAnsi="Baskerville Old Face"/>
          <w:bCs/>
          <w:color w:val="000000"/>
        </w:rPr>
      </w:pPr>
      <w:r w:rsidRPr="00FF3E58">
        <w:rPr>
          <w:bCs/>
          <w:color w:val="000000"/>
        </w:rPr>
        <w:t xml:space="preserve">                                             </w:t>
      </w:r>
      <w:r w:rsidR="00220820" w:rsidRPr="00FF3E58">
        <w:rPr>
          <w:bCs/>
          <w:color w:val="000000"/>
        </w:rPr>
        <w:t xml:space="preserve"> </w:t>
      </w:r>
      <w:r w:rsidRPr="00FF3E58">
        <w:rPr>
          <w:bCs/>
          <w:color w:val="000000"/>
        </w:rPr>
        <w:t xml:space="preserve">             </w:t>
      </w:r>
    </w:p>
    <w:p w14:paraId="7E5833A6" w14:textId="02F06613" w:rsidR="003F40A1" w:rsidRPr="003F40A1" w:rsidRDefault="0049328B" w:rsidP="003F40A1">
      <w:pPr>
        <w:jc w:val="both"/>
        <w:rPr>
          <w:rFonts w:eastAsia="Calibri"/>
          <w:bCs/>
          <w:color w:val="000000"/>
        </w:rPr>
      </w:pPr>
      <w:r w:rsidRPr="00FF6DEB">
        <w:rPr>
          <w:rFonts w:eastAsia="Calibri"/>
          <w:b/>
          <w:color w:val="000000"/>
          <w:sz w:val="22"/>
          <w:szCs w:val="22"/>
          <w:lang w:eastAsia="en-US"/>
        </w:rPr>
        <w:t xml:space="preserve">                                       </w:t>
      </w:r>
      <w:r w:rsidR="00902EAC">
        <w:rPr>
          <w:rFonts w:eastAsia="Calibri"/>
          <w:b/>
          <w:color w:val="000000"/>
          <w:sz w:val="22"/>
          <w:szCs w:val="22"/>
          <w:lang w:eastAsia="en-US"/>
        </w:rPr>
        <w:t xml:space="preserve">               </w:t>
      </w:r>
      <w:r w:rsidR="003F40A1" w:rsidRPr="003F40A1">
        <w:rPr>
          <w:rFonts w:eastAsia="Calibri"/>
          <w:b/>
          <w:color w:val="000000"/>
        </w:rPr>
        <w:t xml:space="preserve">Presidente: </w:t>
      </w:r>
      <w:r w:rsidR="003F40A1" w:rsidRPr="003F40A1">
        <w:rPr>
          <w:rFonts w:eastAsia="Calibri"/>
          <w:bCs/>
          <w:color w:val="000000"/>
        </w:rPr>
        <w:t>Deputado Florêncio Neto</w:t>
      </w:r>
    </w:p>
    <w:p w14:paraId="18C253BB" w14:textId="77777777" w:rsidR="003F40A1" w:rsidRPr="003F40A1" w:rsidRDefault="003F40A1" w:rsidP="003F40A1">
      <w:pPr>
        <w:jc w:val="both"/>
        <w:rPr>
          <w:rFonts w:eastAsia="Calibri"/>
          <w:color w:val="000000"/>
        </w:rPr>
      </w:pPr>
    </w:p>
    <w:p w14:paraId="7212DA1D" w14:textId="77777777" w:rsidR="003F40A1" w:rsidRPr="003F40A1" w:rsidRDefault="003F40A1" w:rsidP="003F40A1">
      <w:pPr>
        <w:autoSpaceDE w:val="0"/>
        <w:autoSpaceDN w:val="0"/>
        <w:adjustRightInd w:val="0"/>
        <w:spacing w:line="360" w:lineRule="auto"/>
        <w:jc w:val="both"/>
        <w:rPr>
          <w:rFonts w:eastAsia="Calibri"/>
          <w:color w:val="000000"/>
        </w:rPr>
      </w:pPr>
      <w:r w:rsidRPr="003F40A1">
        <w:rPr>
          <w:rFonts w:eastAsia="Calibri"/>
          <w:b/>
          <w:color w:val="000000"/>
        </w:rPr>
        <w:t xml:space="preserve">                                                  Relator: </w:t>
      </w:r>
      <w:r w:rsidRPr="003F40A1">
        <w:rPr>
          <w:rFonts w:eastAsia="Calibri"/>
          <w:bCs/>
          <w:color w:val="000000"/>
        </w:rPr>
        <w:t>Deputado Florêncio Neto</w:t>
      </w:r>
    </w:p>
    <w:p w14:paraId="584678AE" w14:textId="77777777" w:rsidR="003F40A1" w:rsidRPr="003F40A1" w:rsidRDefault="003F40A1" w:rsidP="003F40A1">
      <w:pPr>
        <w:autoSpaceDE w:val="0"/>
        <w:autoSpaceDN w:val="0"/>
        <w:adjustRightInd w:val="0"/>
        <w:spacing w:line="360" w:lineRule="auto"/>
        <w:jc w:val="both"/>
        <w:rPr>
          <w:rFonts w:eastAsia="Calibri"/>
          <w:color w:val="000000"/>
        </w:rPr>
      </w:pPr>
    </w:p>
    <w:p w14:paraId="229085A7" w14:textId="4D0F1B72" w:rsidR="003F40A1" w:rsidRPr="003F40A1" w:rsidRDefault="003F40A1" w:rsidP="003F40A1">
      <w:pPr>
        <w:autoSpaceDE w:val="0"/>
        <w:autoSpaceDN w:val="0"/>
        <w:adjustRightInd w:val="0"/>
        <w:spacing w:line="360" w:lineRule="auto"/>
        <w:jc w:val="both"/>
        <w:rPr>
          <w:rFonts w:eastAsia="Calibri"/>
          <w:b/>
          <w:color w:val="000000"/>
        </w:rPr>
      </w:pPr>
      <w:bookmarkStart w:id="0" w:name="_Hlk23259089"/>
      <w:r w:rsidRPr="003F40A1">
        <w:rPr>
          <w:rFonts w:eastAsia="Calibri"/>
          <w:b/>
          <w:color w:val="000000"/>
        </w:rPr>
        <w:t xml:space="preserve">Vota a favor:                                                     </w:t>
      </w:r>
      <w:r>
        <w:rPr>
          <w:rFonts w:eastAsia="Calibri"/>
          <w:b/>
          <w:color w:val="000000"/>
        </w:rPr>
        <w:t xml:space="preserve">          </w:t>
      </w:r>
      <w:r w:rsidRPr="003F40A1">
        <w:rPr>
          <w:rFonts w:eastAsia="Calibri"/>
          <w:b/>
          <w:color w:val="000000"/>
        </w:rPr>
        <w:t>Vota contra:</w:t>
      </w:r>
    </w:p>
    <w:p w14:paraId="1D64145D" w14:textId="60DBB00B" w:rsidR="003F40A1" w:rsidRPr="003F40A1" w:rsidRDefault="003F40A1" w:rsidP="003F40A1">
      <w:pPr>
        <w:autoSpaceDE w:val="0"/>
        <w:autoSpaceDN w:val="0"/>
        <w:adjustRightInd w:val="0"/>
        <w:spacing w:line="360" w:lineRule="auto"/>
        <w:jc w:val="both"/>
        <w:rPr>
          <w:rFonts w:eastAsia="Calibri"/>
          <w:b/>
          <w:color w:val="000000"/>
        </w:rPr>
      </w:pPr>
      <w:r w:rsidRPr="003F40A1">
        <w:rPr>
          <w:rFonts w:eastAsia="Calibri"/>
          <w:bCs/>
          <w:color w:val="000000"/>
        </w:rPr>
        <w:t>Deputado João Batista Segundo</w:t>
      </w:r>
      <w:r w:rsidRPr="003F40A1">
        <w:rPr>
          <w:rFonts w:eastAsia="Calibri"/>
          <w:b/>
          <w:color w:val="000000"/>
        </w:rPr>
        <w:t xml:space="preserve">                         </w:t>
      </w:r>
      <w:r>
        <w:rPr>
          <w:rFonts w:eastAsia="Calibri"/>
          <w:b/>
          <w:color w:val="000000"/>
        </w:rPr>
        <w:t xml:space="preserve">          </w:t>
      </w:r>
      <w:r w:rsidRPr="003F40A1">
        <w:rPr>
          <w:rFonts w:eastAsia="Calibri"/>
          <w:b/>
          <w:color w:val="000000"/>
        </w:rPr>
        <w:t>______________________________</w:t>
      </w:r>
    </w:p>
    <w:p w14:paraId="236DEC35" w14:textId="194F937E" w:rsidR="003F40A1" w:rsidRPr="003F40A1" w:rsidRDefault="003F40A1" w:rsidP="003F40A1">
      <w:pPr>
        <w:autoSpaceDE w:val="0"/>
        <w:autoSpaceDN w:val="0"/>
        <w:adjustRightInd w:val="0"/>
        <w:spacing w:line="360" w:lineRule="auto"/>
        <w:jc w:val="both"/>
        <w:rPr>
          <w:rFonts w:eastAsia="Calibri"/>
          <w:b/>
          <w:color w:val="000000"/>
        </w:rPr>
      </w:pPr>
      <w:r w:rsidRPr="003F40A1">
        <w:rPr>
          <w:rFonts w:eastAsia="Calibri"/>
          <w:bCs/>
          <w:color w:val="000000"/>
        </w:rPr>
        <w:t>Deputado Neto Evangelista</w:t>
      </w:r>
      <w:r>
        <w:rPr>
          <w:rFonts w:eastAsia="Calibri"/>
          <w:bCs/>
          <w:color w:val="000000"/>
        </w:rPr>
        <w:t xml:space="preserve"> (abstenção de </w:t>
      </w:r>
      <w:proofErr w:type="gramStart"/>
      <w:r>
        <w:rPr>
          <w:rFonts w:eastAsia="Calibri"/>
          <w:bCs/>
          <w:color w:val="000000"/>
        </w:rPr>
        <w:t xml:space="preserve">voto)  </w:t>
      </w:r>
      <w:r>
        <w:rPr>
          <w:rFonts w:eastAsia="Calibri"/>
          <w:b/>
          <w:color w:val="000000"/>
        </w:rPr>
        <w:t xml:space="preserve"> </w:t>
      </w:r>
      <w:proofErr w:type="gramEnd"/>
      <w:r>
        <w:rPr>
          <w:rFonts w:eastAsia="Calibri"/>
          <w:b/>
          <w:color w:val="000000"/>
        </w:rPr>
        <w:t xml:space="preserve">       </w:t>
      </w:r>
      <w:r w:rsidRPr="003F40A1">
        <w:rPr>
          <w:rFonts w:eastAsia="Calibri"/>
          <w:b/>
          <w:color w:val="000000"/>
        </w:rPr>
        <w:t>_____________________________</w:t>
      </w:r>
      <w:r>
        <w:rPr>
          <w:rFonts w:eastAsia="Calibri"/>
          <w:b/>
          <w:color w:val="000000"/>
        </w:rPr>
        <w:t>_</w:t>
      </w:r>
    </w:p>
    <w:p w14:paraId="4B0B7E7A" w14:textId="2033B079" w:rsidR="003F40A1" w:rsidRPr="003F40A1" w:rsidRDefault="003F40A1" w:rsidP="003F40A1">
      <w:pPr>
        <w:autoSpaceDE w:val="0"/>
        <w:autoSpaceDN w:val="0"/>
        <w:adjustRightInd w:val="0"/>
        <w:spacing w:line="360" w:lineRule="auto"/>
        <w:jc w:val="both"/>
        <w:rPr>
          <w:rFonts w:eastAsia="Calibri"/>
          <w:b/>
          <w:color w:val="000000"/>
        </w:rPr>
      </w:pPr>
      <w:r w:rsidRPr="003F40A1">
        <w:rPr>
          <w:rFonts w:eastAsia="Calibri"/>
          <w:bCs/>
          <w:color w:val="000000"/>
        </w:rPr>
        <w:t xml:space="preserve">Deputado Júlio Mendonça          </w:t>
      </w:r>
      <w:r w:rsidRPr="003F40A1">
        <w:rPr>
          <w:rFonts w:eastAsia="Calibri"/>
          <w:b/>
          <w:color w:val="000000"/>
        </w:rPr>
        <w:t xml:space="preserve">                      </w:t>
      </w:r>
      <w:r>
        <w:rPr>
          <w:rFonts w:eastAsia="Calibri"/>
          <w:b/>
          <w:color w:val="000000"/>
        </w:rPr>
        <w:t xml:space="preserve">           </w:t>
      </w:r>
      <w:r w:rsidRPr="003F40A1">
        <w:rPr>
          <w:rFonts w:eastAsia="Calibri"/>
          <w:b/>
          <w:color w:val="000000"/>
        </w:rPr>
        <w:t xml:space="preserve"> ______________________________</w:t>
      </w:r>
    </w:p>
    <w:p w14:paraId="12FFE444" w14:textId="3F29F581" w:rsidR="003F40A1" w:rsidRPr="003F40A1" w:rsidRDefault="003F40A1" w:rsidP="003F40A1">
      <w:pPr>
        <w:autoSpaceDE w:val="0"/>
        <w:autoSpaceDN w:val="0"/>
        <w:adjustRightInd w:val="0"/>
        <w:spacing w:line="360" w:lineRule="auto"/>
        <w:jc w:val="both"/>
        <w:rPr>
          <w:rFonts w:eastAsia="Calibri"/>
          <w:b/>
          <w:color w:val="000000"/>
        </w:rPr>
      </w:pPr>
      <w:r w:rsidRPr="003F40A1">
        <w:rPr>
          <w:rFonts w:eastAsia="Calibri"/>
          <w:bCs/>
          <w:color w:val="000000"/>
        </w:rPr>
        <w:t xml:space="preserve">Deputado Ariston                        </w:t>
      </w:r>
      <w:r w:rsidRPr="003F40A1">
        <w:rPr>
          <w:rFonts w:eastAsia="Calibri"/>
          <w:b/>
          <w:color w:val="000000"/>
        </w:rPr>
        <w:t xml:space="preserve">                       </w:t>
      </w:r>
      <w:r>
        <w:rPr>
          <w:rFonts w:eastAsia="Calibri"/>
          <w:b/>
          <w:color w:val="000000"/>
        </w:rPr>
        <w:t xml:space="preserve">          </w:t>
      </w:r>
      <w:r w:rsidRPr="003F40A1">
        <w:rPr>
          <w:rFonts w:eastAsia="Calibri"/>
          <w:b/>
          <w:color w:val="000000"/>
        </w:rPr>
        <w:t xml:space="preserve"> ______________________________</w:t>
      </w:r>
    </w:p>
    <w:p w14:paraId="7DE4C54A" w14:textId="6A37DF77" w:rsidR="003F40A1" w:rsidRPr="003F40A1" w:rsidRDefault="003F40A1" w:rsidP="003F40A1">
      <w:pPr>
        <w:autoSpaceDE w:val="0"/>
        <w:autoSpaceDN w:val="0"/>
        <w:adjustRightInd w:val="0"/>
        <w:spacing w:line="360" w:lineRule="auto"/>
        <w:jc w:val="both"/>
        <w:rPr>
          <w:rFonts w:eastAsia="Calibri"/>
          <w:b/>
          <w:color w:val="000000"/>
        </w:rPr>
      </w:pPr>
      <w:r w:rsidRPr="003F40A1">
        <w:rPr>
          <w:rFonts w:eastAsia="Calibri"/>
          <w:b/>
          <w:color w:val="000000"/>
        </w:rPr>
        <w:t xml:space="preserve">___________________________                     </w:t>
      </w:r>
      <w:r>
        <w:rPr>
          <w:rFonts w:eastAsia="Calibri"/>
          <w:b/>
          <w:color w:val="000000"/>
        </w:rPr>
        <w:t xml:space="preserve">           </w:t>
      </w:r>
      <w:r w:rsidRPr="003F40A1">
        <w:rPr>
          <w:rFonts w:eastAsia="Calibri"/>
          <w:b/>
          <w:color w:val="000000"/>
        </w:rPr>
        <w:t xml:space="preserve"> ______________________________</w:t>
      </w:r>
      <w:bookmarkEnd w:id="0"/>
    </w:p>
    <w:p w14:paraId="4C7197C0" w14:textId="77777777" w:rsidR="003F40A1" w:rsidRPr="003F40A1" w:rsidRDefault="003F40A1" w:rsidP="003F40A1">
      <w:pPr>
        <w:autoSpaceDE w:val="0"/>
        <w:autoSpaceDN w:val="0"/>
        <w:adjustRightInd w:val="0"/>
        <w:spacing w:line="360" w:lineRule="auto"/>
        <w:ind w:left="3969" w:hanging="3969"/>
        <w:jc w:val="both"/>
        <w:rPr>
          <w:rFonts w:eastAsia="Calibri"/>
          <w:b/>
          <w:color w:val="000000"/>
        </w:rPr>
      </w:pPr>
    </w:p>
    <w:p w14:paraId="4E2A516E" w14:textId="3CD781EF" w:rsidR="00FD6C47" w:rsidRPr="00405853" w:rsidRDefault="00FD6C47" w:rsidP="003F40A1">
      <w:pPr>
        <w:autoSpaceDE w:val="0"/>
        <w:autoSpaceDN w:val="0"/>
        <w:adjustRightInd w:val="0"/>
        <w:spacing w:after="200" w:line="360" w:lineRule="auto"/>
        <w:ind w:left="4111" w:hanging="3827"/>
        <w:jc w:val="both"/>
        <w:rPr>
          <w:rFonts w:eastAsia="Calibri"/>
          <w:color w:val="000000"/>
        </w:rPr>
      </w:pPr>
    </w:p>
    <w:p w14:paraId="0450A695" w14:textId="4FBC9874" w:rsidR="00FF3E58" w:rsidRPr="00220820" w:rsidRDefault="00FF3E58" w:rsidP="00405853">
      <w:pPr>
        <w:autoSpaceDE w:val="0"/>
        <w:autoSpaceDN w:val="0"/>
        <w:adjustRightInd w:val="0"/>
        <w:spacing w:line="360" w:lineRule="auto"/>
        <w:jc w:val="both"/>
        <w:rPr>
          <w:rFonts w:eastAsia="Calibri"/>
          <w:lang w:eastAsia="en-US"/>
        </w:rPr>
      </w:pPr>
    </w:p>
    <w:p w14:paraId="5F6EC247" w14:textId="77777777" w:rsidR="00220820" w:rsidRPr="00220820" w:rsidRDefault="00220820" w:rsidP="00220820">
      <w:pPr>
        <w:autoSpaceDE w:val="0"/>
        <w:autoSpaceDN w:val="0"/>
        <w:adjustRightInd w:val="0"/>
        <w:spacing w:after="200" w:line="360" w:lineRule="auto"/>
        <w:ind w:left="3969" w:hanging="3260"/>
        <w:jc w:val="both"/>
        <w:rPr>
          <w:rFonts w:eastAsia="Calibri"/>
          <w:color w:val="000000"/>
          <w:sz w:val="22"/>
          <w:szCs w:val="22"/>
          <w:lang w:eastAsia="en-US"/>
        </w:rPr>
      </w:pPr>
    </w:p>
    <w:p w14:paraId="02943DD5" w14:textId="3720014C" w:rsidR="00FF297A" w:rsidRDefault="00FF297A" w:rsidP="00220820">
      <w:pPr>
        <w:autoSpaceDE w:val="0"/>
        <w:autoSpaceDN w:val="0"/>
        <w:adjustRightInd w:val="0"/>
        <w:spacing w:line="360" w:lineRule="auto"/>
        <w:ind w:left="4111" w:hanging="3827"/>
        <w:jc w:val="both"/>
        <w:rPr>
          <w:b/>
          <w:i/>
        </w:rPr>
      </w:pPr>
    </w:p>
    <w:p w14:paraId="33744B9D" w14:textId="77777777" w:rsidR="00FF297A" w:rsidRDefault="00FF297A" w:rsidP="00FF297A">
      <w:pPr>
        <w:spacing w:line="276" w:lineRule="auto"/>
        <w:ind w:left="4825" w:right="4"/>
        <w:jc w:val="both"/>
        <w:rPr>
          <w:b/>
          <w:i/>
        </w:rPr>
      </w:pPr>
    </w:p>
    <w:p w14:paraId="1EFCA219" w14:textId="77777777" w:rsidR="00FF297A" w:rsidRDefault="00FF297A" w:rsidP="00FF297A">
      <w:pPr>
        <w:spacing w:line="276" w:lineRule="auto"/>
        <w:ind w:left="4825" w:right="4"/>
        <w:jc w:val="both"/>
        <w:rPr>
          <w:b/>
          <w:i/>
        </w:rPr>
      </w:pPr>
    </w:p>
    <w:p w14:paraId="3F27E255" w14:textId="7822A999" w:rsidR="00C81BB7" w:rsidRDefault="00C81BB7" w:rsidP="00B64DBD">
      <w:pPr>
        <w:spacing w:line="276" w:lineRule="auto"/>
        <w:ind w:left="4825" w:right="4"/>
        <w:jc w:val="both"/>
        <w:rPr>
          <w:b/>
          <w:i/>
        </w:rPr>
      </w:pPr>
    </w:p>
    <w:sectPr w:rsidR="00C81BB7" w:rsidSect="003F4C50">
      <w:headerReference w:type="default" r:id="rId7"/>
      <w:footerReference w:type="even" r:id="rId8"/>
      <w:footerReference w:type="default" r:id="rId9"/>
      <w:pgSz w:w="11906" w:h="16838" w:code="9"/>
      <w:pgMar w:top="2410" w:right="1134" w:bottom="1701" w:left="113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F77D8" w14:textId="77777777" w:rsidR="00E529F4" w:rsidRDefault="00E529F4">
      <w:r>
        <w:separator/>
      </w:r>
    </w:p>
  </w:endnote>
  <w:endnote w:type="continuationSeparator" w:id="0">
    <w:p w14:paraId="06A398D1" w14:textId="77777777" w:rsidR="00E529F4" w:rsidRDefault="00E52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skerville Old Face">
    <w:panose1 w:val="02020602080505020303"/>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4869A8" w:rsidRDefault="004869A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1C8F396" w14:textId="77777777" w:rsidR="004869A8" w:rsidRDefault="004869A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1044" w14:textId="77777777" w:rsidR="004869A8" w:rsidRDefault="004869A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B3C02">
      <w:rPr>
        <w:rStyle w:val="Nmerodepgina"/>
        <w:noProof/>
      </w:rPr>
      <w:t>3</w:t>
    </w:r>
    <w:r>
      <w:rPr>
        <w:rStyle w:val="Nmerodepgina"/>
      </w:rPr>
      <w:fldChar w:fldCharType="end"/>
    </w:r>
  </w:p>
  <w:p w14:paraId="3DEEC669" w14:textId="77777777" w:rsidR="004869A8" w:rsidRDefault="004869A8">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F4ED8" w14:textId="77777777" w:rsidR="00E529F4" w:rsidRDefault="00E529F4">
      <w:r>
        <w:separator/>
      </w:r>
    </w:p>
  </w:footnote>
  <w:footnote w:type="continuationSeparator" w:id="0">
    <w:p w14:paraId="3028FF17" w14:textId="77777777" w:rsidR="00E529F4" w:rsidRDefault="00E52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257DD" w14:textId="77777777" w:rsidR="003F4C50" w:rsidRPr="00E036F9" w:rsidRDefault="003F4C50" w:rsidP="003F4C50">
    <w:pPr>
      <w:pStyle w:val="Cabealho"/>
      <w:ind w:right="360"/>
      <w:jc w:val="center"/>
      <w:rPr>
        <w:b/>
        <w:color w:val="000080"/>
      </w:rPr>
    </w:pPr>
    <w:r>
      <w:rPr>
        <w:noProof/>
      </w:rPr>
      <w:drawing>
        <wp:inline distT="0" distB="0" distL="0" distR="0" wp14:anchorId="019DB66E" wp14:editId="1A6C5CBA">
          <wp:extent cx="948690" cy="819150"/>
          <wp:effectExtent l="19050" t="0" r="381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48690" cy="819150"/>
                  </a:xfrm>
                  <a:prstGeom prst="rect">
                    <a:avLst/>
                  </a:prstGeom>
                  <a:noFill/>
                  <a:ln w="9525">
                    <a:noFill/>
                    <a:miter lim="800000"/>
                    <a:headEnd/>
                    <a:tailEnd/>
                  </a:ln>
                </pic:spPr>
              </pic:pic>
            </a:graphicData>
          </a:graphic>
        </wp:inline>
      </w:drawing>
    </w:r>
  </w:p>
  <w:p w14:paraId="2951B9CA" w14:textId="77777777" w:rsidR="003F4C50" w:rsidRPr="00C668A4" w:rsidRDefault="003F4C50" w:rsidP="003F4C50">
    <w:pPr>
      <w:pStyle w:val="Cabealho"/>
      <w:jc w:val="center"/>
      <w:rPr>
        <w:sz w:val="20"/>
      </w:rPr>
    </w:pPr>
    <w:r w:rsidRPr="00C668A4">
      <w:rPr>
        <w:sz w:val="20"/>
      </w:rPr>
      <w:t>ESTADO DO MARANHÃO</w:t>
    </w:r>
  </w:p>
  <w:p w14:paraId="3F5141A4" w14:textId="77777777" w:rsidR="003F4C50" w:rsidRPr="00C668A4" w:rsidRDefault="003F4C50" w:rsidP="003F4C50">
    <w:pPr>
      <w:pStyle w:val="Cabealho"/>
      <w:jc w:val="center"/>
      <w:rPr>
        <w:sz w:val="20"/>
      </w:rPr>
    </w:pPr>
    <w:r w:rsidRPr="00C668A4">
      <w:rPr>
        <w:sz w:val="20"/>
      </w:rPr>
      <w:t>ASSEMBLEIA LEGISLATIVA DO MARANHÃO</w:t>
    </w:r>
  </w:p>
  <w:p w14:paraId="2B500074" w14:textId="77777777" w:rsidR="003F4C50" w:rsidRPr="00127A83" w:rsidRDefault="003F4C50" w:rsidP="003F4C50">
    <w:pPr>
      <w:pStyle w:val="Cabealho"/>
      <w:jc w:val="center"/>
      <w:rPr>
        <w:b/>
        <w:sz w:val="20"/>
      </w:rPr>
    </w:pPr>
    <w:r>
      <w:rPr>
        <w:b/>
        <w:sz w:val="20"/>
      </w:rPr>
      <w:t>INSTALADA EM 16 DE FEVEREIRO DE 1835</w:t>
    </w:r>
  </w:p>
  <w:p w14:paraId="372E2DBE" w14:textId="77777777" w:rsidR="003F4C50" w:rsidRPr="00C668A4" w:rsidRDefault="003F4C50" w:rsidP="003F4C50">
    <w:pPr>
      <w:pStyle w:val="Cabealho"/>
      <w:jc w:val="center"/>
      <w:rPr>
        <w:sz w:val="20"/>
      </w:rPr>
    </w:pPr>
    <w:r w:rsidRPr="00C668A4">
      <w:rPr>
        <w:sz w:val="20"/>
      </w:rPr>
      <w:t>DIRETORIA LEGISLATIVA</w:t>
    </w:r>
  </w:p>
  <w:p w14:paraId="1DF09A16" w14:textId="77777777" w:rsidR="003F4C50" w:rsidRDefault="003F4C5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262"/>
    <w:multiLevelType w:val="multilevel"/>
    <w:tmpl w:val="B272773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6D7C1C"/>
    <w:multiLevelType w:val="hybridMultilevel"/>
    <w:tmpl w:val="8CA41B66"/>
    <w:lvl w:ilvl="0" w:tplc="E01C2832">
      <w:start w:val="1"/>
      <w:numFmt w:val="upperRoman"/>
      <w:lvlText w:val="%1-"/>
      <w:lvlJc w:val="left"/>
      <w:pPr>
        <w:tabs>
          <w:tab w:val="num" w:pos="3060"/>
        </w:tabs>
        <w:ind w:left="3060" w:hanging="720"/>
      </w:pPr>
      <w:rPr>
        <w:rFonts w:hint="default"/>
      </w:rPr>
    </w:lvl>
    <w:lvl w:ilvl="1" w:tplc="04160019" w:tentative="1">
      <w:start w:val="1"/>
      <w:numFmt w:val="lowerLetter"/>
      <w:lvlText w:val="%2."/>
      <w:lvlJc w:val="left"/>
      <w:pPr>
        <w:tabs>
          <w:tab w:val="num" w:pos="3420"/>
        </w:tabs>
        <w:ind w:left="3420" w:hanging="360"/>
      </w:pPr>
    </w:lvl>
    <w:lvl w:ilvl="2" w:tplc="0416001B" w:tentative="1">
      <w:start w:val="1"/>
      <w:numFmt w:val="lowerRoman"/>
      <w:lvlText w:val="%3."/>
      <w:lvlJc w:val="right"/>
      <w:pPr>
        <w:tabs>
          <w:tab w:val="num" w:pos="4140"/>
        </w:tabs>
        <w:ind w:left="4140" w:hanging="180"/>
      </w:pPr>
    </w:lvl>
    <w:lvl w:ilvl="3" w:tplc="0416000F" w:tentative="1">
      <w:start w:val="1"/>
      <w:numFmt w:val="decimal"/>
      <w:lvlText w:val="%4."/>
      <w:lvlJc w:val="left"/>
      <w:pPr>
        <w:tabs>
          <w:tab w:val="num" w:pos="4860"/>
        </w:tabs>
        <w:ind w:left="4860" w:hanging="360"/>
      </w:pPr>
    </w:lvl>
    <w:lvl w:ilvl="4" w:tplc="04160019" w:tentative="1">
      <w:start w:val="1"/>
      <w:numFmt w:val="lowerLetter"/>
      <w:lvlText w:val="%5."/>
      <w:lvlJc w:val="left"/>
      <w:pPr>
        <w:tabs>
          <w:tab w:val="num" w:pos="5580"/>
        </w:tabs>
        <w:ind w:left="5580" w:hanging="360"/>
      </w:pPr>
    </w:lvl>
    <w:lvl w:ilvl="5" w:tplc="0416001B" w:tentative="1">
      <w:start w:val="1"/>
      <w:numFmt w:val="lowerRoman"/>
      <w:lvlText w:val="%6."/>
      <w:lvlJc w:val="right"/>
      <w:pPr>
        <w:tabs>
          <w:tab w:val="num" w:pos="6300"/>
        </w:tabs>
        <w:ind w:left="6300" w:hanging="180"/>
      </w:pPr>
    </w:lvl>
    <w:lvl w:ilvl="6" w:tplc="0416000F" w:tentative="1">
      <w:start w:val="1"/>
      <w:numFmt w:val="decimal"/>
      <w:lvlText w:val="%7."/>
      <w:lvlJc w:val="left"/>
      <w:pPr>
        <w:tabs>
          <w:tab w:val="num" w:pos="7020"/>
        </w:tabs>
        <w:ind w:left="7020" w:hanging="360"/>
      </w:pPr>
    </w:lvl>
    <w:lvl w:ilvl="7" w:tplc="04160019" w:tentative="1">
      <w:start w:val="1"/>
      <w:numFmt w:val="lowerLetter"/>
      <w:lvlText w:val="%8."/>
      <w:lvlJc w:val="left"/>
      <w:pPr>
        <w:tabs>
          <w:tab w:val="num" w:pos="7740"/>
        </w:tabs>
        <w:ind w:left="7740" w:hanging="360"/>
      </w:pPr>
    </w:lvl>
    <w:lvl w:ilvl="8" w:tplc="0416001B" w:tentative="1">
      <w:start w:val="1"/>
      <w:numFmt w:val="lowerRoman"/>
      <w:lvlText w:val="%9."/>
      <w:lvlJc w:val="right"/>
      <w:pPr>
        <w:tabs>
          <w:tab w:val="num" w:pos="8460"/>
        </w:tabs>
        <w:ind w:left="8460" w:hanging="180"/>
      </w:pPr>
    </w:lvl>
  </w:abstractNum>
  <w:abstractNum w:abstractNumId="2" w15:restartNumberingAfterBreak="0">
    <w:nsid w:val="092F137D"/>
    <w:multiLevelType w:val="hybridMultilevel"/>
    <w:tmpl w:val="AD0A0D60"/>
    <w:lvl w:ilvl="0" w:tplc="78A4AD2A">
      <w:start w:val="1"/>
      <w:numFmt w:val="upperRoman"/>
      <w:lvlText w:val="%1-"/>
      <w:lvlJc w:val="left"/>
      <w:pPr>
        <w:ind w:left="142" w:hanging="25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912009F2">
      <w:start w:val="1"/>
      <w:numFmt w:val="lowerLetter"/>
      <w:lvlText w:val="%2)"/>
      <w:lvlJc w:val="left"/>
      <w:pPr>
        <w:ind w:left="142" w:hanging="272"/>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2" w:tplc="FEF6D286">
      <w:numFmt w:val="bullet"/>
      <w:lvlText w:val="•"/>
      <w:lvlJc w:val="left"/>
      <w:pPr>
        <w:ind w:left="1869" w:hanging="272"/>
      </w:pPr>
      <w:rPr>
        <w:rFonts w:hint="default"/>
        <w:lang w:val="pt-PT" w:eastAsia="en-US" w:bidi="ar-SA"/>
      </w:rPr>
    </w:lvl>
    <w:lvl w:ilvl="3" w:tplc="D75C9C60">
      <w:numFmt w:val="bullet"/>
      <w:lvlText w:val="•"/>
      <w:lvlJc w:val="left"/>
      <w:pPr>
        <w:ind w:left="2733" w:hanging="272"/>
      </w:pPr>
      <w:rPr>
        <w:rFonts w:hint="default"/>
        <w:lang w:val="pt-PT" w:eastAsia="en-US" w:bidi="ar-SA"/>
      </w:rPr>
    </w:lvl>
    <w:lvl w:ilvl="4" w:tplc="7F40494A">
      <w:numFmt w:val="bullet"/>
      <w:lvlText w:val="•"/>
      <w:lvlJc w:val="left"/>
      <w:pPr>
        <w:ind w:left="3598" w:hanging="272"/>
      </w:pPr>
      <w:rPr>
        <w:rFonts w:hint="default"/>
        <w:lang w:val="pt-PT" w:eastAsia="en-US" w:bidi="ar-SA"/>
      </w:rPr>
    </w:lvl>
    <w:lvl w:ilvl="5" w:tplc="1808421A">
      <w:numFmt w:val="bullet"/>
      <w:lvlText w:val="•"/>
      <w:lvlJc w:val="left"/>
      <w:pPr>
        <w:ind w:left="4463" w:hanging="272"/>
      </w:pPr>
      <w:rPr>
        <w:rFonts w:hint="default"/>
        <w:lang w:val="pt-PT" w:eastAsia="en-US" w:bidi="ar-SA"/>
      </w:rPr>
    </w:lvl>
    <w:lvl w:ilvl="6" w:tplc="5652F4B4">
      <w:numFmt w:val="bullet"/>
      <w:lvlText w:val="•"/>
      <w:lvlJc w:val="left"/>
      <w:pPr>
        <w:ind w:left="5327" w:hanging="272"/>
      </w:pPr>
      <w:rPr>
        <w:rFonts w:hint="default"/>
        <w:lang w:val="pt-PT" w:eastAsia="en-US" w:bidi="ar-SA"/>
      </w:rPr>
    </w:lvl>
    <w:lvl w:ilvl="7" w:tplc="2BEA192C">
      <w:numFmt w:val="bullet"/>
      <w:lvlText w:val="•"/>
      <w:lvlJc w:val="left"/>
      <w:pPr>
        <w:ind w:left="6192" w:hanging="272"/>
      </w:pPr>
      <w:rPr>
        <w:rFonts w:hint="default"/>
        <w:lang w:val="pt-PT" w:eastAsia="en-US" w:bidi="ar-SA"/>
      </w:rPr>
    </w:lvl>
    <w:lvl w:ilvl="8" w:tplc="01BCC49C">
      <w:numFmt w:val="bullet"/>
      <w:lvlText w:val="•"/>
      <w:lvlJc w:val="left"/>
      <w:pPr>
        <w:ind w:left="7057" w:hanging="272"/>
      </w:pPr>
      <w:rPr>
        <w:rFonts w:hint="default"/>
        <w:lang w:val="pt-PT" w:eastAsia="en-US" w:bidi="ar-SA"/>
      </w:rPr>
    </w:lvl>
  </w:abstractNum>
  <w:abstractNum w:abstractNumId="3" w15:restartNumberingAfterBreak="0">
    <w:nsid w:val="16C41A3F"/>
    <w:multiLevelType w:val="hybridMultilevel"/>
    <w:tmpl w:val="1A72DF2E"/>
    <w:lvl w:ilvl="0" w:tplc="80746182">
      <w:start w:val="1"/>
      <w:numFmt w:val="upperRoman"/>
      <w:lvlText w:val="%1"/>
      <w:lvlJc w:val="left"/>
      <w:pPr>
        <w:ind w:left="142" w:hanging="154"/>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18608D08">
      <w:numFmt w:val="bullet"/>
      <w:lvlText w:val="•"/>
      <w:lvlJc w:val="left"/>
      <w:pPr>
        <w:ind w:left="1004" w:hanging="154"/>
      </w:pPr>
      <w:rPr>
        <w:rFonts w:hint="default"/>
        <w:lang w:val="pt-PT" w:eastAsia="en-US" w:bidi="ar-SA"/>
      </w:rPr>
    </w:lvl>
    <w:lvl w:ilvl="2" w:tplc="F4DC33AE">
      <w:numFmt w:val="bullet"/>
      <w:lvlText w:val="•"/>
      <w:lvlJc w:val="left"/>
      <w:pPr>
        <w:ind w:left="1869" w:hanging="154"/>
      </w:pPr>
      <w:rPr>
        <w:rFonts w:hint="default"/>
        <w:lang w:val="pt-PT" w:eastAsia="en-US" w:bidi="ar-SA"/>
      </w:rPr>
    </w:lvl>
    <w:lvl w:ilvl="3" w:tplc="2584A8F8">
      <w:numFmt w:val="bullet"/>
      <w:lvlText w:val="•"/>
      <w:lvlJc w:val="left"/>
      <w:pPr>
        <w:ind w:left="2733" w:hanging="154"/>
      </w:pPr>
      <w:rPr>
        <w:rFonts w:hint="default"/>
        <w:lang w:val="pt-PT" w:eastAsia="en-US" w:bidi="ar-SA"/>
      </w:rPr>
    </w:lvl>
    <w:lvl w:ilvl="4" w:tplc="BCF8FB04">
      <w:numFmt w:val="bullet"/>
      <w:lvlText w:val="•"/>
      <w:lvlJc w:val="left"/>
      <w:pPr>
        <w:ind w:left="3598" w:hanging="154"/>
      </w:pPr>
      <w:rPr>
        <w:rFonts w:hint="default"/>
        <w:lang w:val="pt-PT" w:eastAsia="en-US" w:bidi="ar-SA"/>
      </w:rPr>
    </w:lvl>
    <w:lvl w:ilvl="5" w:tplc="6366A836">
      <w:numFmt w:val="bullet"/>
      <w:lvlText w:val="•"/>
      <w:lvlJc w:val="left"/>
      <w:pPr>
        <w:ind w:left="4463" w:hanging="154"/>
      </w:pPr>
      <w:rPr>
        <w:rFonts w:hint="default"/>
        <w:lang w:val="pt-PT" w:eastAsia="en-US" w:bidi="ar-SA"/>
      </w:rPr>
    </w:lvl>
    <w:lvl w:ilvl="6" w:tplc="BC7A31EE">
      <w:numFmt w:val="bullet"/>
      <w:lvlText w:val="•"/>
      <w:lvlJc w:val="left"/>
      <w:pPr>
        <w:ind w:left="5327" w:hanging="154"/>
      </w:pPr>
      <w:rPr>
        <w:rFonts w:hint="default"/>
        <w:lang w:val="pt-PT" w:eastAsia="en-US" w:bidi="ar-SA"/>
      </w:rPr>
    </w:lvl>
    <w:lvl w:ilvl="7" w:tplc="CBB45F7A">
      <w:numFmt w:val="bullet"/>
      <w:lvlText w:val="•"/>
      <w:lvlJc w:val="left"/>
      <w:pPr>
        <w:ind w:left="6192" w:hanging="154"/>
      </w:pPr>
      <w:rPr>
        <w:rFonts w:hint="default"/>
        <w:lang w:val="pt-PT" w:eastAsia="en-US" w:bidi="ar-SA"/>
      </w:rPr>
    </w:lvl>
    <w:lvl w:ilvl="8" w:tplc="5274846E">
      <w:numFmt w:val="bullet"/>
      <w:lvlText w:val="•"/>
      <w:lvlJc w:val="left"/>
      <w:pPr>
        <w:ind w:left="7057" w:hanging="154"/>
      </w:pPr>
      <w:rPr>
        <w:rFonts w:hint="default"/>
        <w:lang w:val="pt-PT" w:eastAsia="en-US" w:bidi="ar-SA"/>
      </w:rPr>
    </w:lvl>
  </w:abstractNum>
  <w:abstractNum w:abstractNumId="4" w15:restartNumberingAfterBreak="0">
    <w:nsid w:val="170376BD"/>
    <w:multiLevelType w:val="multilevel"/>
    <w:tmpl w:val="FE1ADD4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2C55B48"/>
    <w:multiLevelType w:val="multilevel"/>
    <w:tmpl w:val="447460E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65703200">
    <w:abstractNumId w:val="1"/>
  </w:num>
  <w:num w:numId="2" w16cid:durableId="336616504">
    <w:abstractNumId w:val="0"/>
  </w:num>
  <w:num w:numId="3" w16cid:durableId="674502332">
    <w:abstractNumId w:val="4"/>
  </w:num>
  <w:num w:numId="4" w16cid:durableId="1969699321">
    <w:abstractNumId w:val="5"/>
  </w:num>
  <w:num w:numId="5" w16cid:durableId="1301765367">
    <w:abstractNumId w:val="3"/>
  </w:num>
  <w:num w:numId="6" w16cid:durableId="1601597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B9B"/>
    <w:rsid w:val="00015E6D"/>
    <w:rsid w:val="000243EA"/>
    <w:rsid w:val="00024FBB"/>
    <w:rsid w:val="00025DAC"/>
    <w:rsid w:val="000400D9"/>
    <w:rsid w:val="0004726E"/>
    <w:rsid w:val="00063E56"/>
    <w:rsid w:val="0006411B"/>
    <w:rsid w:val="00076590"/>
    <w:rsid w:val="00076BF9"/>
    <w:rsid w:val="000826F3"/>
    <w:rsid w:val="00084889"/>
    <w:rsid w:val="000879FB"/>
    <w:rsid w:val="000919B0"/>
    <w:rsid w:val="000A24FC"/>
    <w:rsid w:val="000A2A6B"/>
    <w:rsid w:val="000A573D"/>
    <w:rsid w:val="000B0A13"/>
    <w:rsid w:val="000B1318"/>
    <w:rsid w:val="000C08A0"/>
    <w:rsid w:val="000C1553"/>
    <w:rsid w:val="000C7116"/>
    <w:rsid w:val="000D7CD8"/>
    <w:rsid w:val="000E1A78"/>
    <w:rsid w:val="000F6CE6"/>
    <w:rsid w:val="0010136E"/>
    <w:rsid w:val="00102D40"/>
    <w:rsid w:val="00111082"/>
    <w:rsid w:val="00112149"/>
    <w:rsid w:val="0012102E"/>
    <w:rsid w:val="00131157"/>
    <w:rsid w:val="00131428"/>
    <w:rsid w:val="001429D3"/>
    <w:rsid w:val="00151F23"/>
    <w:rsid w:val="0015426B"/>
    <w:rsid w:val="001646E2"/>
    <w:rsid w:val="00164E41"/>
    <w:rsid w:val="0017101F"/>
    <w:rsid w:val="0017255F"/>
    <w:rsid w:val="00172E0F"/>
    <w:rsid w:val="00175F4E"/>
    <w:rsid w:val="00177747"/>
    <w:rsid w:val="0018136A"/>
    <w:rsid w:val="001A0389"/>
    <w:rsid w:val="001A1259"/>
    <w:rsid w:val="001A529D"/>
    <w:rsid w:val="001A7A2A"/>
    <w:rsid w:val="001B041D"/>
    <w:rsid w:val="001D4361"/>
    <w:rsid w:val="001D4FA7"/>
    <w:rsid w:val="001E4B37"/>
    <w:rsid w:val="001F24B3"/>
    <w:rsid w:val="001F2646"/>
    <w:rsid w:val="002022F6"/>
    <w:rsid w:val="00211DB6"/>
    <w:rsid w:val="002149F7"/>
    <w:rsid w:val="00215F6B"/>
    <w:rsid w:val="00220820"/>
    <w:rsid w:val="00225648"/>
    <w:rsid w:val="00230125"/>
    <w:rsid w:val="00230478"/>
    <w:rsid w:val="0023269A"/>
    <w:rsid w:val="0023466A"/>
    <w:rsid w:val="0024679C"/>
    <w:rsid w:val="0025272F"/>
    <w:rsid w:val="00252933"/>
    <w:rsid w:val="002535D5"/>
    <w:rsid w:val="00253E44"/>
    <w:rsid w:val="002557E6"/>
    <w:rsid w:val="002602C7"/>
    <w:rsid w:val="0026335B"/>
    <w:rsid w:val="00265B3F"/>
    <w:rsid w:val="00270854"/>
    <w:rsid w:val="00270971"/>
    <w:rsid w:val="00273C47"/>
    <w:rsid w:val="00280821"/>
    <w:rsid w:val="00295F83"/>
    <w:rsid w:val="002A14A2"/>
    <w:rsid w:val="002B1083"/>
    <w:rsid w:val="002B1759"/>
    <w:rsid w:val="002B20A8"/>
    <w:rsid w:val="002B597C"/>
    <w:rsid w:val="002C7482"/>
    <w:rsid w:val="002D661F"/>
    <w:rsid w:val="002D760C"/>
    <w:rsid w:val="002E2242"/>
    <w:rsid w:val="002E42C8"/>
    <w:rsid w:val="00301B79"/>
    <w:rsid w:val="003024EA"/>
    <w:rsid w:val="00306F76"/>
    <w:rsid w:val="00315412"/>
    <w:rsid w:val="003158AB"/>
    <w:rsid w:val="00322BB1"/>
    <w:rsid w:val="00327612"/>
    <w:rsid w:val="0033668C"/>
    <w:rsid w:val="00336E85"/>
    <w:rsid w:val="00341FBA"/>
    <w:rsid w:val="003455CC"/>
    <w:rsid w:val="00346690"/>
    <w:rsid w:val="003537B6"/>
    <w:rsid w:val="00356054"/>
    <w:rsid w:val="00363C5C"/>
    <w:rsid w:val="00364E10"/>
    <w:rsid w:val="00386444"/>
    <w:rsid w:val="00386B42"/>
    <w:rsid w:val="00394CCB"/>
    <w:rsid w:val="00396480"/>
    <w:rsid w:val="003B02D6"/>
    <w:rsid w:val="003B045F"/>
    <w:rsid w:val="003C0127"/>
    <w:rsid w:val="003C6A10"/>
    <w:rsid w:val="003D68D7"/>
    <w:rsid w:val="003E406C"/>
    <w:rsid w:val="003E701F"/>
    <w:rsid w:val="003F3302"/>
    <w:rsid w:val="003F39B7"/>
    <w:rsid w:val="003F40A1"/>
    <w:rsid w:val="003F4C50"/>
    <w:rsid w:val="003F7453"/>
    <w:rsid w:val="00405696"/>
    <w:rsid w:val="00405853"/>
    <w:rsid w:val="00413258"/>
    <w:rsid w:val="00414113"/>
    <w:rsid w:val="004172EE"/>
    <w:rsid w:val="00427550"/>
    <w:rsid w:val="0042768D"/>
    <w:rsid w:val="004324C6"/>
    <w:rsid w:val="004351CD"/>
    <w:rsid w:val="00446C97"/>
    <w:rsid w:val="004470D1"/>
    <w:rsid w:val="00450454"/>
    <w:rsid w:val="00460787"/>
    <w:rsid w:val="00460F08"/>
    <w:rsid w:val="004617B4"/>
    <w:rsid w:val="00462230"/>
    <w:rsid w:val="00473548"/>
    <w:rsid w:val="00480C42"/>
    <w:rsid w:val="00481715"/>
    <w:rsid w:val="004846B9"/>
    <w:rsid w:val="00486893"/>
    <w:rsid w:val="004869A8"/>
    <w:rsid w:val="0049328B"/>
    <w:rsid w:val="0049478D"/>
    <w:rsid w:val="00494A8D"/>
    <w:rsid w:val="004A1702"/>
    <w:rsid w:val="004B1C52"/>
    <w:rsid w:val="004C7D9E"/>
    <w:rsid w:val="004D4D36"/>
    <w:rsid w:val="004E4BA7"/>
    <w:rsid w:val="004E4E02"/>
    <w:rsid w:val="004F09A7"/>
    <w:rsid w:val="004F1779"/>
    <w:rsid w:val="004F3CFC"/>
    <w:rsid w:val="004F5793"/>
    <w:rsid w:val="0050107D"/>
    <w:rsid w:val="00502241"/>
    <w:rsid w:val="00503A7C"/>
    <w:rsid w:val="00513CF1"/>
    <w:rsid w:val="005143DF"/>
    <w:rsid w:val="0051636E"/>
    <w:rsid w:val="0051753D"/>
    <w:rsid w:val="00520B62"/>
    <w:rsid w:val="005303E0"/>
    <w:rsid w:val="005320A5"/>
    <w:rsid w:val="00534FDB"/>
    <w:rsid w:val="005474FA"/>
    <w:rsid w:val="005546C7"/>
    <w:rsid w:val="005554A6"/>
    <w:rsid w:val="00555A8A"/>
    <w:rsid w:val="00562C71"/>
    <w:rsid w:val="005750FF"/>
    <w:rsid w:val="00575B15"/>
    <w:rsid w:val="005860C8"/>
    <w:rsid w:val="00593C00"/>
    <w:rsid w:val="005A6B80"/>
    <w:rsid w:val="005A7865"/>
    <w:rsid w:val="005B15A7"/>
    <w:rsid w:val="005B3C02"/>
    <w:rsid w:val="005B613B"/>
    <w:rsid w:val="005C30C6"/>
    <w:rsid w:val="005D1EC1"/>
    <w:rsid w:val="005D4D02"/>
    <w:rsid w:val="005E3B9B"/>
    <w:rsid w:val="005E6344"/>
    <w:rsid w:val="005F369E"/>
    <w:rsid w:val="005F533E"/>
    <w:rsid w:val="005F6711"/>
    <w:rsid w:val="00603803"/>
    <w:rsid w:val="006053DF"/>
    <w:rsid w:val="0060559B"/>
    <w:rsid w:val="00622FCC"/>
    <w:rsid w:val="0062616D"/>
    <w:rsid w:val="006340E1"/>
    <w:rsid w:val="006362E4"/>
    <w:rsid w:val="00641B2D"/>
    <w:rsid w:val="00652B16"/>
    <w:rsid w:val="00655661"/>
    <w:rsid w:val="00656716"/>
    <w:rsid w:val="00663C82"/>
    <w:rsid w:val="006674C8"/>
    <w:rsid w:val="006721E7"/>
    <w:rsid w:val="006757E5"/>
    <w:rsid w:val="006804EE"/>
    <w:rsid w:val="00682A44"/>
    <w:rsid w:val="00684FE8"/>
    <w:rsid w:val="006954F4"/>
    <w:rsid w:val="006A17E4"/>
    <w:rsid w:val="006D1FE0"/>
    <w:rsid w:val="006D2051"/>
    <w:rsid w:val="006D2119"/>
    <w:rsid w:val="006D31E6"/>
    <w:rsid w:val="006E72B3"/>
    <w:rsid w:val="006F4AB3"/>
    <w:rsid w:val="007067BA"/>
    <w:rsid w:val="00711188"/>
    <w:rsid w:val="00717576"/>
    <w:rsid w:val="00732E91"/>
    <w:rsid w:val="0074114D"/>
    <w:rsid w:val="007433EA"/>
    <w:rsid w:val="00745953"/>
    <w:rsid w:val="00752349"/>
    <w:rsid w:val="007571DB"/>
    <w:rsid w:val="0076420D"/>
    <w:rsid w:val="007708C6"/>
    <w:rsid w:val="0077474E"/>
    <w:rsid w:val="00775489"/>
    <w:rsid w:val="007A2BDF"/>
    <w:rsid w:val="007A7703"/>
    <w:rsid w:val="007B0CF9"/>
    <w:rsid w:val="007B2843"/>
    <w:rsid w:val="007B34FA"/>
    <w:rsid w:val="007C05A1"/>
    <w:rsid w:val="007C74DE"/>
    <w:rsid w:val="007D0F1E"/>
    <w:rsid w:val="007D2B80"/>
    <w:rsid w:val="007F3FC1"/>
    <w:rsid w:val="00806BCF"/>
    <w:rsid w:val="00810BB5"/>
    <w:rsid w:val="00815FED"/>
    <w:rsid w:val="00820787"/>
    <w:rsid w:val="008260C6"/>
    <w:rsid w:val="00830DAE"/>
    <w:rsid w:val="00843A09"/>
    <w:rsid w:val="008502C9"/>
    <w:rsid w:val="00880CAD"/>
    <w:rsid w:val="00893A9B"/>
    <w:rsid w:val="008956B6"/>
    <w:rsid w:val="008A2938"/>
    <w:rsid w:val="008A7DBF"/>
    <w:rsid w:val="008B0177"/>
    <w:rsid w:val="008C387A"/>
    <w:rsid w:val="008D18A8"/>
    <w:rsid w:val="008D1BDA"/>
    <w:rsid w:val="008D6832"/>
    <w:rsid w:val="008F0247"/>
    <w:rsid w:val="008F4386"/>
    <w:rsid w:val="009021DA"/>
    <w:rsid w:val="009022A6"/>
    <w:rsid w:val="00902EAC"/>
    <w:rsid w:val="0091197B"/>
    <w:rsid w:val="00921C54"/>
    <w:rsid w:val="00921FFB"/>
    <w:rsid w:val="00922EF9"/>
    <w:rsid w:val="00935859"/>
    <w:rsid w:val="00941397"/>
    <w:rsid w:val="00943CD1"/>
    <w:rsid w:val="0095608F"/>
    <w:rsid w:val="00964924"/>
    <w:rsid w:val="009659A4"/>
    <w:rsid w:val="00966E54"/>
    <w:rsid w:val="00970DB0"/>
    <w:rsid w:val="00984429"/>
    <w:rsid w:val="0098745C"/>
    <w:rsid w:val="00996AE1"/>
    <w:rsid w:val="009B0175"/>
    <w:rsid w:val="009C2481"/>
    <w:rsid w:val="009C437B"/>
    <w:rsid w:val="009D0021"/>
    <w:rsid w:val="009D2DBF"/>
    <w:rsid w:val="009D3D83"/>
    <w:rsid w:val="009D4B82"/>
    <w:rsid w:val="009D5EB4"/>
    <w:rsid w:val="009E5054"/>
    <w:rsid w:val="00A06644"/>
    <w:rsid w:val="00A16BFE"/>
    <w:rsid w:val="00A24CA4"/>
    <w:rsid w:val="00A24F77"/>
    <w:rsid w:val="00A26EFE"/>
    <w:rsid w:val="00A302C9"/>
    <w:rsid w:val="00A30B37"/>
    <w:rsid w:val="00A33600"/>
    <w:rsid w:val="00A34EE2"/>
    <w:rsid w:val="00A36098"/>
    <w:rsid w:val="00A36C57"/>
    <w:rsid w:val="00A37052"/>
    <w:rsid w:val="00A41490"/>
    <w:rsid w:val="00A443A8"/>
    <w:rsid w:val="00A465EC"/>
    <w:rsid w:val="00A4754C"/>
    <w:rsid w:val="00A53BB5"/>
    <w:rsid w:val="00A5410F"/>
    <w:rsid w:val="00A612E2"/>
    <w:rsid w:val="00A62A5B"/>
    <w:rsid w:val="00A75CBB"/>
    <w:rsid w:val="00A768C3"/>
    <w:rsid w:val="00A77F43"/>
    <w:rsid w:val="00A8172A"/>
    <w:rsid w:val="00A83BC1"/>
    <w:rsid w:val="00A84225"/>
    <w:rsid w:val="00A85850"/>
    <w:rsid w:val="00A94431"/>
    <w:rsid w:val="00A97BC6"/>
    <w:rsid w:val="00AB15CD"/>
    <w:rsid w:val="00AB2DBF"/>
    <w:rsid w:val="00AB3CC1"/>
    <w:rsid w:val="00AB78BC"/>
    <w:rsid w:val="00AC0568"/>
    <w:rsid w:val="00AC1F96"/>
    <w:rsid w:val="00AD5DA0"/>
    <w:rsid w:val="00AD74D5"/>
    <w:rsid w:val="00AE4795"/>
    <w:rsid w:val="00AE5997"/>
    <w:rsid w:val="00AE6277"/>
    <w:rsid w:val="00AE7D63"/>
    <w:rsid w:val="00AF4031"/>
    <w:rsid w:val="00B00069"/>
    <w:rsid w:val="00B23BF2"/>
    <w:rsid w:val="00B240F8"/>
    <w:rsid w:val="00B30FFD"/>
    <w:rsid w:val="00B32993"/>
    <w:rsid w:val="00B3404A"/>
    <w:rsid w:val="00B34B47"/>
    <w:rsid w:val="00B3686E"/>
    <w:rsid w:val="00B42DE6"/>
    <w:rsid w:val="00B4452A"/>
    <w:rsid w:val="00B4478A"/>
    <w:rsid w:val="00B548C6"/>
    <w:rsid w:val="00B62651"/>
    <w:rsid w:val="00B64DBD"/>
    <w:rsid w:val="00B66FC1"/>
    <w:rsid w:val="00B701EB"/>
    <w:rsid w:val="00B8367E"/>
    <w:rsid w:val="00B83DCE"/>
    <w:rsid w:val="00B94C66"/>
    <w:rsid w:val="00BA44DE"/>
    <w:rsid w:val="00BA530B"/>
    <w:rsid w:val="00BB2C17"/>
    <w:rsid w:val="00BB6F93"/>
    <w:rsid w:val="00BC35B6"/>
    <w:rsid w:val="00BC469B"/>
    <w:rsid w:val="00BD110E"/>
    <w:rsid w:val="00BD4BB6"/>
    <w:rsid w:val="00BE0C73"/>
    <w:rsid w:val="00BE1643"/>
    <w:rsid w:val="00BE4E91"/>
    <w:rsid w:val="00BF11EC"/>
    <w:rsid w:val="00C00006"/>
    <w:rsid w:val="00C000F7"/>
    <w:rsid w:val="00C0231B"/>
    <w:rsid w:val="00C11274"/>
    <w:rsid w:val="00C1207B"/>
    <w:rsid w:val="00C1544E"/>
    <w:rsid w:val="00C154C6"/>
    <w:rsid w:val="00C16B16"/>
    <w:rsid w:val="00C16E0B"/>
    <w:rsid w:val="00C20E58"/>
    <w:rsid w:val="00C240CA"/>
    <w:rsid w:val="00C50A9A"/>
    <w:rsid w:val="00C53362"/>
    <w:rsid w:val="00C53DF3"/>
    <w:rsid w:val="00C609D1"/>
    <w:rsid w:val="00C64F60"/>
    <w:rsid w:val="00C65672"/>
    <w:rsid w:val="00C65C18"/>
    <w:rsid w:val="00C70F72"/>
    <w:rsid w:val="00C7115F"/>
    <w:rsid w:val="00C81BB7"/>
    <w:rsid w:val="00C94149"/>
    <w:rsid w:val="00CA24E4"/>
    <w:rsid w:val="00CA253B"/>
    <w:rsid w:val="00CB2363"/>
    <w:rsid w:val="00CC2676"/>
    <w:rsid w:val="00CD27EA"/>
    <w:rsid w:val="00CE56A1"/>
    <w:rsid w:val="00CE6D19"/>
    <w:rsid w:val="00CF31F2"/>
    <w:rsid w:val="00CF3E0C"/>
    <w:rsid w:val="00CF6334"/>
    <w:rsid w:val="00D04D54"/>
    <w:rsid w:val="00D05E9D"/>
    <w:rsid w:val="00D15D7C"/>
    <w:rsid w:val="00D30072"/>
    <w:rsid w:val="00D32A6C"/>
    <w:rsid w:val="00D33192"/>
    <w:rsid w:val="00D33525"/>
    <w:rsid w:val="00D3466D"/>
    <w:rsid w:val="00D36956"/>
    <w:rsid w:val="00D4760A"/>
    <w:rsid w:val="00D54126"/>
    <w:rsid w:val="00D70668"/>
    <w:rsid w:val="00D866A5"/>
    <w:rsid w:val="00DA0929"/>
    <w:rsid w:val="00DA5338"/>
    <w:rsid w:val="00DA565F"/>
    <w:rsid w:val="00DA728F"/>
    <w:rsid w:val="00DA79FF"/>
    <w:rsid w:val="00DC3079"/>
    <w:rsid w:val="00DC762F"/>
    <w:rsid w:val="00DD6A8A"/>
    <w:rsid w:val="00DE1D89"/>
    <w:rsid w:val="00DF701B"/>
    <w:rsid w:val="00E00BBD"/>
    <w:rsid w:val="00E166D8"/>
    <w:rsid w:val="00E2675E"/>
    <w:rsid w:val="00E3381E"/>
    <w:rsid w:val="00E45E98"/>
    <w:rsid w:val="00E529F4"/>
    <w:rsid w:val="00E536D2"/>
    <w:rsid w:val="00E55208"/>
    <w:rsid w:val="00E5767E"/>
    <w:rsid w:val="00E6394F"/>
    <w:rsid w:val="00E6550E"/>
    <w:rsid w:val="00E67B48"/>
    <w:rsid w:val="00E72E75"/>
    <w:rsid w:val="00E73B63"/>
    <w:rsid w:val="00E84101"/>
    <w:rsid w:val="00E93776"/>
    <w:rsid w:val="00E96E6A"/>
    <w:rsid w:val="00EA09A9"/>
    <w:rsid w:val="00EA2DC4"/>
    <w:rsid w:val="00EA4DCA"/>
    <w:rsid w:val="00EB4333"/>
    <w:rsid w:val="00EB74F6"/>
    <w:rsid w:val="00EC7430"/>
    <w:rsid w:val="00ED4DD6"/>
    <w:rsid w:val="00EF1746"/>
    <w:rsid w:val="00EF7B3D"/>
    <w:rsid w:val="00F00161"/>
    <w:rsid w:val="00F0113A"/>
    <w:rsid w:val="00F25F15"/>
    <w:rsid w:val="00F26249"/>
    <w:rsid w:val="00F3176C"/>
    <w:rsid w:val="00F3421D"/>
    <w:rsid w:val="00F4127D"/>
    <w:rsid w:val="00F4191F"/>
    <w:rsid w:val="00F42685"/>
    <w:rsid w:val="00F52136"/>
    <w:rsid w:val="00F53463"/>
    <w:rsid w:val="00F65098"/>
    <w:rsid w:val="00F72CF9"/>
    <w:rsid w:val="00F74159"/>
    <w:rsid w:val="00F82593"/>
    <w:rsid w:val="00F91BB6"/>
    <w:rsid w:val="00FB6748"/>
    <w:rsid w:val="00FC0560"/>
    <w:rsid w:val="00FC68ED"/>
    <w:rsid w:val="00FC6DD6"/>
    <w:rsid w:val="00FC6E2D"/>
    <w:rsid w:val="00FD151D"/>
    <w:rsid w:val="00FD3CAA"/>
    <w:rsid w:val="00FD6C47"/>
    <w:rsid w:val="00FE14B2"/>
    <w:rsid w:val="00FE45E6"/>
    <w:rsid w:val="00FE7C44"/>
    <w:rsid w:val="00FF0FAE"/>
    <w:rsid w:val="00FF297A"/>
    <w:rsid w:val="00FF3E58"/>
    <w:rsid w:val="0985D30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6A859D"/>
  <w15:chartTrackingRefBased/>
  <w15:docId w15:val="{5864993E-9BFE-4001-A55D-23B0C06F5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14B2"/>
    <w:rPr>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sz w:val="20"/>
      <w:szCs w:val="20"/>
    </w:rPr>
  </w:style>
  <w:style w:type="paragraph" w:styleId="Rodap">
    <w:name w:val="footer"/>
    <w:basedOn w:val="Normal"/>
    <w:pPr>
      <w:tabs>
        <w:tab w:val="center" w:pos="4252"/>
        <w:tab w:val="right" w:pos="8504"/>
      </w:tabs>
    </w:pPr>
  </w:style>
  <w:style w:type="character" w:styleId="Nmerodepgina">
    <w:name w:val="page number"/>
    <w:basedOn w:val="Fontepargpadro"/>
  </w:style>
  <w:style w:type="paragraph" w:styleId="Textodebalo">
    <w:name w:val="Balloon Text"/>
    <w:basedOn w:val="Normal"/>
    <w:semiHidden/>
    <w:rPr>
      <w:rFonts w:ascii="Tahoma" w:hAnsi="Tahoma" w:cs="Tahoma"/>
      <w:sz w:val="16"/>
      <w:szCs w:val="16"/>
    </w:rPr>
  </w:style>
  <w:style w:type="paragraph" w:styleId="Cabealho">
    <w:name w:val="header"/>
    <w:basedOn w:val="Normal"/>
    <w:link w:val="CabealhoChar"/>
    <w:pPr>
      <w:tabs>
        <w:tab w:val="center" w:pos="4252"/>
        <w:tab w:val="right" w:pos="8504"/>
      </w:tabs>
    </w:pPr>
  </w:style>
  <w:style w:type="paragraph" w:styleId="Recuodecorpodetexto">
    <w:name w:val="Body Text Indent"/>
    <w:basedOn w:val="Normal"/>
    <w:pPr>
      <w:ind w:left="2342"/>
      <w:jc w:val="both"/>
    </w:pPr>
    <w:rPr>
      <w:rFonts w:ascii="Courier New" w:hAnsi="Courier New" w:cs="Courier New"/>
    </w:rPr>
  </w:style>
  <w:style w:type="paragraph" w:styleId="Recuodecorpodetexto2">
    <w:name w:val="Body Text Indent 2"/>
    <w:basedOn w:val="Normal"/>
    <w:pPr>
      <w:spacing w:line="360" w:lineRule="auto"/>
      <w:ind w:firstLine="2340"/>
      <w:jc w:val="both"/>
    </w:pPr>
    <w:rPr>
      <w:rFonts w:ascii="Courier New" w:hAnsi="Courier New" w:cs="Courier New"/>
    </w:rPr>
  </w:style>
  <w:style w:type="paragraph" w:styleId="NormalWeb">
    <w:name w:val="Normal (Web)"/>
    <w:basedOn w:val="Normal"/>
    <w:rsid w:val="000B1318"/>
    <w:pPr>
      <w:spacing w:before="100" w:beforeAutospacing="1" w:after="100" w:afterAutospacing="1"/>
    </w:pPr>
  </w:style>
  <w:style w:type="paragraph" w:customStyle="1" w:styleId="p32">
    <w:name w:val="p32"/>
    <w:basedOn w:val="Normal"/>
    <w:rsid w:val="00ED4DD6"/>
    <w:pPr>
      <w:widowControl w:val="0"/>
      <w:tabs>
        <w:tab w:val="left" w:pos="540"/>
        <w:tab w:val="left" w:pos="860"/>
      </w:tabs>
      <w:spacing w:line="200" w:lineRule="atLeast"/>
      <w:ind w:left="576" w:hanging="288"/>
      <w:jc w:val="both"/>
    </w:pPr>
    <w:rPr>
      <w:snapToGrid w:val="0"/>
      <w:szCs w:val="20"/>
    </w:rPr>
  </w:style>
  <w:style w:type="paragraph" w:styleId="Textodenotaderodap">
    <w:name w:val="footnote text"/>
    <w:basedOn w:val="Normal"/>
    <w:link w:val="TextodenotaderodapChar"/>
    <w:uiPriority w:val="99"/>
    <w:semiHidden/>
    <w:rsid w:val="00A41490"/>
    <w:rPr>
      <w:sz w:val="20"/>
      <w:szCs w:val="20"/>
    </w:rPr>
  </w:style>
  <w:style w:type="character" w:styleId="Refdenotaderodap">
    <w:name w:val="footnote reference"/>
    <w:uiPriority w:val="99"/>
    <w:semiHidden/>
    <w:rsid w:val="00A41490"/>
    <w:rPr>
      <w:vertAlign w:val="superscript"/>
    </w:rPr>
  </w:style>
  <w:style w:type="paragraph" w:styleId="Corpodetexto">
    <w:name w:val="Body Text"/>
    <w:basedOn w:val="Normal"/>
    <w:rsid w:val="00FE14B2"/>
    <w:pPr>
      <w:spacing w:after="120"/>
    </w:pPr>
  </w:style>
  <w:style w:type="character" w:customStyle="1" w:styleId="MquinadeescreverHTML2">
    <w:name w:val="Máquina de escrever HTML2"/>
    <w:rsid w:val="00FE14B2"/>
    <w:rPr>
      <w:rFonts w:ascii="Courier New" w:eastAsia="Times New Roman" w:hAnsi="Courier New" w:cs="Courier New"/>
      <w:sz w:val="20"/>
      <w:szCs w:val="20"/>
    </w:rPr>
  </w:style>
  <w:style w:type="character" w:customStyle="1" w:styleId="CabealhoChar">
    <w:name w:val="Cabeçalho Char"/>
    <w:basedOn w:val="Fontepargpadro"/>
    <w:link w:val="Cabealho"/>
    <w:rsid w:val="003F4C50"/>
    <w:rPr>
      <w:sz w:val="24"/>
      <w:szCs w:val="24"/>
      <w:lang w:eastAsia="pt-BR"/>
    </w:rPr>
  </w:style>
  <w:style w:type="paragraph" w:customStyle="1" w:styleId="Ementa">
    <w:name w:val="Ementa"/>
    <w:basedOn w:val="Normal"/>
    <w:uiPriority w:val="1"/>
    <w:qFormat/>
    <w:rsid w:val="00FE7C44"/>
    <w:pPr>
      <w:widowControl w:val="0"/>
      <w:spacing w:line="276" w:lineRule="auto"/>
      <w:ind w:left="1134"/>
      <w:mirrorIndents/>
      <w:jc w:val="both"/>
    </w:pPr>
    <w:rPr>
      <w:rFonts w:ascii="Arial Narrow" w:eastAsia="Calibri" w:hAnsi="Arial Narrow" w:cs="Arial"/>
      <w:i/>
      <w:color w:val="000000" w:themeColor="text1"/>
      <w:szCs w:val="22"/>
      <w:lang w:eastAsia="en-US"/>
    </w:rPr>
  </w:style>
  <w:style w:type="character" w:customStyle="1" w:styleId="texto">
    <w:name w:val="texto"/>
    <w:basedOn w:val="Fontepargpadro"/>
    <w:rsid w:val="00FE7C44"/>
  </w:style>
  <w:style w:type="paragraph" w:styleId="PargrafodaLista">
    <w:name w:val="List Paragraph"/>
    <w:basedOn w:val="Normal"/>
    <w:uiPriority w:val="1"/>
    <w:qFormat/>
    <w:rsid w:val="00B240F8"/>
    <w:pPr>
      <w:widowControl w:val="0"/>
      <w:autoSpaceDE w:val="0"/>
      <w:autoSpaceDN w:val="0"/>
      <w:ind w:left="142" w:right="141" w:firstLine="1418"/>
      <w:jc w:val="both"/>
    </w:pPr>
    <w:rPr>
      <w:sz w:val="22"/>
      <w:szCs w:val="22"/>
      <w:lang w:val="pt-PT" w:eastAsia="en-US"/>
    </w:rPr>
  </w:style>
  <w:style w:type="character" w:customStyle="1" w:styleId="TextodenotaderodapChar">
    <w:name w:val="Texto de nota de rodapé Char"/>
    <w:basedOn w:val="Fontepargpadro"/>
    <w:link w:val="Textodenotaderodap"/>
    <w:uiPriority w:val="99"/>
    <w:semiHidden/>
    <w:rsid w:val="00FD6C47"/>
    <w:rPr>
      <w:lang w:eastAsia="pt-BR"/>
    </w:rPr>
  </w:style>
  <w:style w:type="paragraph" w:customStyle="1" w:styleId="STF-Citao1">
    <w:name w:val="STF-Citação1"/>
    <w:basedOn w:val="Normal"/>
    <w:uiPriority w:val="99"/>
    <w:rsid w:val="00FD6C47"/>
    <w:pPr>
      <w:widowControl w:val="0"/>
      <w:autoSpaceDE w:val="0"/>
      <w:autoSpaceDN w:val="0"/>
      <w:adjustRightInd w:val="0"/>
      <w:spacing w:line="264" w:lineRule="auto"/>
      <w:ind w:left="1701" w:firstLine="567"/>
      <w:jc w:val="both"/>
    </w:pPr>
    <w:rPr>
      <w:rFonts w:ascii="Palatino Linotype" w:eastAsiaTheme="minorEastAsia"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09035">
      <w:bodyDiv w:val="1"/>
      <w:marLeft w:val="0"/>
      <w:marRight w:val="0"/>
      <w:marTop w:val="0"/>
      <w:marBottom w:val="0"/>
      <w:divBdr>
        <w:top w:val="none" w:sz="0" w:space="0" w:color="auto"/>
        <w:left w:val="none" w:sz="0" w:space="0" w:color="auto"/>
        <w:bottom w:val="none" w:sz="0" w:space="0" w:color="auto"/>
        <w:right w:val="none" w:sz="0" w:space="0" w:color="auto"/>
      </w:divBdr>
    </w:div>
    <w:div w:id="74939793">
      <w:bodyDiv w:val="1"/>
      <w:marLeft w:val="0"/>
      <w:marRight w:val="0"/>
      <w:marTop w:val="0"/>
      <w:marBottom w:val="0"/>
      <w:divBdr>
        <w:top w:val="none" w:sz="0" w:space="0" w:color="auto"/>
        <w:left w:val="none" w:sz="0" w:space="0" w:color="auto"/>
        <w:bottom w:val="none" w:sz="0" w:space="0" w:color="auto"/>
        <w:right w:val="none" w:sz="0" w:space="0" w:color="auto"/>
      </w:divBdr>
      <w:divsChild>
        <w:div w:id="182671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049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732299">
      <w:bodyDiv w:val="1"/>
      <w:marLeft w:val="0"/>
      <w:marRight w:val="0"/>
      <w:marTop w:val="0"/>
      <w:marBottom w:val="0"/>
      <w:divBdr>
        <w:top w:val="none" w:sz="0" w:space="0" w:color="auto"/>
        <w:left w:val="none" w:sz="0" w:space="0" w:color="auto"/>
        <w:bottom w:val="none" w:sz="0" w:space="0" w:color="auto"/>
        <w:right w:val="none" w:sz="0" w:space="0" w:color="auto"/>
      </w:divBdr>
    </w:div>
    <w:div w:id="344862871">
      <w:bodyDiv w:val="1"/>
      <w:marLeft w:val="0"/>
      <w:marRight w:val="0"/>
      <w:marTop w:val="0"/>
      <w:marBottom w:val="0"/>
      <w:divBdr>
        <w:top w:val="none" w:sz="0" w:space="0" w:color="auto"/>
        <w:left w:val="none" w:sz="0" w:space="0" w:color="auto"/>
        <w:bottom w:val="none" w:sz="0" w:space="0" w:color="auto"/>
        <w:right w:val="none" w:sz="0" w:space="0" w:color="auto"/>
      </w:divBdr>
    </w:div>
    <w:div w:id="417099127">
      <w:bodyDiv w:val="1"/>
      <w:marLeft w:val="0"/>
      <w:marRight w:val="0"/>
      <w:marTop w:val="0"/>
      <w:marBottom w:val="0"/>
      <w:divBdr>
        <w:top w:val="none" w:sz="0" w:space="0" w:color="auto"/>
        <w:left w:val="none" w:sz="0" w:space="0" w:color="auto"/>
        <w:bottom w:val="none" w:sz="0" w:space="0" w:color="auto"/>
        <w:right w:val="none" w:sz="0" w:space="0" w:color="auto"/>
      </w:divBdr>
    </w:div>
    <w:div w:id="419639108">
      <w:bodyDiv w:val="1"/>
      <w:marLeft w:val="0"/>
      <w:marRight w:val="0"/>
      <w:marTop w:val="0"/>
      <w:marBottom w:val="0"/>
      <w:divBdr>
        <w:top w:val="none" w:sz="0" w:space="0" w:color="auto"/>
        <w:left w:val="none" w:sz="0" w:space="0" w:color="auto"/>
        <w:bottom w:val="none" w:sz="0" w:space="0" w:color="auto"/>
        <w:right w:val="none" w:sz="0" w:space="0" w:color="auto"/>
      </w:divBdr>
    </w:div>
    <w:div w:id="647512519">
      <w:bodyDiv w:val="1"/>
      <w:marLeft w:val="0"/>
      <w:marRight w:val="0"/>
      <w:marTop w:val="0"/>
      <w:marBottom w:val="0"/>
      <w:divBdr>
        <w:top w:val="none" w:sz="0" w:space="0" w:color="auto"/>
        <w:left w:val="none" w:sz="0" w:space="0" w:color="auto"/>
        <w:bottom w:val="none" w:sz="0" w:space="0" w:color="auto"/>
        <w:right w:val="none" w:sz="0" w:space="0" w:color="auto"/>
      </w:divBdr>
      <w:divsChild>
        <w:div w:id="2082942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7372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8378068">
      <w:bodyDiv w:val="1"/>
      <w:marLeft w:val="0"/>
      <w:marRight w:val="0"/>
      <w:marTop w:val="0"/>
      <w:marBottom w:val="0"/>
      <w:divBdr>
        <w:top w:val="none" w:sz="0" w:space="0" w:color="auto"/>
        <w:left w:val="none" w:sz="0" w:space="0" w:color="auto"/>
        <w:bottom w:val="none" w:sz="0" w:space="0" w:color="auto"/>
        <w:right w:val="none" w:sz="0" w:space="0" w:color="auto"/>
      </w:divBdr>
    </w:div>
    <w:div w:id="1247423439">
      <w:bodyDiv w:val="1"/>
      <w:marLeft w:val="0"/>
      <w:marRight w:val="0"/>
      <w:marTop w:val="0"/>
      <w:marBottom w:val="0"/>
      <w:divBdr>
        <w:top w:val="none" w:sz="0" w:space="0" w:color="auto"/>
        <w:left w:val="none" w:sz="0" w:space="0" w:color="auto"/>
        <w:bottom w:val="none" w:sz="0" w:space="0" w:color="auto"/>
        <w:right w:val="none" w:sz="0" w:space="0" w:color="auto"/>
      </w:divBdr>
    </w:div>
    <w:div w:id="1605072299">
      <w:bodyDiv w:val="1"/>
      <w:marLeft w:val="0"/>
      <w:marRight w:val="0"/>
      <w:marTop w:val="0"/>
      <w:marBottom w:val="0"/>
      <w:divBdr>
        <w:top w:val="none" w:sz="0" w:space="0" w:color="auto"/>
        <w:left w:val="none" w:sz="0" w:space="0" w:color="auto"/>
        <w:bottom w:val="none" w:sz="0" w:space="0" w:color="auto"/>
        <w:right w:val="none" w:sz="0" w:space="0" w:color="auto"/>
      </w:divBdr>
    </w:div>
    <w:div w:id="1611351107">
      <w:bodyDiv w:val="1"/>
      <w:marLeft w:val="0"/>
      <w:marRight w:val="0"/>
      <w:marTop w:val="0"/>
      <w:marBottom w:val="0"/>
      <w:divBdr>
        <w:top w:val="none" w:sz="0" w:space="0" w:color="auto"/>
        <w:left w:val="none" w:sz="0" w:space="0" w:color="auto"/>
        <w:bottom w:val="none" w:sz="0" w:space="0" w:color="auto"/>
        <w:right w:val="none" w:sz="0" w:space="0" w:color="auto"/>
      </w:divBdr>
    </w:div>
    <w:div w:id="1659306496">
      <w:bodyDiv w:val="1"/>
      <w:marLeft w:val="0"/>
      <w:marRight w:val="0"/>
      <w:marTop w:val="0"/>
      <w:marBottom w:val="0"/>
      <w:divBdr>
        <w:top w:val="none" w:sz="0" w:space="0" w:color="auto"/>
        <w:left w:val="none" w:sz="0" w:space="0" w:color="auto"/>
        <w:bottom w:val="none" w:sz="0" w:space="0" w:color="auto"/>
        <w:right w:val="none" w:sz="0" w:space="0" w:color="auto"/>
      </w:divBdr>
    </w:div>
    <w:div w:id="1880431814">
      <w:bodyDiv w:val="1"/>
      <w:marLeft w:val="0"/>
      <w:marRight w:val="0"/>
      <w:marTop w:val="0"/>
      <w:marBottom w:val="0"/>
      <w:divBdr>
        <w:top w:val="none" w:sz="0" w:space="0" w:color="auto"/>
        <w:left w:val="none" w:sz="0" w:space="0" w:color="auto"/>
        <w:bottom w:val="none" w:sz="0" w:space="0" w:color="auto"/>
        <w:right w:val="none" w:sz="0" w:space="0" w:color="auto"/>
      </w:divBdr>
    </w:div>
    <w:div w:id="190907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4847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NOTA TÉCNICA Nº  /2005</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TÉCNICA Nº  /2005</dc:title>
  <dc:subject/>
  <dc:creator>Silvana</dc:creator>
  <cp:keywords/>
  <dc:description/>
  <cp:lastModifiedBy>Antônio Guimarães de Freitas</cp:lastModifiedBy>
  <cp:revision>2</cp:revision>
  <cp:lastPrinted>2025-04-08T19:49:00Z</cp:lastPrinted>
  <dcterms:created xsi:type="dcterms:W3CDTF">2025-04-08T19:50:00Z</dcterms:created>
  <dcterms:modified xsi:type="dcterms:W3CDTF">2025-04-08T19:50:00Z</dcterms:modified>
</cp:coreProperties>
</file>