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C04D" w14:textId="4A2BA664" w:rsidR="00CE6316" w:rsidRDefault="00AD704E" w:rsidP="00AD704E">
      <w:pPr>
        <w:keepNext/>
        <w:jc w:val="center"/>
        <w:outlineLvl w:val="0"/>
        <w:rPr>
          <w:rFonts w:asciiTheme="minorHAnsi" w:hAnsiTheme="minorHAnsi" w:cstheme="minorHAnsi"/>
          <w:b/>
          <w:bCs/>
          <w:kern w:val="32"/>
        </w:rPr>
      </w:pPr>
      <w:r w:rsidRPr="004D7E2D">
        <w:rPr>
          <w:rFonts w:asciiTheme="minorHAnsi" w:hAnsiTheme="minorHAnsi" w:cstheme="minorHAnsi"/>
          <w:b/>
          <w:bCs/>
          <w:kern w:val="32"/>
        </w:rPr>
        <w:t>COMISSÃO DE CONSTITUIÇÃO, JUSTIÇA E CIDADANIA</w:t>
      </w:r>
    </w:p>
    <w:p w14:paraId="7BEBA0D5" w14:textId="770FD3EC" w:rsidR="00E71592" w:rsidRPr="004D7E2D" w:rsidRDefault="00E71592" w:rsidP="00AD704E">
      <w:pPr>
        <w:keepNext/>
        <w:jc w:val="center"/>
        <w:outlineLvl w:val="0"/>
        <w:rPr>
          <w:rFonts w:asciiTheme="minorHAnsi" w:hAnsiTheme="minorHAnsi" w:cstheme="minorHAnsi"/>
          <w:b/>
          <w:bCs/>
          <w:kern w:val="32"/>
        </w:rPr>
      </w:pPr>
      <w:r>
        <w:rPr>
          <w:rFonts w:asciiTheme="minorHAnsi" w:hAnsiTheme="minorHAnsi" w:cstheme="minorHAnsi"/>
          <w:b/>
          <w:bCs/>
          <w:kern w:val="32"/>
        </w:rPr>
        <w:t>COMISSÃO DE ORÇAMENTO, FINANÇAS, FISCALIZAÇÃO E CONTROLE</w:t>
      </w:r>
    </w:p>
    <w:p w14:paraId="1A7C17D3" w14:textId="39B2D284" w:rsidR="008524C2" w:rsidRPr="004D7E2D" w:rsidRDefault="00AD704E" w:rsidP="00AD704E">
      <w:pPr>
        <w:jc w:val="center"/>
        <w:rPr>
          <w:rFonts w:asciiTheme="minorHAnsi" w:hAnsiTheme="minorHAnsi" w:cstheme="minorHAnsi"/>
          <w:b/>
        </w:rPr>
      </w:pPr>
      <w:r w:rsidRPr="004D7E2D">
        <w:rPr>
          <w:rFonts w:asciiTheme="minorHAnsi" w:hAnsiTheme="minorHAnsi" w:cstheme="minorHAnsi"/>
          <w:b/>
        </w:rPr>
        <w:t xml:space="preserve">PARECER Nº </w:t>
      </w:r>
      <w:r w:rsidR="00FA1104">
        <w:rPr>
          <w:rFonts w:asciiTheme="minorHAnsi" w:hAnsiTheme="minorHAnsi" w:cstheme="minorHAnsi"/>
          <w:b/>
        </w:rPr>
        <w:t>278</w:t>
      </w:r>
      <w:r w:rsidRPr="004D7E2D">
        <w:rPr>
          <w:rFonts w:asciiTheme="minorHAnsi" w:hAnsiTheme="minorHAnsi" w:cstheme="minorHAnsi"/>
          <w:b/>
        </w:rPr>
        <w:t>/2025</w:t>
      </w:r>
      <w:r w:rsidR="00AA4A0A">
        <w:rPr>
          <w:rFonts w:asciiTheme="minorHAnsi" w:hAnsiTheme="minorHAnsi" w:cstheme="minorHAnsi"/>
          <w:b/>
        </w:rPr>
        <w:t>/</w:t>
      </w:r>
      <w:r w:rsidRPr="004D7E2D">
        <w:rPr>
          <w:rFonts w:asciiTheme="minorHAnsi" w:hAnsiTheme="minorHAnsi" w:cstheme="minorHAnsi"/>
          <w:b/>
        </w:rPr>
        <w:t>CCJ</w:t>
      </w:r>
      <w:r w:rsidR="008D1746">
        <w:rPr>
          <w:rFonts w:asciiTheme="minorHAnsi" w:hAnsiTheme="minorHAnsi" w:cstheme="minorHAnsi"/>
          <w:b/>
        </w:rPr>
        <w:t>C</w:t>
      </w:r>
    </w:p>
    <w:p w14:paraId="23EB0CAF" w14:textId="77777777" w:rsidR="008524C2" w:rsidRPr="004D7E2D" w:rsidRDefault="008524C2" w:rsidP="00015282">
      <w:pPr>
        <w:spacing w:before="120" w:line="360" w:lineRule="auto"/>
        <w:jc w:val="both"/>
        <w:rPr>
          <w:rFonts w:asciiTheme="minorHAnsi" w:hAnsiTheme="minorHAnsi" w:cstheme="minorHAnsi"/>
          <w:b/>
        </w:rPr>
      </w:pPr>
    </w:p>
    <w:p w14:paraId="6F8FA078" w14:textId="6020ACAB" w:rsidR="008524C2" w:rsidRDefault="008524C2" w:rsidP="00015282">
      <w:pPr>
        <w:spacing w:before="120"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4D7E2D">
        <w:rPr>
          <w:rFonts w:asciiTheme="minorHAnsi" w:hAnsiTheme="minorHAnsi" w:cstheme="minorHAnsi"/>
          <w:b/>
          <w:u w:val="single"/>
        </w:rPr>
        <w:t>RELATÓRIO:</w:t>
      </w:r>
    </w:p>
    <w:p w14:paraId="3E91903A" w14:textId="77777777" w:rsidR="00E13701" w:rsidRDefault="008C5FB2" w:rsidP="00E13701">
      <w:pPr>
        <w:autoSpaceDE w:val="0"/>
        <w:autoSpaceDN w:val="0"/>
        <w:adjustRightInd w:val="0"/>
        <w:spacing w:before="120" w:line="360" w:lineRule="auto"/>
        <w:ind w:firstLine="1418"/>
        <w:jc w:val="both"/>
        <w:rPr>
          <w:rFonts w:asciiTheme="minorHAnsi" w:hAnsiTheme="minorHAnsi" w:cstheme="minorHAnsi"/>
          <w:color w:val="000000"/>
        </w:rPr>
      </w:pPr>
      <w:r w:rsidRPr="004D7E2D">
        <w:rPr>
          <w:rFonts w:asciiTheme="minorHAnsi" w:hAnsiTheme="minorHAnsi" w:cstheme="minorHAnsi"/>
          <w:color w:val="000000" w:themeColor="text1"/>
        </w:rPr>
        <w:t>Veio a esta Comissão</w:t>
      </w:r>
      <w:r w:rsidR="001073A5" w:rsidRPr="004D7E2D">
        <w:rPr>
          <w:rFonts w:asciiTheme="minorHAnsi" w:hAnsiTheme="minorHAnsi" w:cstheme="minorHAnsi"/>
          <w:color w:val="000000" w:themeColor="text1"/>
        </w:rPr>
        <w:t xml:space="preserve"> de Constituição, Justiça e Cidadania</w:t>
      </w:r>
      <w:r w:rsidR="00930B77" w:rsidRPr="004D7E2D">
        <w:rPr>
          <w:rFonts w:asciiTheme="minorHAnsi" w:hAnsiTheme="minorHAnsi" w:cstheme="minorHAnsi"/>
          <w:color w:val="000000" w:themeColor="text1"/>
        </w:rPr>
        <w:t xml:space="preserve"> </w:t>
      </w:r>
      <w:r w:rsidRPr="004D7E2D">
        <w:rPr>
          <w:rFonts w:asciiTheme="minorHAnsi" w:hAnsiTheme="minorHAnsi" w:cstheme="minorHAnsi"/>
          <w:color w:val="000000" w:themeColor="text1"/>
        </w:rPr>
        <w:t xml:space="preserve">o </w:t>
      </w:r>
      <w:r w:rsidR="007C7140" w:rsidRPr="004D7E2D">
        <w:rPr>
          <w:rFonts w:asciiTheme="minorHAnsi" w:hAnsiTheme="minorHAnsi" w:cstheme="minorHAnsi"/>
          <w:b/>
          <w:bCs/>
          <w:color w:val="000000" w:themeColor="text1"/>
        </w:rPr>
        <w:t>Projeto</w:t>
      </w:r>
      <w:r w:rsidR="007C7140" w:rsidRPr="004D7E2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d</w:t>
      </w:r>
      <w:r w:rsidR="007C7140" w:rsidRPr="004D7E2D">
        <w:rPr>
          <w:rFonts w:asciiTheme="minorHAnsi" w:hAnsiTheme="minorHAnsi" w:cstheme="minorHAnsi"/>
          <w:b/>
          <w:iCs/>
          <w:color w:val="000000" w:themeColor="text1"/>
        </w:rPr>
        <w:t xml:space="preserve">e </w:t>
      </w:r>
      <w:r w:rsidR="00E13701" w:rsidRPr="00E13701">
        <w:rPr>
          <w:rFonts w:asciiTheme="minorHAnsi" w:hAnsiTheme="minorHAnsi" w:cstheme="minorHAnsi"/>
          <w:b/>
          <w:iCs/>
          <w:color w:val="000000" w:themeColor="text1"/>
        </w:rPr>
        <w:t xml:space="preserve">Projeto de Lei Complementar </w:t>
      </w:r>
      <w:r w:rsidR="007C7140" w:rsidRPr="004D7E2D">
        <w:rPr>
          <w:rFonts w:asciiTheme="minorHAnsi" w:hAnsiTheme="minorHAnsi" w:cstheme="minorHAnsi"/>
          <w:b/>
          <w:iCs/>
          <w:color w:val="000000" w:themeColor="text1"/>
        </w:rPr>
        <w:t xml:space="preserve">nº </w:t>
      </w:r>
      <w:r w:rsidR="00E13701">
        <w:rPr>
          <w:rFonts w:asciiTheme="minorHAnsi" w:hAnsiTheme="minorHAnsi" w:cstheme="minorHAnsi"/>
          <w:b/>
          <w:iCs/>
          <w:color w:val="000000" w:themeColor="text1"/>
        </w:rPr>
        <w:t>002</w:t>
      </w:r>
      <w:r w:rsidR="00D965C6" w:rsidRPr="004D7E2D">
        <w:rPr>
          <w:rFonts w:asciiTheme="minorHAnsi" w:hAnsiTheme="minorHAnsi" w:cstheme="minorHAnsi"/>
          <w:b/>
          <w:iCs/>
          <w:color w:val="000000" w:themeColor="text1"/>
        </w:rPr>
        <w:t>/202</w:t>
      </w:r>
      <w:r w:rsidR="00E13701">
        <w:rPr>
          <w:rFonts w:asciiTheme="minorHAnsi" w:hAnsiTheme="minorHAnsi" w:cstheme="minorHAnsi"/>
          <w:b/>
          <w:iCs/>
          <w:color w:val="000000" w:themeColor="text1"/>
        </w:rPr>
        <w:t>5</w:t>
      </w:r>
      <w:r w:rsidR="00D965C6" w:rsidRPr="004D7E2D">
        <w:rPr>
          <w:rFonts w:asciiTheme="minorHAnsi" w:hAnsiTheme="minorHAnsi" w:cstheme="minorHAnsi"/>
          <w:b/>
          <w:iCs/>
          <w:color w:val="000000" w:themeColor="text1"/>
        </w:rPr>
        <w:t>,</w:t>
      </w:r>
      <w:r w:rsidR="00C82E40" w:rsidRPr="004D7E2D">
        <w:rPr>
          <w:rFonts w:asciiTheme="minorHAnsi" w:hAnsiTheme="minorHAnsi" w:cstheme="minorHAnsi"/>
          <w:color w:val="000000"/>
        </w:rPr>
        <w:t xml:space="preserve"> </w:t>
      </w:r>
      <w:r w:rsidR="00E13701" w:rsidRPr="00E13701">
        <w:rPr>
          <w:rFonts w:asciiTheme="minorHAnsi" w:hAnsiTheme="minorHAnsi" w:cstheme="minorHAnsi"/>
          <w:b/>
          <w:bCs/>
          <w:color w:val="000000"/>
        </w:rPr>
        <w:t>de autoria do Poder Judiciário</w:t>
      </w:r>
      <w:r w:rsidR="00E13701">
        <w:rPr>
          <w:rFonts w:asciiTheme="minorHAnsi" w:hAnsiTheme="minorHAnsi" w:cstheme="minorHAnsi"/>
          <w:color w:val="000000"/>
        </w:rPr>
        <w:t xml:space="preserve"> que </w:t>
      </w:r>
      <w:r w:rsidR="00E13701" w:rsidRPr="00E13701">
        <w:rPr>
          <w:rFonts w:asciiTheme="minorHAnsi" w:hAnsiTheme="minorHAnsi" w:cstheme="minorHAnsi"/>
          <w:color w:val="000000"/>
        </w:rPr>
        <w:t>Cria o Fundo Especial Registral de Regularização Fundiária de Interesse Social – FERRFIS do Estado do Maranhão e dá outras providências.</w:t>
      </w:r>
    </w:p>
    <w:p w14:paraId="62652589" w14:textId="25CB83F9" w:rsidR="00E13701" w:rsidRDefault="00E13701" w:rsidP="00E13701">
      <w:pPr>
        <w:autoSpaceDE w:val="0"/>
        <w:autoSpaceDN w:val="0"/>
        <w:adjustRightInd w:val="0"/>
        <w:spacing w:before="120" w:line="360" w:lineRule="auto"/>
        <w:ind w:firstLine="1418"/>
        <w:jc w:val="both"/>
        <w:rPr>
          <w:rFonts w:asciiTheme="minorHAnsi" w:hAnsiTheme="minorHAnsi" w:cstheme="minorHAnsi"/>
          <w:color w:val="000000"/>
        </w:rPr>
      </w:pPr>
      <w:r w:rsidRPr="00E13701">
        <w:rPr>
          <w:rFonts w:asciiTheme="minorHAnsi" w:hAnsiTheme="minorHAnsi" w:cstheme="minorHAnsi"/>
          <w:color w:val="000000"/>
        </w:rPr>
        <w:t>O presente Projeto de Lei</w:t>
      </w:r>
      <w:r w:rsidR="00A9776C">
        <w:rPr>
          <w:rFonts w:asciiTheme="minorHAnsi" w:hAnsiTheme="minorHAnsi" w:cstheme="minorHAnsi"/>
          <w:color w:val="000000"/>
        </w:rPr>
        <w:t xml:space="preserve"> Complementar</w:t>
      </w:r>
      <w:r w:rsidRPr="00E13701">
        <w:rPr>
          <w:rFonts w:asciiTheme="minorHAnsi" w:hAnsiTheme="minorHAnsi" w:cstheme="minorHAnsi"/>
          <w:color w:val="000000"/>
        </w:rPr>
        <w:t>, propõe, em seus termos</w:t>
      </w:r>
      <w:r w:rsidR="00481DDF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que 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 w:rsidRPr="00E13701">
        <w:rPr>
          <w:rFonts w:asciiTheme="minorHAnsi" w:hAnsiTheme="minorHAnsi" w:cstheme="minorHAnsi"/>
          <w:color w:val="000000"/>
        </w:rPr>
        <w:t xml:space="preserve">ica criado o Fundo Especial Registral de Regularização Fundiária de Interesse Social - FERRFIS, na estrutura do Poder Judiciário do Estado do Maranhão, com o objetivo de prover a isenção da Regularização Fundiária Urbana de Interesse Social – </w:t>
      </w:r>
      <w:proofErr w:type="spellStart"/>
      <w:r w:rsidRPr="00E13701">
        <w:rPr>
          <w:rFonts w:asciiTheme="minorHAnsi" w:hAnsiTheme="minorHAnsi" w:cstheme="minorHAnsi"/>
          <w:color w:val="000000"/>
        </w:rPr>
        <w:t>Reurb</w:t>
      </w:r>
      <w:proofErr w:type="spellEnd"/>
      <w:r w:rsidRPr="00E13701">
        <w:rPr>
          <w:rFonts w:asciiTheme="minorHAnsi" w:hAnsiTheme="minorHAnsi" w:cstheme="minorHAnsi"/>
          <w:color w:val="000000"/>
        </w:rPr>
        <w:t xml:space="preserve">-S, bem como em áreas rurais de agricultura familiar, previstos no inciso I do art. 13, da </w:t>
      </w:r>
      <w:hyperlink r:id="rId8" w:anchor=":~:text=I%20-%20Reurb%20de%20Interesse%20Social%20(Reurb-S)%20-%20regulariza%C3%A7%C3%A3o%20fundi%C3%A1ria%20aplic%C3%A1vel%20aos%20n%C3%BAcleos%20urbanos%20informais%20ocupados%20predominantemente%20por%20popula%C3%A7%C3%A3o%20de%20baixa%20renda%2C%20assim%20declarados%20em%20ato%20do%20Poder%20Executivo%20municipal%3B%20e">
        <w:r w:rsidRPr="00E13701">
          <w:rPr>
            <w:rStyle w:val="Hyperlink"/>
            <w:rFonts w:asciiTheme="minorHAnsi" w:hAnsiTheme="minorHAnsi" w:cstheme="minorHAnsi"/>
          </w:rPr>
          <w:t>Lei nº 13.465, de 11 de julho de 2017</w:t>
        </w:r>
      </w:hyperlink>
      <w:r w:rsidRPr="00E13701">
        <w:rPr>
          <w:rFonts w:asciiTheme="minorHAnsi" w:hAnsiTheme="minorHAnsi" w:cstheme="minorHAnsi"/>
          <w:color w:val="000000"/>
        </w:rPr>
        <w:t xml:space="preserve">, e </w:t>
      </w:r>
      <w:hyperlink r:id="rId9" w:anchor=":~:text=Art.%203%C2%BA%20Para%20os%20efeitos%20desta%20Lei%2C%20considera-se%20agricultor%20familiar%20e%20empreendedor%20familiar%20rural%20aquele%20que%20pratica%20atividades%20no%20meio%20rural%2C%20atendendo%2C%20simultaneamente%2C%20aos%20seguintes%20requisitos%3A">
        <w:r w:rsidRPr="00E13701">
          <w:rPr>
            <w:rStyle w:val="Hyperlink"/>
            <w:rFonts w:asciiTheme="minorHAnsi" w:hAnsiTheme="minorHAnsi" w:cstheme="minorHAnsi"/>
          </w:rPr>
          <w:t xml:space="preserve">art. 3º, da Lei 11.326, </w:t>
        </w:r>
      </w:hyperlink>
      <w:r w:rsidRPr="00E13701">
        <w:rPr>
          <w:rFonts w:asciiTheme="minorHAnsi" w:hAnsiTheme="minorHAnsi" w:cstheme="minorHAnsi"/>
          <w:color w:val="000000"/>
          <w:u w:val="single"/>
        </w:rPr>
        <w:t>de 24 de julho de 2006</w:t>
      </w:r>
      <w:r w:rsidRPr="00E13701">
        <w:rPr>
          <w:rFonts w:asciiTheme="minorHAnsi" w:hAnsiTheme="minorHAnsi" w:cstheme="minorHAnsi"/>
          <w:color w:val="000000"/>
        </w:rPr>
        <w:t>.</w:t>
      </w:r>
    </w:p>
    <w:p w14:paraId="14459DDE" w14:textId="2CEEE08F" w:rsidR="00481DDF" w:rsidRPr="00E13701" w:rsidRDefault="00481DDF" w:rsidP="00E13701">
      <w:pPr>
        <w:autoSpaceDE w:val="0"/>
        <w:autoSpaceDN w:val="0"/>
        <w:adjustRightInd w:val="0"/>
        <w:spacing w:before="120" w:line="360" w:lineRule="auto"/>
        <w:ind w:firstLine="141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Prevê ainda a propositura de Lei, em seus termos, que </w:t>
      </w:r>
      <w:r w:rsidR="00EE7A19">
        <w:rPr>
          <w:rFonts w:asciiTheme="minorHAnsi" w:hAnsiTheme="minorHAnsi" w:cstheme="minorHAnsi"/>
          <w:color w:val="000000"/>
        </w:rPr>
        <w:t>o</w:t>
      </w:r>
      <w:r w:rsidR="00EE7A19" w:rsidRPr="00EE7A19">
        <w:rPr>
          <w:rFonts w:asciiTheme="minorHAnsi" w:hAnsiTheme="minorHAnsi" w:cstheme="minorHAnsi"/>
          <w:color w:val="000000"/>
        </w:rPr>
        <w:t xml:space="preserve"> Fundo Especial Registral de Regularização Fundiária de Interesse Social - FERRFIS tem a finalidade de captar recursos financeiros destinados a assegurar a isenção dos atos necessários à regularização fundiária de interesse social em zona urbana e rural, incluindo as áreas de agricultura familiar no Estado do Maranhão.</w:t>
      </w:r>
    </w:p>
    <w:p w14:paraId="7EF72832" w14:textId="4C598D1F" w:rsidR="00E13701" w:rsidRDefault="009872A9" w:rsidP="00EE7A19">
      <w:pPr>
        <w:autoSpaceDE w:val="0"/>
        <w:autoSpaceDN w:val="0"/>
        <w:adjustRightInd w:val="0"/>
        <w:spacing w:before="120" w:line="360" w:lineRule="auto"/>
        <w:ind w:firstLine="1418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4D7E2D">
        <w:rPr>
          <w:rFonts w:asciiTheme="minorHAnsi" w:hAnsiTheme="minorHAnsi" w:cstheme="minorHAnsi"/>
          <w:iCs/>
          <w:color w:val="000000"/>
        </w:rPr>
        <w:t xml:space="preserve"> </w:t>
      </w:r>
      <w:r w:rsidR="00E13701" w:rsidRPr="00E13701">
        <w:rPr>
          <w:rFonts w:asciiTheme="minorHAnsi" w:hAnsiTheme="minorHAnsi" w:cstheme="minorHAnsi"/>
          <w:iCs/>
          <w:color w:val="000000" w:themeColor="text1"/>
        </w:rPr>
        <w:t xml:space="preserve">Na justificativa enviada, </w:t>
      </w:r>
      <w:r w:rsidR="00E13701" w:rsidRPr="00E13701">
        <w:rPr>
          <w:rFonts w:asciiTheme="minorHAnsi" w:hAnsiTheme="minorHAnsi" w:cstheme="minorHAnsi"/>
          <w:bCs/>
          <w:iCs/>
          <w:color w:val="000000" w:themeColor="text1"/>
        </w:rPr>
        <w:t xml:space="preserve">o Presidente do Tribunal de Justiça do Estado do Maranhão afirma que o PLC tem o objetivo de prover a isenção da Regularização Fundiária Urbana de Interesse Social – </w:t>
      </w:r>
      <w:proofErr w:type="spellStart"/>
      <w:r w:rsidR="00E13701" w:rsidRPr="00E13701">
        <w:rPr>
          <w:rFonts w:asciiTheme="minorHAnsi" w:hAnsiTheme="minorHAnsi" w:cstheme="minorHAnsi"/>
          <w:bCs/>
          <w:iCs/>
          <w:color w:val="000000" w:themeColor="text1"/>
        </w:rPr>
        <w:t>Reurb</w:t>
      </w:r>
      <w:proofErr w:type="spellEnd"/>
      <w:r w:rsidR="00E13701" w:rsidRPr="00E13701">
        <w:rPr>
          <w:rFonts w:asciiTheme="minorHAnsi" w:hAnsiTheme="minorHAnsi" w:cstheme="minorHAnsi"/>
          <w:bCs/>
          <w:iCs/>
          <w:color w:val="000000" w:themeColor="text1"/>
        </w:rPr>
        <w:t xml:space="preserve">-S, bem como em áreas rurais de agricultura familiar, previstos no inciso I do art. 13 da Lei nº 13.465, de 11 de julho de 2017, e art. 3º da Lei 11.326, de 24 de julho 2006. </w:t>
      </w:r>
    </w:p>
    <w:p w14:paraId="60B8D48E" w14:textId="77777777" w:rsidR="00E13701" w:rsidRPr="00E13701" w:rsidRDefault="00E13701" w:rsidP="00E13701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E13701">
        <w:rPr>
          <w:rFonts w:asciiTheme="minorHAnsi" w:hAnsiTheme="minorHAnsi" w:cstheme="minorHAnsi"/>
          <w:bCs/>
          <w:iCs/>
          <w:color w:val="000000" w:themeColor="text1"/>
        </w:rPr>
        <w:t xml:space="preserve">Acrescenta, ainda, que a regularização fundiária de interesse social é um instrumento essencial para a garantia do direito à moradia e ao desenvolvimento socioeconômico de famílias de baixa renda, seja no meio urbano ou rural. </w:t>
      </w:r>
    </w:p>
    <w:p w14:paraId="3ED01370" w14:textId="77777777" w:rsidR="00E71592" w:rsidRDefault="00E71592" w:rsidP="00E13701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iCs/>
          <w:color w:val="000000" w:themeColor="text1"/>
        </w:rPr>
      </w:pPr>
    </w:p>
    <w:p w14:paraId="2DBF4246" w14:textId="3541F7E6" w:rsidR="00E13701" w:rsidRPr="00E13701" w:rsidRDefault="00E13701" w:rsidP="00E13701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E13701">
        <w:rPr>
          <w:rFonts w:asciiTheme="minorHAnsi" w:hAnsiTheme="minorHAnsi" w:cstheme="minorHAnsi"/>
          <w:bCs/>
          <w:iCs/>
          <w:color w:val="000000" w:themeColor="text1"/>
        </w:rPr>
        <w:t>Argumenta que a burocracia e os custos inerentes ao processo de registro imobiliário muitas vezes inviabilizam a titulação das propriedades, perpetuando situações de irregularidade fundiária. Diante dessa realidade, a presente proposta visa captar recursos financeiros destinados a assegurar a isenção dos atos necessários à regularização fundiária de interesse social em zona urbana e rural, incluindo as áreas de agricultura familiar no Estado do Maranhão, representando um avanço significativo na implementação da política de regularização fundiária no estado.</w:t>
      </w:r>
    </w:p>
    <w:p w14:paraId="1D5E467B" w14:textId="77777777" w:rsidR="00E13701" w:rsidRPr="00E13701" w:rsidRDefault="00E13701" w:rsidP="00E13701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E13701">
        <w:rPr>
          <w:rFonts w:asciiTheme="minorHAnsi" w:hAnsiTheme="minorHAnsi" w:cstheme="minorHAnsi"/>
          <w:bCs/>
          <w:iCs/>
          <w:color w:val="000000" w:themeColor="text1"/>
        </w:rPr>
        <w:t xml:space="preserve">Ressalta que o projeto tramitou, no âmbito do Tribunal de Justiça do Estado do Maranhão, pela Comissão de Divisão e Organização Judiciárias e Assuntos Legislativos tendo sido aprovada pelo Órgão Especial na 5ª Sessão Administrativa do dia 26 de fevereiro de 2025, tudo conforme prevê o art. 95, inciso I, alíneas ‘a’ e ‘b’ do Regimento Interno da Corte Estadual.  </w:t>
      </w:r>
    </w:p>
    <w:p w14:paraId="31D74140" w14:textId="77777777" w:rsidR="00E13701" w:rsidRPr="00E13701" w:rsidRDefault="00E13701" w:rsidP="00E13701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E13701">
        <w:rPr>
          <w:rFonts w:asciiTheme="minorHAnsi" w:hAnsiTheme="minorHAnsi" w:cstheme="minorHAnsi"/>
          <w:bCs/>
          <w:iCs/>
          <w:color w:val="000000" w:themeColor="text1"/>
        </w:rPr>
        <w:t xml:space="preserve">A proposição em exame pretende criar o Fundo Especial Registral de Regularização Fundiária-FERRFIS com o objetivo de prover a isenção da Regularização Fundiária Urbana de Interesse Social – </w:t>
      </w:r>
      <w:proofErr w:type="spellStart"/>
      <w:r w:rsidRPr="00E13701">
        <w:rPr>
          <w:rFonts w:asciiTheme="minorHAnsi" w:hAnsiTheme="minorHAnsi" w:cstheme="minorHAnsi"/>
          <w:bCs/>
          <w:iCs/>
          <w:color w:val="000000" w:themeColor="text1"/>
        </w:rPr>
        <w:t>Reurb</w:t>
      </w:r>
      <w:proofErr w:type="spellEnd"/>
      <w:r w:rsidRPr="00E13701">
        <w:rPr>
          <w:rFonts w:asciiTheme="minorHAnsi" w:hAnsiTheme="minorHAnsi" w:cstheme="minorHAnsi"/>
          <w:bCs/>
          <w:iCs/>
          <w:color w:val="000000" w:themeColor="text1"/>
        </w:rPr>
        <w:t xml:space="preserve">-S, bem como em áreas rurais de agricultura familiar, previstos no inciso I do art. 13, da Lei nº 13.465, de 11 de julho de 2017, e art. 3º, da Lei 11.326, de 24 de julho 2006. </w:t>
      </w:r>
    </w:p>
    <w:p w14:paraId="29EEFFB4" w14:textId="5B8A2175" w:rsidR="00E13701" w:rsidRPr="00E13701" w:rsidRDefault="00E13701" w:rsidP="00E13701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E13701">
        <w:rPr>
          <w:rFonts w:asciiTheme="minorHAnsi" w:hAnsiTheme="minorHAnsi" w:cstheme="minorHAnsi"/>
          <w:bCs/>
          <w:iCs/>
          <w:color w:val="000000" w:themeColor="text1"/>
        </w:rPr>
        <w:t>Resta claro, pois, que o P</w:t>
      </w:r>
      <w:r w:rsidR="00EE7A19">
        <w:rPr>
          <w:rFonts w:asciiTheme="minorHAnsi" w:hAnsiTheme="minorHAnsi" w:cstheme="minorHAnsi"/>
          <w:bCs/>
          <w:iCs/>
          <w:color w:val="000000" w:themeColor="text1"/>
        </w:rPr>
        <w:t xml:space="preserve">rojeto de </w:t>
      </w:r>
      <w:r w:rsidRPr="00E13701">
        <w:rPr>
          <w:rFonts w:asciiTheme="minorHAnsi" w:hAnsiTheme="minorHAnsi" w:cstheme="minorHAnsi"/>
          <w:bCs/>
          <w:iCs/>
          <w:color w:val="000000" w:themeColor="text1"/>
        </w:rPr>
        <w:t>L</w:t>
      </w:r>
      <w:r w:rsidR="00EE7A19">
        <w:rPr>
          <w:rFonts w:asciiTheme="minorHAnsi" w:hAnsiTheme="minorHAnsi" w:cstheme="minorHAnsi"/>
          <w:bCs/>
          <w:iCs/>
          <w:color w:val="000000" w:themeColor="text1"/>
        </w:rPr>
        <w:t>ei Complementar</w:t>
      </w:r>
      <w:r w:rsidRPr="00E13701">
        <w:rPr>
          <w:rFonts w:asciiTheme="minorHAnsi" w:hAnsiTheme="minorHAnsi" w:cstheme="minorHAnsi"/>
          <w:bCs/>
          <w:iCs/>
          <w:color w:val="000000" w:themeColor="text1"/>
        </w:rPr>
        <w:t xml:space="preserve"> trata sobre direito financeiro que é matéria inserida no domínio da competência legislativa concorrente entre a União, os Estados e o Distrito Federal, na forma do art. 24, I, da Constituição Federal de 1988 (CF/88). Logo, compete à União a edição de normas gerais e aos Estados-membros suplementá-las (art. 24, §2°, CF/88). </w:t>
      </w:r>
    </w:p>
    <w:p w14:paraId="50D472DB" w14:textId="77777777" w:rsidR="00E13701" w:rsidRDefault="00E13701" w:rsidP="00E13701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E13701">
        <w:rPr>
          <w:rFonts w:asciiTheme="minorHAnsi" w:hAnsiTheme="minorHAnsi" w:cstheme="minorHAnsi"/>
          <w:bCs/>
          <w:iCs/>
          <w:color w:val="000000" w:themeColor="text1"/>
        </w:rPr>
        <w:t xml:space="preserve">A União, no exercício da sua competência legislativa para editar normas gerais sobre o tema, editou a Lei n°4.320/1964, que </w:t>
      </w:r>
      <w:r w:rsidRPr="00E13701">
        <w:rPr>
          <w:rFonts w:asciiTheme="minorHAnsi" w:hAnsiTheme="minorHAnsi" w:cstheme="minorHAnsi"/>
          <w:bCs/>
          <w:i/>
          <w:iCs/>
          <w:color w:val="000000" w:themeColor="text1"/>
        </w:rPr>
        <w:t>estatui Normas Gerais de Direito Financeiro para elaboração e controle dos orçamentos e balanços da União, dos Estados, dos Municípios e do Distrito Federal</w:t>
      </w:r>
      <w:r w:rsidRPr="00E13701">
        <w:rPr>
          <w:rFonts w:asciiTheme="minorHAnsi" w:hAnsiTheme="minorHAnsi" w:cstheme="minorHAnsi"/>
          <w:bCs/>
          <w:iCs/>
          <w:color w:val="000000" w:themeColor="text1"/>
        </w:rPr>
        <w:t xml:space="preserve">. Os </w:t>
      </w:r>
      <w:proofErr w:type="spellStart"/>
      <w:r w:rsidRPr="00E13701">
        <w:rPr>
          <w:rFonts w:asciiTheme="minorHAnsi" w:hAnsiTheme="minorHAnsi" w:cstheme="minorHAnsi"/>
          <w:bCs/>
          <w:iCs/>
          <w:color w:val="000000" w:themeColor="text1"/>
        </w:rPr>
        <w:t>arts</w:t>
      </w:r>
      <w:proofErr w:type="spellEnd"/>
      <w:r w:rsidRPr="00E13701">
        <w:rPr>
          <w:rFonts w:asciiTheme="minorHAnsi" w:hAnsiTheme="minorHAnsi" w:cstheme="minorHAnsi"/>
          <w:bCs/>
          <w:iCs/>
          <w:color w:val="000000" w:themeColor="text1"/>
        </w:rPr>
        <w:t xml:space="preserve">. 71 a 74 desta lei versam especificamente acerca das regras gerais de criação de fundos. </w:t>
      </w:r>
    </w:p>
    <w:p w14:paraId="4A4CFF06" w14:textId="77777777" w:rsidR="00EE7A19" w:rsidRPr="00E13701" w:rsidRDefault="00EE7A19" w:rsidP="00E13701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iCs/>
          <w:color w:val="000000" w:themeColor="text1"/>
        </w:rPr>
      </w:pPr>
    </w:p>
    <w:p w14:paraId="01472CEE" w14:textId="77777777" w:rsidR="00E13701" w:rsidRPr="00E13701" w:rsidRDefault="00E13701" w:rsidP="00E13701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E13701">
        <w:rPr>
          <w:rFonts w:asciiTheme="minorHAnsi" w:hAnsiTheme="minorHAnsi" w:cstheme="minorHAnsi"/>
          <w:bCs/>
          <w:iCs/>
          <w:color w:val="000000" w:themeColor="text1"/>
        </w:rPr>
        <w:lastRenderedPageBreak/>
        <w:t xml:space="preserve">Por seu turno, o Estado do Maranhão, no uso da sua competência legislativa suplementar e por força do disposto no art. 136, §9°, inciso II, da Constituição do Estado, editou a Lei Complementar n°12, de 10 de outubro de 1991, que </w:t>
      </w:r>
      <w:r w:rsidRPr="00E13701">
        <w:rPr>
          <w:rFonts w:asciiTheme="minorHAnsi" w:hAnsiTheme="minorHAnsi" w:cstheme="minorHAnsi"/>
          <w:bCs/>
          <w:i/>
          <w:iCs/>
          <w:color w:val="000000" w:themeColor="text1"/>
        </w:rPr>
        <w:t>estabelece normas para instituição e funcionamento de fundos e dá outras providências</w:t>
      </w:r>
      <w:r w:rsidRPr="00E13701">
        <w:rPr>
          <w:rFonts w:asciiTheme="minorHAnsi" w:hAnsiTheme="minorHAnsi" w:cstheme="minorHAnsi"/>
          <w:bCs/>
          <w:iCs/>
          <w:color w:val="000000" w:themeColor="text1"/>
        </w:rPr>
        <w:t xml:space="preserve">. </w:t>
      </w:r>
    </w:p>
    <w:p w14:paraId="2293531F" w14:textId="77777777" w:rsidR="00E13701" w:rsidRPr="00E13701" w:rsidRDefault="00E13701" w:rsidP="00E13701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E13701">
        <w:rPr>
          <w:rFonts w:asciiTheme="minorHAnsi" w:hAnsiTheme="minorHAnsi" w:cstheme="minorHAnsi"/>
          <w:bCs/>
          <w:iCs/>
          <w:color w:val="000000" w:themeColor="text1"/>
        </w:rPr>
        <w:t xml:space="preserve">Constatada a competência do Estado do Maranhão para criação do Fundo, partiremos para aferição da autoridade competente para deflagração do processo legislativo. </w:t>
      </w:r>
    </w:p>
    <w:p w14:paraId="08E889A2" w14:textId="26AD8B53" w:rsidR="00E13701" w:rsidRPr="00E13701" w:rsidRDefault="00E13701" w:rsidP="00E13701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E13701">
        <w:rPr>
          <w:rFonts w:asciiTheme="minorHAnsi" w:hAnsiTheme="minorHAnsi" w:cstheme="minorHAnsi"/>
          <w:bCs/>
          <w:iCs/>
          <w:color w:val="000000" w:themeColor="text1"/>
        </w:rPr>
        <w:t xml:space="preserve">Para aferirmos a constitucionalidade formal subjetiva do </w:t>
      </w:r>
      <w:proofErr w:type="spellStart"/>
      <w:r w:rsidRPr="00E13701">
        <w:rPr>
          <w:rFonts w:asciiTheme="minorHAnsi" w:hAnsiTheme="minorHAnsi" w:cstheme="minorHAnsi"/>
          <w:bCs/>
          <w:iCs/>
          <w:color w:val="000000" w:themeColor="text1"/>
        </w:rPr>
        <w:t>P</w:t>
      </w:r>
      <w:r w:rsidR="00EE7A19">
        <w:rPr>
          <w:rFonts w:asciiTheme="minorHAnsi" w:hAnsiTheme="minorHAnsi" w:cstheme="minorHAnsi"/>
          <w:bCs/>
          <w:iCs/>
          <w:color w:val="000000" w:themeColor="text1"/>
        </w:rPr>
        <w:t>ojeto</w:t>
      </w:r>
      <w:proofErr w:type="spellEnd"/>
      <w:r w:rsidR="00EE7A19">
        <w:rPr>
          <w:rFonts w:asciiTheme="minorHAnsi" w:hAnsiTheme="minorHAnsi" w:cstheme="minorHAnsi"/>
          <w:bCs/>
          <w:iCs/>
          <w:color w:val="000000" w:themeColor="text1"/>
        </w:rPr>
        <w:t xml:space="preserve"> de </w:t>
      </w:r>
      <w:r w:rsidRPr="00E13701">
        <w:rPr>
          <w:rFonts w:asciiTheme="minorHAnsi" w:hAnsiTheme="minorHAnsi" w:cstheme="minorHAnsi"/>
          <w:bCs/>
          <w:iCs/>
          <w:color w:val="000000" w:themeColor="text1"/>
        </w:rPr>
        <w:t>L</w:t>
      </w:r>
      <w:r w:rsidR="00EE7A19">
        <w:rPr>
          <w:rFonts w:asciiTheme="minorHAnsi" w:hAnsiTheme="minorHAnsi" w:cstheme="minorHAnsi"/>
          <w:bCs/>
          <w:iCs/>
          <w:color w:val="000000" w:themeColor="text1"/>
        </w:rPr>
        <w:t>ei Complementar</w:t>
      </w:r>
      <w:r w:rsidRPr="00E13701">
        <w:rPr>
          <w:rFonts w:asciiTheme="minorHAnsi" w:hAnsiTheme="minorHAnsi" w:cstheme="minorHAnsi"/>
          <w:bCs/>
          <w:iCs/>
          <w:color w:val="000000" w:themeColor="text1"/>
        </w:rPr>
        <w:t xml:space="preserve">, cumpre destacar que o FERRFIS competirá ao Tribunal de Justiça e será presidido pelo Presidente da Corte Estadual, sendo, ainda, integrantes do Poder Judiciário os membros do Conselho de Administração do fundo. </w:t>
      </w:r>
    </w:p>
    <w:p w14:paraId="57BA36FC" w14:textId="6AC6AB05" w:rsidR="00E13701" w:rsidRPr="00E13701" w:rsidRDefault="00E13701" w:rsidP="00E13701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E13701">
        <w:rPr>
          <w:rFonts w:asciiTheme="minorHAnsi" w:hAnsiTheme="minorHAnsi" w:cstheme="minorHAnsi"/>
          <w:bCs/>
          <w:iCs/>
          <w:color w:val="000000" w:themeColor="text1"/>
        </w:rPr>
        <w:t>Assim sendo, a iniciativa do P</w:t>
      </w:r>
      <w:r w:rsidR="002954B2">
        <w:rPr>
          <w:rFonts w:asciiTheme="minorHAnsi" w:hAnsiTheme="minorHAnsi" w:cstheme="minorHAnsi"/>
          <w:bCs/>
          <w:iCs/>
          <w:color w:val="000000" w:themeColor="text1"/>
        </w:rPr>
        <w:t xml:space="preserve">rojeto de </w:t>
      </w:r>
      <w:r w:rsidRPr="00E13701">
        <w:rPr>
          <w:rFonts w:asciiTheme="minorHAnsi" w:hAnsiTheme="minorHAnsi" w:cstheme="minorHAnsi"/>
          <w:bCs/>
          <w:iCs/>
          <w:color w:val="000000" w:themeColor="text1"/>
        </w:rPr>
        <w:t>L</w:t>
      </w:r>
      <w:r w:rsidR="002954B2">
        <w:rPr>
          <w:rFonts w:asciiTheme="minorHAnsi" w:hAnsiTheme="minorHAnsi" w:cstheme="minorHAnsi"/>
          <w:bCs/>
          <w:iCs/>
          <w:color w:val="000000" w:themeColor="text1"/>
        </w:rPr>
        <w:t xml:space="preserve">ei </w:t>
      </w:r>
      <w:r w:rsidRPr="00E13701">
        <w:rPr>
          <w:rFonts w:asciiTheme="minorHAnsi" w:hAnsiTheme="minorHAnsi" w:cstheme="minorHAnsi"/>
          <w:bCs/>
          <w:iCs/>
          <w:color w:val="000000" w:themeColor="text1"/>
        </w:rPr>
        <w:t>C</w:t>
      </w:r>
      <w:r w:rsidR="002954B2">
        <w:rPr>
          <w:rFonts w:asciiTheme="minorHAnsi" w:hAnsiTheme="minorHAnsi" w:cstheme="minorHAnsi"/>
          <w:bCs/>
          <w:iCs/>
          <w:color w:val="000000" w:themeColor="text1"/>
        </w:rPr>
        <w:t xml:space="preserve">omplementar </w:t>
      </w:r>
      <w:r w:rsidRPr="00E13701">
        <w:rPr>
          <w:rFonts w:asciiTheme="minorHAnsi" w:hAnsiTheme="minorHAnsi" w:cstheme="minorHAnsi"/>
          <w:bCs/>
          <w:iCs/>
          <w:color w:val="000000" w:themeColor="text1"/>
        </w:rPr>
        <w:t xml:space="preserve">n°002/2025 cabe ao Tribunal de Justiça, o que foi observado já que a proposição foi enviada a esta Casa pelo presidente do TJ-MA, Desembargador José de Ribamar </w:t>
      </w:r>
      <w:proofErr w:type="spellStart"/>
      <w:r w:rsidRPr="00E13701">
        <w:rPr>
          <w:rFonts w:asciiTheme="minorHAnsi" w:hAnsiTheme="minorHAnsi" w:cstheme="minorHAnsi"/>
          <w:bCs/>
          <w:iCs/>
          <w:color w:val="000000" w:themeColor="text1"/>
        </w:rPr>
        <w:t>Froz</w:t>
      </w:r>
      <w:proofErr w:type="spellEnd"/>
      <w:r w:rsidRPr="00E13701">
        <w:rPr>
          <w:rFonts w:asciiTheme="minorHAnsi" w:hAnsiTheme="minorHAnsi" w:cstheme="minorHAnsi"/>
          <w:bCs/>
          <w:iCs/>
          <w:color w:val="000000" w:themeColor="text1"/>
        </w:rPr>
        <w:t xml:space="preserve"> Sobrinho. A propósito, conforme a Mensagem do Poder Judiciário, o projeto tramitou, no âmbito do Tribunal de Justiça do Estado do Maranhão, pela Comissão de Divisão e Organização Judiciárias e Assuntos Legislativos tendo sido aprovada pelo Órgão Especial. </w:t>
      </w:r>
    </w:p>
    <w:p w14:paraId="1DDC3B50" w14:textId="77777777" w:rsidR="00E13701" w:rsidRPr="00E13701" w:rsidRDefault="00E13701" w:rsidP="00E13701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E13701">
        <w:rPr>
          <w:rFonts w:asciiTheme="minorHAnsi" w:hAnsiTheme="minorHAnsi" w:cstheme="minorHAnsi"/>
          <w:bCs/>
          <w:iCs/>
          <w:color w:val="000000" w:themeColor="text1"/>
        </w:rPr>
        <w:t>Sobre a competência do Poder Judiciário para propositura de leis que objetivem a criação de fundos sob sua administração, colacionamos as elucidativas lições de Renato Monteiro de Rezende¹:</w:t>
      </w:r>
    </w:p>
    <w:p w14:paraId="24DC36C5" w14:textId="77777777" w:rsidR="00E13701" w:rsidRPr="00E13701" w:rsidRDefault="00E13701" w:rsidP="00E71592">
      <w:pPr>
        <w:tabs>
          <w:tab w:val="left" w:pos="2694"/>
        </w:tabs>
        <w:spacing w:before="120"/>
        <w:ind w:left="3544" w:right="-1"/>
        <w:jc w:val="both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 w:rsidRPr="00E1370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A prevalecer o entendimento original do STF sobre o art. 61, § 1º, II, e, da Carta Magna – e não vemos como as cinco decisões mencionadas tenham logrado superá-lo –, devemos concluir que a reserva de iniciativa também vale em relação a leis que criam fundos. Como se pode extrair de precedente do próprio Tribunal, em tudo consentâneo com a lógica adotada em sua jurisprudência tradicional sobre a reserva de iniciativa legislativa</w:t>
      </w:r>
      <w:r w:rsidRPr="00E13701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, a instituição de fundo financeiro deve ser feita por lei de iniciativa da autoridade ou órgão, no âmbito de cada Poder ou órgão autônomo, com a prerrogativa de deflagrar o processo legislativo em matéria de organização administrativa, em obediência ao art. 61, § 1º, II, e; 51, IV; 52, XIII; 73, caput; 96, II, d; 128, § 5º; e 134, § 4º, da Constituição Federal.</w:t>
      </w:r>
      <w:r w:rsidRPr="00E1370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Em consequência, fundos geridos por órgãos do Poder Executivo </w:t>
      </w:r>
      <w:r w:rsidRPr="00E1370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lastRenderedPageBreak/>
        <w:t>devem ser criados por lei de iniciativa do Presidente da República, vedada, portanto, a iniciativa parlamentar². (grifos nossos)</w:t>
      </w:r>
    </w:p>
    <w:p w14:paraId="32438E28" w14:textId="77777777" w:rsidR="00EE7A19" w:rsidRDefault="00EE7A19" w:rsidP="00E13701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iCs/>
          <w:color w:val="000000" w:themeColor="text1"/>
        </w:rPr>
      </w:pPr>
    </w:p>
    <w:p w14:paraId="2F2DDAB7" w14:textId="569F2461" w:rsidR="00E13701" w:rsidRPr="00E13701" w:rsidRDefault="00E13701" w:rsidP="00E13701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E13701">
        <w:rPr>
          <w:rFonts w:asciiTheme="minorHAnsi" w:hAnsiTheme="minorHAnsi" w:cstheme="minorHAnsi"/>
          <w:bCs/>
          <w:iCs/>
          <w:color w:val="000000" w:themeColor="text1"/>
        </w:rPr>
        <w:t>Na mesma linha desse entendimento, foi o voto condutor do acórdão proferido no âmbito da Ação Direta de Inconstitucionalidade (ADI)</w:t>
      </w:r>
      <w:r w:rsidRPr="00E13701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E13701">
        <w:rPr>
          <w:rFonts w:asciiTheme="minorHAnsi" w:hAnsiTheme="minorHAnsi" w:cstheme="minorHAnsi"/>
          <w:bCs/>
          <w:iCs/>
          <w:color w:val="000000" w:themeColor="text1"/>
        </w:rPr>
        <w:t>nº 2.123. Vejamos:</w:t>
      </w:r>
    </w:p>
    <w:p w14:paraId="0D2C6C56" w14:textId="77777777" w:rsidR="00E13701" w:rsidRPr="00E13701" w:rsidRDefault="00E13701" w:rsidP="00E71592">
      <w:pPr>
        <w:spacing w:before="120"/>
        <w:ind w:left="3544"/>
        <w:jc w:val="both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 w:rsidRPr="00E13701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A iniciativa reservada aos Tribunais de Justiça para as leis que disponham sobre organização judiciária compreende as relativas à administração do Poder Judiciário, como, no caso, a que cria fundo para atender às suas despesas. [...] A Constituição não veda, antes o admite, a criação de fundos em qualquer dos três Poderes, incluído o Judiciário (art. 165, § 5º, I)</w:t>
      </w:r>
      <w:r w:rsidRPr="00E1370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, impondo, é certo, a inclusão no orçamento de todos eles, o que está previsto na lei questionada (art. 9º) (grifos nossos)</w:t>
      </w:r>
    </w:p>
    <w:p w14:paraId="7C44C826" w14:textId="77777777" w:rsidR="00E13701" w:rsidRPr="00E13701" w:rsidRDefault="00E13701" w:rsidP="00E71592">
      <w:pPr>
        <w:spacing w:before="120"/>
        <w:ind w:left="3544"/>
        <w:jc w:val="both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 w:rsidRPr="00E1370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(</w:t>
      </w:r>
      <w:r w:rsidRPr="00E13701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ADI 2123</w:t>
      </w:r>
      <w:r w:rsidRPr="00E1370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</w:t>
      </w:r>
      <w:r w:rsidRPr="00E13701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MC</w:t>
      </w:r>
      <w:r w:rsidRPr="00E1370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, Relator(a): MARCO AURÉLIO, Tribunal Pleno, julgado em 06-06-2001, DJ 31-10-2003 PP-00013 EMENT VOL-02130-01 PP-00100)</w:t>
      </w:r>
    </w:p>
    <w:p w14:paraId="6F068064" w14:textId="77777777" w:rsidR="00E71592" w:rsidRDefault="00E71592" w:rsidP="002954B2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iCs/>
          <w:color w:val="000000" w:themeColor="text1"/>
        </w:rPr>
      </w:pPr>
    </w:p>
    <w:p w14:paraId="406600A8" w14:textId="38806A57" w:rsidR="00E13701" w:rsidRDefault="00E13701" w:rsidP="00E13701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i/>
          <w:iCs/>
          <w:color w:val="000000" w:themeColor="text1"/>
        </w:rPr>
      </w:pPr>
      <w:r w:rsidRPr="00E13701">
        <w:rPr>
          <w:rFonts w:asciiTheme="minorHAnsi" w:hAnsiTheme="minorHAnsi" w:cstheme="minorHAnsi"/>
          <w:bCs/>
          <w:iCs/>
          <w:color w:val="000000" w:themeColor="text1"/>
        </w:rPr>
        <w:t>A proposição em análise também atende as exigências do art. 4°, da Lei Complementar n°</w:t>
      </w:r>
      <w:r w:rsidR="00314D49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Pr="00E13701">
        <w:rPr>
          <w:rFonts w:asciiTheme="minorHAnsi" w:hAnsiTheme="minorHAnsi" w:cstheme="minorHAnsi"/>
          <w:bCs/>
          <w:iCs/>
          <w:color w:val="000000" w:themeColor="text1"/>
        </w:rPr>
        <w:t xml:space="preserve">12/1991, que determina que as leis instituidoras de fundos deverão observar: </w:t>
      </w:r>
      <w:r w:rsidRPr="00E13701">
        <w:rPr>
          <w:rFonts w:asciiTheme="minorHAnsi" w:hAnsiTheme="minorHAnsi" w:cstheme="minorHAnsi"/>
          <w:bCs/>
          <w:i/>
          <w:iCs/>
          <w:color w:val="000000" w:themeColor="text1"/>
        </w:rPr>
        <w:t xml:space="preserve">fontes de recursos e formas de aplicação; forma de administração; previsão de ressarcimento, quando couber. </w:t>
      </w:r>
    </w:p>
    <w:p w14:paraId="1B026A69" w14:textId="77777777" w:rsidR="00314D49" w:rsidRPr="00314D49" w:rsidRDefault="00314D49" w:rsidP="00314D49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color w:val="000000" w:themeColor="text1"/>
        </w:rPr>
      </w:pPr>
      <w:r w:rsidRPr="00314D49">
        <w:rPr>
          <w:rFonts w:asciiTheme="minorHAnsi" w:hAnsiTheme="minorHAnsi" w:cstheme="minorHAnsi"/>
          <w:bCs/>
          <w:color w:val="000000" w:themeColor="text1"/>
        </w:rPr>
        <w:t xml:space="preserve">Outrossim, o art. 138, da Constituição Estadual, estabelece que a instituição de fundos deverá ser precedida de prévia autorização legislativa, </w:t>
      </w:r>
      <w:r w:rsidRPr="00EE7A19">
        <w:rPr>
          <w:rFonts w:asciiTheme="minorHAnsi" w:hAnsiTheme="minorHAnsi" w:cstheme="minorHAnsi"/>
          <w:bCs/>
          <w:i/>
          <w:iCs/>
          <w:color w:val="000000" w:themeColor="text1"/>
        </w:rPr>
        <w:t xml:space="preserve">in </w:t>
      </w:r>
      <w:proofErr w:type="spellStart"/>
      <w:r w:rsidRPr="00EE7A19">
        <w:rPr>
          <w:rFonts w:asciiTheme="minorHAnsi" w:hAnsiTheme="minorHAnsi" w:cstheme="minorHAnsi"/>
          <w:bCs/>
          <w:i/>
          <w:iCs/>
          <w:color w:val="000000" w:themeColor="text1"/>
        </w:rPr>
        <w:t>verbis</w:t>
      </w:r>
      <w:proofErr w:type="spellEnd"/>
      <w:r w:rsidRPr="00314D49">
        <w:rPr>
          <w:rFonts w:asciiTheme="minorHAnsi" w:hAnsiTheme="minorHAnsi" w:cstheme="minorHAnsi"/>
          <w:bCs/>
          <w:color w:val="000000" w:themeColor="text1"/>
        </w:rPr>
        <w:t>:</w:t>
      </w:r>
    </w:p>
    <w:p w14:paraId="429B3598" w14:textId="77777777" w:rsidR="00314D49" w:rsidRPr="00314D49" w:rsidRDefault="00314D49" w:rsidP="00314D49">
      <w:pPr>
        <w:spacing w:before="120" w:line="360" w:lineRule="auto"/>
        <w:ind w:left="3544"/>
        <w:jc w:val="both"/>
        <w:rPr>
          <w:rFonts w:asciiTheme="minorHAnsi" w:hAnsiTheme="minorHAnsi" w:cstheme="minorHAnsi"/>
          <w:bCs/>
          <w:i/>
          <w:iCs/>
          <w:color w:val="000000" w:themeColor="text1"/>
        </w:rPr>
      </w:pPr>
      <w:r w:rsidRPr="00314D49">
        <w:rPr>
          <w:rFonts w:asciiTheme="minorHAnsi" w:hAnsiTheme="minorHAnsi" w:cstheme="minorHAnsi"/>
          <w:bCs/>
          <w:i/>
          <w:iCs/>
          <w:color w:val="000000" w:themeColor="text1"/>
        </w:rPr>
        <w:t>“Art. 138 São vedados:</w:t>
      </w:r>
    </w:p>
    <w:p w14:paraId="5763E355" w14:textId="77777777" w:rsidR="00314D49" w:rsidRPr="00314D49" w:rsidRDefault="00314D49" w:rsidP="00314D49">
      <w:pPr>
        <w:spacing w:before="120" w:line="360" w:lineRule="auto"/>
        <w:ind w:left="3544"/>
        <w:jc w:val="both"/>
        <w:rPr>
          <w:rFonts w:asciiTheme="minorHAnsi" w:hAnsiTheme="minorHAnsi" w:cstheme="minorHAnsi"/>
          <w:bCs/>
          <w:i/>
          <w:iCs/>
          <w:color w:val="000000" w:themeColor="text1"/>
        </w:rPr>
      </w:pPr>
      <w:r w:rsidRPr="00314D49">
        <w:rPr>
          <w:rFonts w:asciiTheme="minorHAnsi" w:hAnsiTheme="minorHAnsi" w:cstheme="minorHAnsi"/>
          <w:bCs/>
          <w:i/>
          <w:iCs/>
          <w:color w:val="000000" w:themeColor="text1"/>
        </w:rPr>
        <w:t xml:space="preserve">[...] </w:t>
      </w:r>
    </w:p>
    <w:p w14:paraId="2E1508ED" w14:textId="77777777" w:rsidR="00314D49" w:rsidRPr="00314D49" w:rsidRDefault="00314D49" w:rsidP="00314D49">
      <w:pPr>
        <w:spacing w:before="120" w:line="360" w:lineRule="auto"/>
        <w:ind w:left="3544"/>
        <w:jc w:val="both"/>
        <w:rPr>
          <w:rFonts w:asciiTheme="minorHAnsi" w:hAnsiTheme="minorHAnsi" w:cstheme="minorHAnsi"/>
          <w:bCs/>
          <w:i/>
          <w:iCs/>
          <w:color w:val="000000" w:themeColor="text1"/>
        </w:rPr>
      </w:pPr>
      <w:r w:rsidRPr="00314D49">
        <w:rPr>
          <w:rFonts w:asciiTheme="minorHAnsi" w:hAnsiTheme="minorHAnsi" w:cstheme="minorHAnsi"/>
          <w:bCs/>
          <w:i/>
          <w:iCs/>
          <w:color w:val="000000" w:themeColor="text1"/>
        </w:rPr>
        <w:t xml:space="preserve">IX – </w:t>
      </w:r>
      <w:proofErr w:type="gramStart"/>
      <w:r w:rsidRPr="00314D49">
        <w:rPr>
          <w:rFonts w:asciiTheme="minorHAnsi" w:hAnsiTheme="minorHAnsi" w:cstheme="minorHAnsi"/>
          <w:bCs/>
          <w:i/>
          <w:iCs/>
          <w:color w:val="000000" w:themeColor="text1"/>
        </w:rPr>
        <w:t>a</w:t>
      </w:r>
      <w:proofErr w:type="gramEnd"/>
      <w:r w:rsidRPr="00314D49">
        <w:rPr>
          <w:rFonts w:asciiTheme="minorHAnsi" w:hAnsiTheme="minorHAnsi" w:cstheme="minorHAnsi"/>
          <w:bCs/>
          <w:i/>
          <w:iCs/>
          <w:color w:val="000000" w:themeColor="text1"/>
        </w:rPr>
        <w:t xml:space="preserve"> instituição de fundos de qualquer natureza, sem a prévia autorização legislativa.”</w:t>
      </w:r>
    </w:p>
    <w:p w14:paraId="522AB157" w14:textId="528A4C4A" w:rsidR="00314D49" w:rsidRPr="00314D49" w:rsidRDefault="00314D49" w:rsidP="00314D49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color w:val="000000" w:themeColor="text1"/>
        </w:rPr>
      </w:pPr>
      <w:r w:rsidRPr="00314D49">
        <w:rPr>
          <w:rFonts w:asciiTheme="minorHAnsi" w:hAnsiTheme="minorHAnsi" w:cstheme="minorHAnsi"/>
          <w:bCs/>
          <w:color w:val="000000" w:themeColor="text1"/>
        </w:rPr>
        <w:t>A autorização se materializa com o envio do Projeto de Lei</w:t>
      </w:r>
      <w:r>
        <w:rPr>
          <w:rFonts w:asciiTheme="minorHAnsi" w:hAnsiTheme="minorHAnsi" w:cstheme="minorHAnsi"/>
          <w:bCs/>
          <w:color w:val="000000" w:themeColor="text1"/>
        </w:rPr>
        <w:t xml:space="preserve"> Complementar</w:t>
      </w:r>
      <w:r w:rsidRPr="00314D49">
        <w:rPr>
          <w:rFonts w:asciiTheme="minorHAnsi" w:hAnsiTheme="minorHAnsi" w:cstheme="minorHAnsi"/>
          <w:bCs/>
          <w:color w:val="000000" w:themeColor="text1"/>
        </w:rPr>
        <w:t xml:space="preserve"> para esta Casa Legislativa para que possa ser analisado e votado pelo Parlamento, nos termos do processo legislativo.</w:t>
      </w:r>
    </w:p>
    <w:p w14:paraId="38561EA1" w14:textId="77777777" w:rsidR="00314D49" w:rsidRDefault="00314D49" w:rsidP="00314D49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0C5AF771" w14:textId="0B50DDB5" w:rsidR="00314D49" w:rsidRPr="00314D49" w:rsidRDefault="00314D49" w:rsidP="00314D49">
      <w:pPr>
        <w:spacing w:before="120" w:line="360" w:lineRule="auto"/>
        <w:ind w:firstLine="1418"/>
        <w:jc w:val="both"/>
        <w:rPr>
          <w:rFonts w:asciiTheme="minorHAnsi" w:hAnsiTheme="minorHAnsi" w:cstheme="minorHAnsi"/>
          <w:bCs/>
          <w:color w:val="000000" w:themeColor="text1"/>
        </w:rPr>
      </w:pPr>
      <w:r w:rsidRPr="00314D49">
        <w:rPr>
          <w:rFonts w:asciiTheme="minorHAnsi" w:hAnsiTheme="minorHAnsi" w:cstheme="minorHAnsi"/>
          <w:bCs/>
          <w:color w:val="000000" w:themeColor="text1"/>
        </w:rPr>
        <w:lastRenderedPageBreak/>
        <w:t>Com efeito, o presente Projeto de Lei</w:t>
      </w:r>
      <w:r>
        <w:rPr>
          <w:rFonts w:asciiTheme="minorHAnsi" w:hAnsiTheme="minorHAnsi" w:cstheme="minorHAnsi"/>
          <w:bCs/>
          <w:color w:val="000000" w:themeColor="text1"/>
        </w:rPr>
        <w:t xml:space="preserve"> Complementar</w:t>
      </w:r>
      <w:r w:rsidRPr="00314D49">
        <w:rPr>
          <w:rFonts w:asciiTheme="minorHAnsi" w:hAnsiTheme="minorHAnsi" w:cstheme="minorHAnsi"/>
          <w:bCs/>
          <w:color w:val="000000" w:themeColor="text1"/>
        </w:rPr>
        <w:t xml:space="preserve"> cumpre a reserva de iniciativa, sendo formalmente constitucional e no mais não vislumbramos nenhuma inconstitucionalidade material, ilegalidade ou antijuridicidade, podendo assim adentrar no ordenamento jurídico.</w:t>
      </w:r>
    </w:p>
    <w:p w14:paraId="241A82B4" w14:textId="77777777" w:rsidR="00314D49" w:rsidRDefault="00314D49" w:rsidP="00015282">
      <w:pPr>
        <w:spacing w:before="120" w:line="360" w:lineRule="auto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1B69FAD6" w14:textId="5AE1D0F7" w:rsidR="008524C2" w:rsidRDefault="003D4D3D" w:rsidP="00015282">
      <w:pPr>
        <w:spacing w:before="12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4D7E2D">
        <w:rPr>
          <w:rFonts w:asciiTheme="minorHAnsi" w:hAnsiTheme="minorHAnsi" w:cstheme="minorHAnsi"/>
          <w:b/>
          <w:color w:val="000000" w:themeColor="text1"/>
          <w:u w:val="single"/>
        </w:rPr>
        <w:t>VOTO DO</w:t>
      </w:r>
      <w:r w:rsidR="008524C2" w:rsidRPr="004D7E2D">
        <w:rPr>
          <w:rFonts w:asciiTheme="minorHAnsi" w:hAnsiTheme="minorHAnsi" w:cstheme="minorHAnsi"/>
          <w:b/>
          <w:color w:val="000000" w:themeColor="text1"/>
          <w:u w:val="single"/>
        </w:rPr>
        <w:t xml:space="preserve"> RELATOR</w:t>
      </w:r>
      <w:r w:rsidR="008524C2" w:rsidRPr="004D7E2D">
        <w:rPr>
          <w:rFonts w:asciiTheme="minorHAnsi" w:hAnsiTheme="minorHAnsi" w:cstheme="minorHAnsi"/>
          <w:b/>
          <w:color w:val="000000" w:themeColor="text1"/>
        </w:rPr>
        <w:t>:</w:t>
      </w:r>
    </w:p>
    <w:p w14:paraId="60DFB828" w14:textId="458E4BC6" w:rsidR="002954B2" w:rsidRPr="002954B2" w:rsidRDefault="002954B2" w:rsidP="002954B2">
      <w:pPr>
        <w:pStyle w:val="Recuodecorpodetexto"/>
        <w:spacing w:before="120" w:after="0" w:line="360" w:lineRule="auto"/>
        <w:ind w:right="191" w:firstLine="1135"/>
        <w:rPr>
          <w:rFonts w:asciiTheme="minorHAnsi" w:hAnsiTheme="minorHAnsi" w:cstheme="minorHAnsi"/>
          <w:b/>
          <w:color w:val="000000" w:themeColor="text1"/>
        </w:rPr>
      </w:pPr>
      <w:r w:rsidRPr="002954B2">
        <w:rPr>
          <w:rFonts w:asciiTheme="minorHAnsi" w:hAnsiTheme="minorHAnsi" w:cstheme="minorHAnsi"/>
          <w:bCs/>
          <w:color w:val="000000" w:themeColor="text1"/>
        </w:rPr>
        <w:t xml:space="preserve">Ante o exposto, </w:t>
      </w:r>
      <w:r w:rsidRPr="002954B2">
        <w:rPr>
          <w:rFonts w:asciiTheme="minorHAnsi" w:hAnsiTheme="minorHAnsi" w:cstheme="minorHAnsi"/>
          <w:b/>
          <w:color w:val="000000" w:themeColor="text1"/>
        </w:rPr>
        <w:t>opinamos pela aprovação do Projeto de Lei Complementar n°002/2025</w:t>
      </w:r>
      <w:r w:rsidR="000335DC">
        <w:rPr>
          <w:rFonts w:asciiTheme="minorHAnsi" w:hAnsiTheme="minorHAnsi" w:cstheme="minorHAnsi"/>
          <w:b/>
          <w:color w:val="000000" w:themeColor="text1"/>
        </w:rPr>
        <w:t>, na forma do texto original.</w:t>
      </w:r>
    </w:p>
    <w:p w14:paraId="15C62CA5" w14:textId="77777777" w:rsidR="008524C2" w:rsidRPr="004D7E2D" w:rsidRDefault="008524C2" w:rsidP="002954B2">
      <w:pPr>
        <w:pStyle w:val="Recuodecorpodetexto"/>
        <w:spacing w:before="120" w:after="0" w:line="360" w:lineRule="auto"/>
        <w:ind w:left="0" w:right="191" w:firstLine="1135"/>
        <w:jc w:val="both"/>
        <w:rPr>
          <w:rFonts w:asciiTheme="minorHAnsi" w:hAnsiTheme="minorHAnsi" w:cstheme="minorHAnsi"/>
          <w:b/>
          <w:color w:val="000000" w:themeColor="text1"/>
        </w:rPr>
      </w:pPr>
      <w:r w:rsidRPr="004D7E2D">
        <w:rPr>
          <w:rFonts w:asciiTheme="minorHAnsi" w:hAnsiTheme="minorHAnsi" w:cstheme="minorHAnsi"/>
          <w:color w:val="000000" w:themeColor="text1"/>
        </w:rPr>
        <w:t>É o voto.</w:t>
      </w:r>
    </w:p>
    <w:p w14:paraId="01ECC9B8" w14:textId="77777777" w:rsidR="00E71592" w:rsidRDefault="00E71592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44F803AC" w14:textId="77777777" w:rsidR="00314D49" w:rsidRDefault="00314D49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346ABEF3" w14:textId="77777777" w:rsidR="00314D49" w:rsidRDefault="00314D49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0526E6EF" w14:textId="77777777" w:rsidR="00314D49" w:rsidRDefault="00314D49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0E805070" w14:textId="77777777" w:rsidR="00314D49" w:rsidRDefault="00314D49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2522205C" w14:textId="77777777" w:rsidR="00314D49" w:rsidRDefault="00314D49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1EF44EF3" w14:textId="77777777" w:rsidR="00314D49" w:rsidRDefault="00314D49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24D0381D" w14:textId="77777777" w:rsidR="00314D49" w:rsidRDefault="00314D49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6380FA3D" w14:textId="77777777" w:rsidR="00314D49" w:rsidRDefault="00314D49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183D7784" w14:textId="77777777" w:rsidR="00314D49" w:rsidRDefault="00314D49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7A1B6DB3" w14:textId="77777777" w:rsidR="00314D49" w:rsidRDefault="00314D49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5231B894" w14:textId="77777777" w:rsidR="00314D49" w:rsidRDefault="00314D49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3169DC3B" w14:textId="77777777" w:rsidR="00314D49" w:rsidRDefault="00314D49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3E671F07" w14:textId="77777777" w:rsidR="00314D49" w:rsidRDefault="00314D49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4300B0EF" w14:textId="77777777" w:rsidR="00314D49" w:rsidRDefault="00314D49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5A663B8A" w14:textId="77777777" w:rsidR="00E71592" w:rsidRPr="00E71592" w:rsidRDefault="00E71592" w:rsidP="00E71592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b/>
          <w:bCs/>
          <w:u w:val="single"/>
          <w:lang w:eastAsia="en-US"/>
        </w:rPr>
      </w:pPr>
      <w:r w:rsidRPr="00E71592">
        <w:rPr>
          <w:rFonts w:ascii="Calibri" w:eastAsia="Calibri" w:hAnsi="Calibri" w:cs="Calibri"/>
          <w:b/>
          <w:bCs/>
          <w:u w:val="single"/>
          <w:lang w:eastAsia="en-US"/>
        </w:rPr>
        <w:lastRenderedPageBreak/>
        <w:t>PARECER DAS COMISSÕES:</w:t>
      </w:r>
    </w:p>
    <w:p w14:paraId="1F070848" w14:textId="77777777" w:rsidR="00E71592" w:rsidRPr="00E71592" w:rsidRDefault="00E71592" w:rsidP="00E71592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Calibri" w:eastAsia="Calibri" w:hAnsi="Calibri" w:cs="Calibri"/>
          <w:lang w:eastAsia="en-US"/>
        </w:rPr>
      </w:pPr>
      <w:r w:rsidRPr="00E71592">
        <w:rPr>
          <w:rFonts w:ascii="Calibri" w:eastAsia="Calibri" w:hAnsi="Calibri" w:cs="Calibri"/>
          <w:lang w:eastAsia="en-US"/>
        </w:rPr>
        <w:t xml:space="preserve">Nos termos do artigo 46, do Regimento Interno deste Poder, reúnem-se, conjuntamente, as </w:t>
      </w:r>
      <w:r w:rsidRPr="00E71592">
        <w:rPr>
          <w:rFonts w:ascii="Calibri" w:eastAsia="Calibri" w:hAnsi="Calibri" w:cs="Calibri"/>
          <w:b/>
          <w:bCs/>
          <w:lang w:eastAsia="en-US"/>
        </w:rPr>
        <w:t>Comissões de Constituição, Justiça e Cidadania; Orçamento, Finanças, Fiscalização e Controle</w:t>
      </w:r>
      <w:r w:rsidRPr="00E71592">
        <w:rPr>
          <w:rFonts w:ascii="Calibri" w:eastAsia="Calibri" w:hAnsi="Calibri" w:cs="Calibri"/>
          <w:lang w:eastAsia="en-US"/>
        </w:rPr>
        <w:t>, para apreciar a matéria conjuntamente.</w:t>
      </w:r>
    </w:p>
    <w:p w14:paraId="6BD58241" w14:textId="13544A8F" w:rsidR="00E71592" w:rsidRPr="00E71592" w:rsidRDefault="00E71592" w:rsidP="00E71592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Calibri" w:eastAsia="Calibri" w:hAnsi="Calibri" w:cs="Calibri"/>
          <w:lang w:eastAsia="en-US"/>
        </w:rPr>
      </w:pPr>
      <w:r w:rsidRPr="00E71592">
        <w:rPr>
          <w:rFonts w:ascii="Calibri" w:eastAsia="Calibri" w:hAnsi="Calibri" w:cs="Calibri"/>
          <w:lang w:eastAsia="en-US"/>
        </w:rPr>
        <w:t xml:space="preserve">Os membros das Comissões Técnicas Pertinentes, aqui reunidos, votam pela </w:t>
      </w:r>
      <w:r w:rsidRPr="00E71592">
        <w:rPr>
          <w:rFonts w:ascii="Calibri" w:eastAsia="Calibri" w:hAnsi="Calibri" w:cs="Calibri"/>
          <w:b/>
          <w:bCs/>
          <w:lang w:eastAsia="en-US"/>
        </w:rPr>
        <w:t>aprovação do Projeto de Lei Complementar nº 00</w:t>
      </w:r>
      <w:r>
        <w:rPr>
          <w:rFonts w:ascii="Calibri" w:eastAsia="Calibri" w:hAnsi="Calibri" w:cs="Calibri"/>
          <w:b/>
          <w:bCs/>
          <w:lang w:eastAsia="en-US"/>
        </w:rPr>
        <w:t>2</w:t>
      </w:r>
      <w:r w:rsidRPr="00E71592">
        <w:rPr>
          <w:rFonts w:ascii="Calibri" w:eastAsia="Calibri" w:hAnsi="Calibri" w:cs="Calibri"/>
          <w:b/>
          <w:bCs/>
          <w:lang w:eastAsia="en-US"/>
        </w:rPr>
        <w:t>/2025</w:t>
      </w:r>
      <w:r w:rsidRPr="00E71592">
        <w:rPr>
          <w:rFonts w:ascii="Calibri" w:eastAsia="Calibri" w:hAnsi="Calibri" w:cs="Calibri"/>
          <w:lang w:eastAsia="en-US"/>
        </w:rPr>
        <w:t>, nos termos do voto do Relator.</w:t>
      </w:r>
    </w:p>
    <w:p w14:paraId="78F2D81E" w14:textId="77777777" w:rsidR="00E71592" w:rsidRPr="00E71592" w:rsidRDefault="00E71592" w:rsidP="00E71592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Calibri" w:eastAsia="Calibri" w:hAnsi="Calibri" w:cs="Calibri"/>
          <w:lang w:eastAsia="en-US"/>
        </w:rPr>
      </w:pPr>
      <w:r w:rsidRPr="00E71592">
        <w:rPr>
          <w:rFonts w:ascii="Calibri" w:eastAsia="Calibri" w:hAnsi="Calibri" w:cs="Calibri"/>
          <w:lang w:eastAsia="en-US"/>
        </w:rPr>
        <w:t>É o parecer.</w:t>
      </w:r>
    </w:p>
    <w:p w14:paraId="1759F54E" w14:textId="77777777" w:rsidR="00E71592" w:rsidRPr="00E71592" w:rsidRDefault="00E71592" w:rsidP="00E71592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Calibri" w:eastAsia="Calibri" w:hAnsi="Calibri" w:cs="Calibri"/>
          <w:lang w:eastAsia="en-US"/>
        </w:rPr>
      </w:pPr>
      <w:r w:rsidRPr="00E71592">
        <w:rPr>
          <w:rFonts w:ascii="Calibri" w:eastAsia="Calibri" w:hAnsi="Calibri" w:cs="Calibri"/>
          <w:lang w:eastAsia="en-US"/>
        </w:rPr>
        <w:t xml:space="preserve">SALA DAS COMISSÕES “DEPUTADO LÉO FRANKLIN”, em 10 de abril de 2025.         </w:t>
      </w:r>
    </w:p>
    <w:p w14:paraId="7124754B" w14:textId="77777777" w:rsidR="00E71592" w:rsidRPr="00E71592" w:rsidRDefault="00E71592" w:rsidP="00E71592">
      <w:pPr>
        <w:spacing w:line="360" w:lineRule="auto"/>
        <w:jc w:val="both"/>
        <w:rPr>
          <w:rFonts w:ascii="Calibri" w:eastAsia="Calibri" w:hAnsi="Calibri" w:cs="Calibri"/>
          <w:b/>
          <w:u w:val="single"/>
          <w:lang w:eastAsia="en-US"/>
        </w:rPr>
      </w:pPr>
    </w:p>
    <w:p w14:paraId="1EB4B4C9" w14:textId="0BAA0D55" w:rsidR="00E71592" w:rsidRPr="00E71592" w:rsidRDefault="00E71592" w:rsidP="00E71592">
      <w:pPr>
        <w:autoSpaceDE w:val="0"/>
        <w:autoSpaceDN w:val="0"/>
        <w:adjustRightInd w:val="0"/>
        <w:spacing w:before="120" w:after="200" w:line="360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71592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Presidente</w:t>
      </w:r>
      <w:r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: </w:t>
      </w:r>
      <w:r w:rsidR="004C6C44">
        <w:rPr>
          <w:rFonts w:ascii="Calibri" w:eastAsia="Calibri" w:hAnsi="Calibri" w:cs="Calibri"/>
          <w:color w:val="000000"/>
          <w:sz w:val="22"/>
          <w:szCs w:val="22"/>
          <w:lang w:eastAsia="en-US"/>
        </w:rPr>
        <w:t>Deputado Florêncio Neto</w:t>
      </w:r>
    </w:p>
    <w:p w14:paraId="15884449" w14:textId="6983ADEC" w:rsidR="00E71592" w:rsidRPr="00E71592" w:rsidRDefault="00E71592" w:rsidP="00E71592">
      <w:pPr>
        <w:autoSpaceDE w:val="0"/>
        <w:autoSpaceDN w:val="0"/>
        <w:adjustRightInd w:val="0"/>
        <w:spacing w:before="120" w:after="200" w:line="360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71592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Relator:</w:t>
      </w:r>
      <w:r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 </w:t>
      </w:r>
      <w:r w:rsidR="004C6C44">
        <w:rPr>
          <w:rFonts w:ascii="Calibri" w:eastAsia="Calibri" w:hAnsi="Calibri" w:cs="Calibri"/>
          <w:color w:val="000000"/>
          <w:sz w:val="22"/>
          <w:szCs w:val="22"/>
          <w:lang w:eastAsia="en-US"/>
        </w:rPr>
        <w:t>Deputado Ricardo Arruda</w:t>
      </w:r>
    </w:p>
    <w:p w14:paraId="27B06004" w14:textId="77777777" w:rsidR="00E71592" w:rsidRPr="00E71592" w:rsidRDefault="00E71592" w:rsidP="00E71592">
      <w:pPr>
        <w:tabs>
          <w:tab w:val="left" w:pos="5387"/>
        </w:tabs>
        <w:autoSpaceDE w:val="0"/>
        <w:autoSpaceDN w:val="0"/>
        <w:adjustRightInd w:val="0"/>
        <w:spacing w:before="120"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71592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Vota a favor:                                          </w:t>
      </w:r>
      <w:r w:rsidRPr="00E71592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ab/>
        <w:t>Vota contra:</w:t>
      </w:r>
    </w:p>
    <w:p w14:paraId="34603579" w14:textId="2046A753" w:rsidR="00E71592" w:rsidRPr="00E71592" w:rsidRDefault="004C6C44" w:rsidP="00E71592">
      <w:pPr>
        <w:tabs>
          <w:tab w:val="left" w:pos="5387"/>
        </w:tabs>
        <w:autoSpaceDE w:val="0"/>
        <w:autoSpaceDN w:val="0"/>
        <w:adjustRightInd w:val="0"/>
        <w:spacing w:before="120"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Deputado Júlio Mendonça</w:t>
      </w:r>
      <w:r w:rsidR="00E71592"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           </w:t>
      </w:r>
      <w:r w:rsidR="00E71592"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___________________________</w:t>
      </w:r>
    </w:p>
    <w:p w14:paraId="69F02963" w14:textId="4E78A107" w:rsidR="00E71592" w:rsidRPr="00E71592" w:rsidRDefault="004C6C44" w:rsidP="00E71592">
      <w:pPr>
        <w:tabs>
          <w:tab w:val="left" w:pos="5387"/>
        </w:tabs>
        <w:autoSpaceDE w:val="0"/>
        <w:autoSpaceDN w:val="0"/>
        <w:adjustRightInd w:val="0"/>
        <w:spacing w:before="120"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Deputado João Batista Segundo</w:t>
      </w:r>
      <w:r w:rsidR="00E71592"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            </w:t>
      </w:r>
      <w:r w:rsidR="00E71592"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___________________________</w:t>
      </w:r>
    </w:p>
    <w:p w14:paraId="3D70B147" w14:textId="619956A6" w:rsidR="00E71592" w:rsidRPr="00E71592" w:rsidRDefault="004C6C44" w:rsidP="00E71592">
      <w:pPr>
        <w:tabs>
          <w:tab w:val="left" w:pos="5387"/>
        </w:tabs>
        <w:autoSpaceDE w:val="0"/>
        <w:autoSpaceDN w:val="0"/>
        <w:adjustRightInd w:val="0"/>
        <w:spacing w:before="120"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Deputado Neto Evangelista</w:t>
      </w:r>
      <w:r w:rsidR="00E71592"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           </w:t>
      </w:r>
      <w:r w:rsidR="00E71592"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___________________________</w:t>
      </w:r>
    </w:p>
    <w:p w14:paraId="274DC35E" w14:textId="3B3DA808" w:rsidR="00E71592" w:rsidRPr="00E71592" w:rsidRDefault="004C6C44" w:rsidP="00E71592">
      <w:pPr>
        <w:tabs>
          <w:tab w:val="left" w:pos="5387"/>
        </w:tabs>
        <w:autoSpaceDE w:val="0"/>
        <w:autoSpaceDN w:val="0"/>
        <w:adjustRightInd w:val="0"/>
        <w:spacing w:before="120"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Deputado Eric Costa</w:t>
      </w:r>
      <w:r w:rsidR="00E71592"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               </w:t>
      </w:r>
      <w:r w:rsidR="00E71592"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 xml:space="preserve">___________________________ </w:t>
      </w:r>
    </w:p>
    <w:p w14:paraId="6D4CA711" w14:textId="45933E1C" w:rsidR="00E71592" w:rsidRPr="00E71592" w:rsidRDefault="004C6C44" w:rsidP="00E71592">
      <w:pPr>
        <w:tabs>
          <w:tab w:val="left" w:pos="5387"/>
        </w:tabs>
        <w:autoSpaceDE w:val="0"/>
        <w:autoSpaceDN w:val="0"/>
        <w:adjustRightInd w:val="0"/>
        <w:spacing w:before="120"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Deputada Daniella</w:t>
      </w:r>
      <w:r w:rsidR="00E71592"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               </w:t>
      </w:r>
      <w:r w:rsidR="00E71592"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 xml:space="preserve">___________________________ </w:t>
      </w:r>
    </w:p>
    <w:p w14:paraId="30B220AD" w14:textId="77777777" w:rsidR="00E71592" w:rsidRPr="00E71592" w:rsidRDefault="00E71592" w:rsidP="00E71592">
      <w:pPr>
        <w:tabs>
          <w:tab w:val="left" w:pos="5387"/>
        </w:tabs>
        <w:autoSpaceDE w:val="0"/>
        <w:autoSpaceDN w:val="0"/>
        <w:adjustRightInd w:val="0"/>
        <w:spacing w:before="120"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___________________________             </w:t>
      </w:r>
      <w:r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___________________________</w:t>
      </w:r>
    </w:p>
    <w:p w14:paraId="3C9C5D19" w14:textId="77777777" w:rsidR="00E71592" w:rsidRPr="00E71592" w:rsidRDefault="00E71592" w:rsidP="00E71592">
      <w:pPr>
        <w:tabs>
          <w:tab w:val="left" w:pos="5387"/>
        </w:tabs>
        <w:autoSpaceDE w:val="0"/>
        <w:autoSpaceDN w:val="0"/>
        <w:adjustRightInd w:val="0"/>
        <w:spacing w:before="120"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___________________________             </w:t>
      </w:r>
      <w:r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___________________________</w:t>
      </w:r>
    </w:p>
    <w:p w14:paraId="55AC5029" w14:textId="77777777" w:rsidR="00E71592" w:rsidRPr="00E71592" w:rsidRDefault="00E71592" w:rsidP="00E71592">
      <w:pPr>
        <w:tabs>
          <w:tab w:val="left" w:pos="5387"/>
        </w:tabs>
        <w:autoSpaceDE w:val="0"/>
        <w:autoSpaceDN w:val="0"/>
        <w:adjustRightInd w:val="0"/>
        <w:spacing w:before="120"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___________________________                </w:t>
      </w:r>
      <w:r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___________________________</w:t>
      </w:r>
    </w:p>
    <w:p w14:paraId="4E8C2B0E" w14:textId="77777777" w:rsidR="00E71592" w:rsidRPr="00E71592" w:rsidRDefault="00E71592" w:rsidP="00E71592">
      <w:pPr>
        <w:tabs>
          <w:tab w:val="left" w:pos="5387"/>
        </w:tabs>
        <w:autoSpaceDE w:val="0"/>
        <w:autoSpaceDN w:val="0"/>
        <w:adjustRightInd w:val="0"/>
        <w:spacing w:before="120"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___________________________             </w:t>
      </w:r>
      <w:r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___________________________</w:t>
      </w:r>
    </w:p>
    <w:p w14:paraId="66E94527" w14:textId="00132114" w:rsidR="00E71592" w:rsidRPr="00E71592" w:rsidRDefault="00E71592" w:rsidP="00E71592">
      <w:pPr>
        <w:tabs>
          <w:tab w:val="left" w:pos="5387"/>
        </w:tabs>
        <w:autoSpaceDE w:val="0"/>
        <w:autoSpaceDN w:val="0"/>
        <w:adjustRightInd w:val="0"/>
        <w:spacing w:before="120" w:after="200" w:line="360" w:lineRule="auto"/>
        <w:jc w:val="both"/>
        <w:rPr>
          <w:rFonts w:ascii="Calibri" w:eastAsia="Calibri" w:hAnsi="Calibri" w:cs="Calibri"/>
          <w:b/>
          <w:color w:val="000000"/>
          <w:lang w:eastAsia="en-US"/>
        </w:rPr>
      </w:pPr>
      <w:r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___________________________                </w:t>
      </w:r>
      <w:r w:rsidRPr="00E71592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___________________________</w:t>
      </w:r>
    </w:p>
    <w:p w14:paraId="2A00D4CB" w14:textId="77777777" w:rsidR="00E71592" w:rsidRDefault="00E71592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sectPr w:rsidR="00E71592" w:rsidSect="004D7E2D">
      <w:headerReference w:type="default" r:id="rId10"/>
      <w:footerReference w:type="even" r:id="rId11"/>
      <w:footerReference w:type="default" r:id="rId12"/>
      <w:pgSz w:w="11906" w:h="16838"/>
      <w:pgMar w:top="1418" w:right="1134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5738" w14:textId="77777777" w:rsidR="001F2369" w:rsidRDefault="001F2369" w:rsidP="00FE4E00">
      <w:r>
        <w:separator/>
      </w:r>
    </w:p>
  </w:endnote>
  <w:endnote w:type="continuationSeparator" w:id="0">
    <w:p w14:paraId="7E74B2AA" w14:textId="77777777" w:rsidR="001F2369" w:rsidRDefault="001F2369" w:rsidP="00FE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34FA" w14:textId="77777777" w:rsidR="001F2369" w:rsidRDefault="001F2369" w:rsidP="00A54AC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5B66CA" w14:textId="77777777" w:rsidR="001F2369" w:rsidRDefault="001F2369" w:rsidP="00F377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454831"/>
      <w:docPartObj>
        <w:docPartGallery w:val="Page Numbers (Bottom of Page)"/>
        <w:docPartUnique/>
      </w:docPartObj>
    </w:sdtPr>
    <w:sdtEndPr/>
    <w:sdtContent>
      <w:p w14:paraId="0FC9BCEF" w14:textId="1C0C20B9" w:rsidR="00415AD8" w:rsidRDefault="00415AD8">
        <w:pPr>
          <w:pStyle w:val="Rodap"/>
          <w:jc w:val="right"/>
        </w:pPr>
        <w:r w:rsidRPr="00415AD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15AD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15AD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415AD8">
          <w:rPr>
            <w:rFonts w:asciiTheme="minorHAnsi" w:hAnsiTheme="minorHAnsi" w:cstheme="minorHAnsi"/>
            <w:sz w:val="20"/>
            <w:szCs w:val="20"/>
          </w:rPr>
          <w:t>2</w:t>
        </w:r>
        <w:r w:rsidRPr="00415AD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2E0BB97" w14:textId="77777777" w:rsidR="001F2369" w:rsidRDefault="001F2369" w:rsidP="00F3774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AA4A" w14:textId="77777777" w:rsidR="001F2369" w:rsidRDefault="001F2369" w:rsidP="00FE4E00">
      <w:r>
        <w:separator/>
      </w:r>
    </w:p>
  </w:footnote>
  <w:footnote w:type="continuationSeparator" w:id="0">
    <w:p w14:paraId="2A840454" w14:textId="77777777" w:rsidR="001F2369" w:rsidRDefault="001F2369" w:rsidP="00FE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E341" w14:textId="62C0369B" w:rsidR="00015282" w:rsidRDefault="00015282" w:rsidP="00015282">
    <w:pPr>
      <w:pStyle w:val="Cabealho"/>
      <w:tabs>
        <w:tab w:val="clear" w:pos="4252"/>
        <w:tab w:val="clear" w:pos="8504"/>
      </w:tabs>
      <w:ind w:right="-2"/>
      <w:jc w:val="center"/>
      <w:rPr>
        <w:rFonts w:ascii="Century Gothic" w:hAnsi="Century Gothic"/>
        <w:b/>
        <w:sz w:val="22"/>
        <w:szCs w:val="22"/>
      </w:rPr>
    </w:pPr>
  </w:p>
  <w:p w14:paraId="21E5C49A" w14:textId="459BF623" w:rsidR="00015282" w:rsidRDefault="00015282" w:rsidP="00015282">
    <w:pPr>
      <w:pStyle w:val="Cabealho"/>
      <w:tabs>
        <w:tab w:val="clear" w:pos="4252"/>
        <w:tab w:val="clear" w:pos="8504"/>
      </w:tabs>
      <w:ind w:right="-2"/>
      <w:jc w:val="center"/>
      <w:rPr>
        <w:rFonts w:ascii="Century Gothic" w:hAnsi="Century Gothic"/>
        <w:b/>
        <w:sz w:val="22"/>
        <w:szCs w:val="22"/>
      </w:rPr>
    </w:pPr>
    <w:r>
      <w:rPr>
        <w:rFonts w:ascii="Arial" w:hAnsi="Arial"/>
        <w:noProof/>
      </w:rPr>
      <w:drawing>
        <wp:inline distT="0" distB="0" distL="0" distR="0" wp14:anchorId="0B3E877E" wp14:editId="78E09A07">
          <wp:extent cx="954000" cy="820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82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03C086" w14:textId="78E29D9E" w:rsidR="001F2369" w:rsidRPr="004D7E2D" w:rsidRDefault="001F2369" w:rsidP="00C16B55">
    <w:pPr>
      <w:pStyle w:val="Cabealho"/>
      <w:ind w:right="-2"/>
      <w:jc w:val="center"/>
      <w:rPr>
        <w:rFonts w:asciiTheme="minorHAnsi" w:hAnsiTheme="minorHAnsi" w:cstheme="minorHAnsi"/>
        <w:bCs/>
        <w:sz w:val="20"/>
        <w:szCs w:val="20"/>
      </w:rPr>
    </w:pPr>
    <w:r w:rsidRPr="004D7E2D">
      <w:rPr>
        <w:rFonts w:asciiTheme="minorHAnsi" w:hAnsiTheme="minorHAnsi" w:cstheme="minorHAnsi"/>
        <w:bCs/>
        <w:sz w:val="20"/>
        <w:szCs w:val="20"/>
      </w:rPr>
      <w:t>ESTADO DO MARANHÃO</w:t>
    </w:r>
  </w:p>
  <w:p w14:paraId="2FFDB03E" w14:textId="625F0B2E" w:rsidR="001F2369" w:rsidRPr="00F033F0" w:rsidRDefault="001F2369" w:rsidP="00C16B55">
    <w:pPr>
      <w:pStyle w:val="Cabealho"/>
      <w:tabs>
        <w:tab w:val="clear" w:pos="4252"/>
        <w:tab w:val="clear" w:pos="8504"/>
      </w:tabs>
      <w:ind w:right="-2"/>
      <w:jc w:val="center"/>
      <w:rPr>
        <w:rFonts w:asciiTheme="minorHAnsi" w:hAnsiTheme="minorHAnsi" w:cstheme="minorHAnsi"/>
        <w:b/>
        <w:sz w:val="20"/>
        <w:szCs w:val="20"/>
      </w:rPr>
    </w:pPr>
    <w:r w:rsidRPr="00F033F0">
      <w:rPr>
        <w:rFonts w:asciiTheme="minorHAnsi" w:hAnsiTheme="minorHAnsi" w:cstheme="minorHAnsi"/>
        <w:b/>
        <w:sz w:val="20"/>
        <w:szCs w:val="20"/>
      </w:rPr>
      <w:t>ASSEMBL</w:t>
    </w:r>
    <w:r w:rsidR="00F033F0">
      <w:rPr>
        <w:rFonts w:asciiTheme="minorHAnsi" w:hAnsiTheme="minorHAnsi" w:cstheme="minorHAnsi"/>
        <w:b/>
        <w:sz w:val="20"/>
        <w:szCs w:val="20"/>
      </w:rPr>
      <w:t>E</w:t>
    </w:r>
    <w:r w:rsidRPr="00F033F0">
      <w:rPr>
        <w:rFonts w:asciiTheme="minorHAnsi" w:hAnsiTheme="minorHAnsi" w:cstheme="minorHAnsi"/>
        <w:b/>
        <w:sz w:val="20"/>
        <w:szCs w:val="20"/>
      </w:rPr>
      <w:t>IA LEGISLATIVA DO MARANHÃO</w:t>
    </w:r>
  </w:p>
  <w:p w14:paraId="325F1304" w14:textId="77777777" w:rsidR="001F2369" w:rsidRPr="004D7E2D" w:rsidRDefault="001F2369" w:rsidP="00C16B55">
    <w:pPr>
      <w:tabs>
        <w:tab w:val="center" w:pos="4252"/>
        <w:tab w:val="right" w:pos="8504"/>
      </w:tabs>
      <w:ind w:right="-2"/>
      <w:jc w:val="center"/>
      <w:rPr>
        <w:rFonts w:asciiTheme="minorHAnsi" w:hAnsiTheme="minorHAnsi" w:cstheme="minorHAnsi"/>
        <w:bCs/>
        <w:sz w:val="20"/>
        <w:szCs w:val="20"/>
      </w:rPr>
    </w:pPr>
    <w:r w:rsidRPr="004D7E2D">
      <w:rPr>
        <w:rFonts w:asciiTheme="minorHAnsi" w:hAnsiTheme="minorHAnsi" w:cstheme="minorHAnsi"/>
        <w:bCs/>
        <w:sz w:val="20"/>
        <w:szCs w:val="20"/>
      </w:rPr>
      <w:t>INSTALADA EM 16 DE FEVEREIRO DE 1835</w:t>
    </w:r>
  </w:p>
  <w:p w14:paraId="046947CA" w14:textId="77777777" w:rsidR="001F2369" w:rsidRDefault="001F2369" w:rsidP="00C16B55">
    <w:pPr>
      <w:pStyle w:val="Cabealho"/>
      <w:ind w:right="-2"/>
      <w:jc w:val="center"/>
      <w:rPr>
        <w:rFonts w:asciiTheme="minorHAnsi" w:hAnsiTheme="minorHAnsi" w:cstheme="minorHAnsi"/>
        <w:bCs/>
        <w:sz w:val="20"/>
        <w:szCs w:val="20"/>
      </w:rPr>
    </w:pPr>
    <w:r w:rsidRPr="004D7E2D">
      <w:rPr>
        <w:rFonts w:asciiTheme="minorHAnsi" w:hAnsiTheme="minorHAnsi" w:cstheme="minorHAnsi"/>
        <w:bCs/>
        <w:sz w:val="20"/>
        <w:szCs w:val="20"/>
      </w:rPr>
      <w:t>DIRETORIA LEGISLATIVA</w:t>
    </w:r>
  </w:p>
  <w:p w14:paraId="3BD9F31E" w14:textId="77777777" w:rsidR="00F033F0" w:rsidRPr="004D7E2D" w:rsidRDefault="00F033F0" w:rsidP="00C16B55">
    <w:pPr>
      <w:pStyle w:val="Cabealho"/>
      <w:ind w:right="-2"/>
      <w:jc w:val="center"/>
      <w:rPr>
        <w:rFonts w:asciiTheme="minorHAnsi" w:hAnsiTheme="minorHAnsi" w:cstheme="minorHAnsi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262"/>
    <w:multiLevelType w:val="multilevel"/>
    <w:tmpl w:val="B27277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F58"/>
    <w:multiLevelType w:val="hybridMultilevel"/>
    <w:tmpl w:val="890874B8"/>
    <w:lvl w:ilvl="0" w:tplc="0A1AE512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93C6EE5"/>
    <w:multiLevelType w:val="hybridMultilevel"/>
    <w:tmpl w:val="005C315C"/>
    <w:lvl w:ilvl="0" w:tplc="E5685FFE">
      <w:numFmt w:val="bullet"/>
      <w:lvlText w:val=""/>
      <w:lvlJc w:val="left"/>
      <w:pPr>
        <w:ind w:left="213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CDC75F0"/>
    <w:multiLevelType w:val="hybridMultilevel"/>
    <w:tmpl w:val="AE5C93FC"/>
    <w:lvl w:ilvl="0" w:tplc="6CD0F10C">
      <w:start w:val="1"/>
      <w:numFmt w:val="upperRoman"/>
      <w:lvlText w:val="%1 -"/>
      <w:lvlJc w:val="righ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D0E741D"/>
    <w:multiLevelType w:val="hybridMultilevel"/>
    <w:tmpl w:val="C32C2BB0"/>
    <w:lvl w:ilvl="0" w:tplc="4EDA5D2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D884F17"/>
    <w:multiLevelType w:val="hybridMultilevel"/>
    <w:tmpl w:val="B750F3A0"/>
    <w:lvl w:ilvl="0" w:tplc="F46A1A60">
      <w:start w:val="1"/>
      <w:numFmt w:val="upperRoman"/>
      <w:lvlText w:val="%1"/>
      <w:lvlJc w:val="left"/>
      <w:pPr>
        <w:ind w:left="140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9F68A42">
      <w:numFmt w:val="bullet"/>
      <w:lvlText w:val="•"/>
      <w:lvlJc w:val="left"/>
      <w:pPr>
        <w:ind w:left="1104" w:hanging="217"/>
      </w:pPr>
      <w:rPr>
        <w:lang w:val="pt-PT" w:eastAsia="en-US" w:bidi="ar-SA"/>
      </w:rPr>
    </w:lvl>
    <w:lvl w:ilvl="2" w:tplc="B2389CB2">
      <w:numFmt w:val="bullet"/>
      <w:lvlText w:val="•"/>
      <w:lvlJc w:val="left"/>
      <w:pPr>
        <w:ind w:left="2069" w:hanging="217"/>
      </w:pPr>
      <w:rPr>
        <w:lang w:val="pt-PT" w:eastAsia="en-US" w:bidi="ar-SA"/>
      </w:rPr>
    </w:lvl>
    <w:lvl w:ilvl="3" w:tplc="F85A2C30">
      <w:numFmt w:val="bullet"/>
      <w:lvlText w:val="•"/>
      <w:lvlJc w:val="left"/>
      <w:pPr>
        <w:ind w:left="3033" w:hanging="217"/>
      </w:pPr>
      <w:rPr>
        <w:lang w:val="pt-PT" w:eastAsia="en-US" w:bidi="ar-SA"/>
      </w:rPr>
    </w:lvl>
    <w:lvl w:ilvl="4" w:tplc="9134F724">
      <w:numFmt w:val="bullet"/>
      <w:lvlText w:val="•"/>
      <w:lvlJc w:val="left"/>
      <w:pPr>
        <w:ind w:left="3998" w:hanging="217"/>
      </w:pPr>
      <w:rPr>
        <w:lang w:val="pt-PT" w:eastAsia="en-US" w:bidi="ar-SA"/>
      </w:rPr>
    </w:lvl>
    <w:lvl w:ilvl="5" w:tplc="A4C833F2">
      <w:numFmt w:val="bullet"/>
      <w:lvlText w:val="•"/>
      <w:lvlJc w:val="left"/>
      <w:pPr>
        <w:ind w:left="4963" w:hanging="217"/>
      </w:pPr>
      <w:rPr>
        <w:lang w:val="pt-PT" w:eastAsia="en-US" w:bidi="ar-SA"/>
      </w:rPr>
    </w:lvl>
    <w:lvl w:ilvl="6" w:tplc="53B6059A">
      <w:numFmt w:val="bullet"/>
      <w:lvlText w:val="•"/>
      <w:lvlJc w:val="left"/>
      <w:pPr>
        <w:ind w:left="5927" w:hanging="217"/>
      </w:pPr>
      <w:rPr>
        <w:lang w:val="pt-PT" w:eastAsia="en-US" w:bidi="ar-SA"/>
      </w:rPr>
    </w:lvl>
    <w:lvl w:ilvl="7" w:tplc="23D03BB2">
      <w:numFmt w:val="bullet"/>
      <w:lvlText w:val="•"/>
      <w:lvlJc w:val="left"/>
      <w:pPr>
        <w:ind w:left="6892" w:hanging="217"/>
      </w:pPr>
      <w:rPr>
        <w:lang w:val="pt-PT" w:eastAsia="en-US" w:bidi="ar-SA"/>
      </w:rPr>
    </w:lvl>
    <w:lvl w:ilvl="8" w:tplc="6F268226">
      <w:numFmt w:val="bullet"/>
      <w:lvlText w:val="•"/>
      <w:lvlJc w:val="left"/>
      <w:pPr>
        <w:ind w:left="7857" w:hanging="217"/>
      </w:pPr>
      <w:rPr>
        <w:lang w:val="pt-PT" w:eastAsia="en-US" w:bidi="ar-SA"/>
      </w:rPr>
    </w:lvl>
  </w:abstractNum>
  <w:abstractNum w:abstractNumId="6" w15:restartNumberingAfterBreak="0">
    <w:nsid w:val="0E7D03D8"/>
    <w:multiLevelType w:val="hybridMultilevel"/>
    <w:tmpl w:val="44A03146"/>
    <w:lvl w:ilvl="0" w:tplc="6CD0F10C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54B8F"/>
    <w:multiLevelType w:val="hybridMultilevel"/>
    <w:tmpl w:val="D7E02A24"/>
    <w:lvl w:ilvl="0" w:tplc="1DEAE188">
      <w:start w:val="1"/>
      <w:numFmt w:val="upperRoman"/>
      <w:lvlText w:val="%1"/>
      <w:lvlJc w:val="left"/>
      <w:pPr>
        <w:ind w:left="14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AB67DD2">
      <w:numFmt w:val="bullet"/>
      <w:lvlText w:val="•"/>
      <w:lvlJc w:val="left"/>
      <w:pPr>
        <w:ind w:left="1104" w:hanging="164"/>
      </w:pPr>
      <w:rPr>
        <w:lang w:val="pt-PT" w:eastAsia="en-US" w:bidi="ar-SA"/>
      </w:rPr>
    </w:lvl>
    <w:lvl w:ilvl="2" w:tplc="54C44B80">
      <w:numFmt w:val="bullet"/>
      <w:lvlText w:val="•"/>
      <w:lvlJc w:val="left"/>
      <w:pPr>
        <w:ind w:left="2069" w:hanging="164"/>
      </w:pPr>
      <w:rPr>
        <w:lang w:val="pt-PT" w:eastAsia="en-US" w:bidi="ar-SA"/>
      </w:rPr>
    </w:lvl>
    <w:lvl w:ilvl="3" w:tplc="C5500430">
      <w:numFmt w:val="bullet"/>
      <w:lvlText w:val="•"/>
      <w:lvlJc w:val="left"/>
      <w:pPr>
        <w:ind w:left="3033" w:hanging="164"/>
      </w:pPr>
      <w:rPr>
        <w:lang w:val="pt-PT" w:eastAsia="en-US" w:bidi="ar-SA"/>
      </w:rPr>
    </w:lvl>
    <w:lvl w:ilvl="4" w:tplc="0BB44180">
      <w:numFmt w:val="bullet"/>
      <w:lvlText w:val="•"/>
      <w:lvlJc w:val="left"/>
      <w:pPr>
        <w:ind w:left="3998" w:hanging="164"/>
      </w:pPr>
      <w:rPr>
        <w:lang w:val="pt-PT" w:eastAsia="en-US" w:bidi="ar-SA"/>
      </w:rPr>
    </w:lvl>
    <w:lvl w:ilvl="5" w:tplc="188C2964">
      <w:numFmt w:val="bullet"/>
      <w:lvlText w:val="•"/>
      <w:lvlJc w:val="left"/>
      <w:pPr>
        <w:ind w:left="4963" w:hanging="164"/>
      </w:pPr>
      <w:rPr>
        <w:lang w:val="pt-PT" w:eastAsia="en-US" w:bidi="ar-SA"/>
      </w:rPr>
    </w:lvl>
    <w:lvl w:ilvl="6" w:tplc="5540E7FA">
      <w:numFmt w:val="bullet"/>
      <w:lvlText w:val="•"/>
      <w:lvlJc w:val="left"/>
      <w:pPr>
        <w:ind w:left="5927" w:hanging="164"/>
      </w:pPr>
      <w:rPr>
        <w:lang w:val="pt-PT" w:eastAsia="en-US" w:bidi="ar-SA"/>
      </w:rPr>
    </w:lvl>
    <w:lvl w:ilvl="7" w:tplc="1A92C61E">
      <w:numFmt w:val="bullet"/>
      <w:lvlText w:val="•"/>
      <w:lvlJc w:val="left"/>
      <w:pPr>
        <w:ind w:left="6892" w:hanging="164"/>
      </w:pPr>
      <w:rPr>
        <w:lang w:val="pt-PT" w:eastAsia="en-US" w:bidi="ar-SA"/>
      </w:rPr>
    </w:lvl>
    <w:lvl w:ilvl="8" w:tplc="E4E6F3B8">
      <w:numFmt w:val="bullet"/>
      <w:lvlText w:val="•"/>
      <w:lvlJc w:val="left"/>
      <w:pPr>
        <w:ind w:left="7857" w:hanging="164"/>
      </w:pPr>
      <w:rPr>
        <w:lang w:val="pt-PT" w:eastAsia="en-US" w:bidi="ar-SA"/>
      </w:rPr>
    </w:lvl>
  </w:abstractNum>
  <w:abstractNum w:abstractNumId="8" w15:restartNumberingAfterBreak="0">
    <w:nsid w:val="16626D48"/>
    <w:multiLevelType w:val="hybridMultilevel"/>
    <w:tmpl w:val="7A66F72C"/>
    <w:lvl w:ilvl="0" w:tplc="1794F5A6">
      <w:start w:val="1"/>
      <w:numFmt w:val="upperRoman"/>
      <w:lvlText w:val="%1"/>
      <w:lvlJc w:val="left"/>
      <w:pPr>
        <w:ind w:left="140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06CEBE6">
      <w:numFmt w:val="bullet"/>
      <w:lvlText w:val="•"/>
      <w:lvlJc w:val="left"/>
      <w:pPr>
        <w:ind w:left="1104" w:hanging="169"/>
      </w:pPr>
      <w:rPr>
        <w:lang w:val="pt-PT" w:eastAsia="en-US" w:bidi="ar-SA"/>
      </w:rPr>
    </w:lvl>
    <w:lvl w:ilvl="2" w:tplc="9A147A3A">
      <w:numFmt w:val="bullet"/>
      <w:lvlText w:val="•"/>
      <w:lvlJc w:val="left"/>
      <w:pPr>
        <w:ind w:left="2069" w:hanging="169"/>
      </w:pPr>
      <w:rPr>
        <w:lang w:val="pt-PT" w:eastAsia="en-US" w:bidi="ar-SA"/>
      </w:rPr>
    </w:lvl>
    <w:lvl w:ilvl="3" w:tplc="A5202E6A">
      <w:numFmt w:val="bullet"/>
      <w:lvlText w:val="•"/>
      <w:lvlJc w:val="left"/>
      <w:pPr>
        <w:ind w:left="3033" w:hanging="169"/>
      </w:pPr>
      <w:rPr>
        <w:lang w:val="pt-PT" w:eastAsia="en-US" w:bidi="ar-SA"/>
      </w:rPr>
    </w:lvl>
    <w:lvl w:ilvl="4" w:tplc="FC026DC0">
      <w:numFmt w:val="bullet"/>
      <w:lvlText w:val="•"/>
      <w:lvlJc w:val="left"/>
      <w:pPr>
        <w:ind w:left="3998" w:hanging="169"/>
      </w:pPr>
      <w:rPr>
        <w:lang w:val="pt-PT" w:eastAsia="en-US" w:bidi="ar-SA"/>
      </w:rPr>
    </w:lvl>
    <w:lvl w:ilvl="5" w:tplc="C2643258">
      <w:numFmt w:val="bullet"/>
      <w:lvlText w:val="•"/>
      <w:lvlJc w:val="left"/>
      <w:pPr>
        <w:ind w:left="4963" w:hanging="169"/>
      </w:pPr>
      <w:rPr>
        <w:lang w:val="pt-PT" w:eastAsia="en-US" w:bidi="ar-SA"/>
      </w:rPr>
    </w:lvl>
    <w:lvl w:ilvl="6" w:tplc="A510D814">
      <w:numFmt w:val="bullet"/>
      <w:lvlText w:val="•"/>
      <w:lvlJc w:val="left"/>
      <w:pPr>
        <w:ind w:left="5927" w:hanging="169"/>
      </w:pPr>
      <w:rPr>
        <w:lang w:val="pt-PT" w:eastAsia="en-US" w:bidi="ar-SA"/>
      </w:rPr>
    </w:lvl>
    <w:lvl w:ilvl="7" w:tplc="1A80E862">
      <w:numFmt w:val="bullet"/>
      <w:lvlText w:val="•"/>
      <w:lvlJc w:val="left"/>
      <w:pPr>
        <w:ind w:left="6892" w:hanging="169"/>
      </w:pPr>
      <w:rPr>
        <w:lang w:val="pt-PT" w:eastAsia="en-US" w:bidi="ar-SA"/>
      </w:rPr>
    </w:lvl>
    <w:lvl w:ilvl="8" w:tplc="B6989B48">
      <w:numFmt w:val="bullet"/>
      <w:lvlText w:val="•"/>
      <w:lvlJc w:val="left"/>
      <w:pPr>
        <w:ind w:left="7857" w:hanging="169"/>
      </w:pPr>
      <w:rPr>
        <w:lang w:val="pt-PT" w:eastAsia="en-US" w:bidi="ar-SA"/>
      </w:rPr>
    </w:lvl>
  </w:abstractNum>
  <w:abstractNum w:abstractNumId="9" w15:restartNumberingAfterBreak="0">
    <w:nsid w:val="170376BD"/>
    <w:multiLevelType w:val="multilevel"/>
    <w:tmpl w:val="FE1ADD4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8574B"/>
    <w:multiLevelType w:val="hybridMultilevel"/>
    <w:tmpl w:val="5CDA7E90"/>
    <w:lvl w:ilvl="0" w:tplc="DC40FF0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C7D11AE"/>
    <w:multiLevelType w:val="hybridMultilevel"/>
    <w:tmpl w:val="90580888"/>
    <w:lvl w:ilvl="0" w:tplc="6A54B46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AB0988"/>
    <w:multiLevelType w:val="hybridMultilevel"/>
    <w:tmpl w:val="1B1A06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D786F"/>
    <w:multiLevelType w:val="hybridMultilevel"/>
    <w:tmpl w:val="D6BA4458"/>
    <w:lvl w:ilvl="0" w:tplc="482AD528">
      <w:start w:val="1"/>
      <w:numFmt w:val="lowerLetter"/>
      <w:lvlText w:val="%1)"/>
      <w:lvlJc w:val="left"/>
      <w:pPr>
        <w:ind w:left="1554" w:hanging="360"/>
      </w:pPr>
    </w:lvl>
    <w:lvl w:ilvl="1" w:tplc="04160019">
      <w:start w:val="1"/>
      <w:numFmt w:val="lowerLetter"/>
      <w:lvlText w:val="%2."/>
      <w:lvlJc w:val="left"/>
      <w:pPr>
        <w:ind w:left="2274" w:hanging="360"/>
      </w:pPr>
    </w:lvl>
    <w:lvl w:ilvl="2" w:tplc="0416001B">
      <w:start w:val="1"/>
      <w:numFmt w:val="lowerRoman"/>
      <w:lvlText w:val="%3."/>
      <w:lvlJc w:val="right"/>
      <w:pPr>
        <w:ind w:left="2994" w:hanging="180"/>
      </w:pPr>
    </w:lvl>
    <w:lvl w:ilvl="3" w:tplc="0416000F">
      <w:start w:val="1"/>
      <w:numFmt w:val="decimal"/>
      <w:lvlText w:val="%4."/>
      <w:lvlJc w:val="left"/>
      <w:pPr>
        <w:ind w:left="3714" w:hanging="360"/>
      </w:pPr>
    </w:lvl>
    <w:lvl w:ilvl="4" w:tplc="04160019">
      <w:start w:val="1"/>
      <w:numFmt w:val="lowerLetter"/>
      <w:lvlText w:val="%5."/>
      <w:lvlJc w:val="left"/>
      <w:pPr>
        <w:ind w:left="4434" w:hanging="360"/>
      </w:pPr>
    </w:lvl>
    <w:lvl w:ilvl="5" w:tplc="0416001B">
      <w:start w:val="1"/>
      <w:numFmt w:val="lowerRoman"/>
      <w:lvlText w:val="%6."/>
      <w:lvlJc w:val="right"/>
      <w:pPr>
        <w:ind w:left="5154" w:hanging="180"/>
      </w:pPr>
    </w:lvl>
    <w:lvl w:ilvl="6" w:tplc="0416000F">
      <w:start w:val="1"/>
      <w:numFmt w:val="decimal"/>
      <w:lvlText w:val="%7."/>
      <w:lvlJc w:val="left"/>
      <w:pPr>
        <w:ind w:left="5874" w:hanging="360"/>
      </w:pPr>
    </w:lvl>
    <w:lvl w:ilvl="7" w:tplc="04160019">
      <w:start w:val="1"/>
      <w:numFmt w:val="lowerLetter"/>
      <w:lvlText w:val="%8."/>
      <w:lvlJc w:val="left"/>
      <w:pPr>
        <w:ind w:left="6594" w:hanging="360"/>
      </w:pPr>
    </w:lvl>
    <w:lvl w:ilvl="8" w:tplc="0416001B">
      <w:start w:val="1"/>
      <w:numFmt w:val="lowerRoman"/>
      <w:lvlText w:val="%9."/>
      <w:lvlJc w:val="right"/>
      <w:pPr>
        <w:ind w:left="7314" w:hanging="180"/>
      </w:pPr>
    </w:lvl>
  </w:abstractNum>
  <w:abstractNum w:abstractNumId="14" w15:restartNumberingAfterBreak="0">
    <w:nsid w:val="29A00B36"/>
    <w:multiLevelType w:val="hybridMultilevel"/>
    <w:tmpl w:val="9E2EF0EA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2A054E53"/>
    <w:multiLevelType w:val="hybridMultilevel"/>
    <w:tmpl w:val="0ED8EC9C"/>
    <w:lvl w:ilvl="0" w:tplc="DA4AFA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E8F627C"/>
    <w:multiLevelType w:val="hybridMultilevel"/>
    <w:tmpl w:val="179C3BA4"/>
    <w:lvl w:ilvl="0" w:tplc="FDEAC0C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B62A12"/>
    <w:multiLevelType w:val="hybridMultilevel"/>
    <w:tmpl w:val="502863AA"/>
    <w:lvl w:ilvl="0" w:tplc="6CD0F10C">
      <w:start w:val="1"/>
      <w:numFmt w:val="upperRoman"/>
      <w:lvlText w:val="%1 -"/>
      <w:lvlJc w:val="righ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A335C"/>
    <w:multiLevelType w:val="hybridMultilevel"/>
    <w:tmpl w:val="80A006E0"/>
    <w:lvl w:ilvl="0" w:tplc="C7C6A83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BC82A7A"/>
    <w:multiLevelType w:val="hybridMultilevel"/>
    <w:tmpl w:val="84A406B8"/>
    <w:lvl w:ilvl="0" w:tplc="09A0A434">
      <w:start w:val="1"/>
      <w:numFmt w:val="upperRoman"/>
      <w:lvlText w:val="%1"/>
      <w:lvlJc w:val="left"/>
      <w:pPr>
        <w:ind w:left="161" w:hanging="1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5656"/>
        <w:spacing w:val="0"/>
        <w:w w:val="102"/>
        <w:sz w:val="24"/>
        <w:szCs w:val="24"/>
        <w:lang w:val="pt-PT" w:eastAsia="en-US" w:bidi="ar-SA"/>
      </w:rPr>
    </w:lvl>
    <w:lvl w:ilvl="1" w:tplc="E78CA990">
      <w:numFmt w:val="bullet"/>
      <w:lvlText w:val="•"/>
      <w:lvlJc w:val="left"/>
      <w:pPr>
        <w:ind w:left="1072" w:hanging="134"/>
      </w:pPr>
      <w:rPr>
        <w:rFonts w:hint="default"/>
        <w:lang w:val="pt-PT" w:eastAsia="en-US" w:bidi="ar-SA"/>
      </w:rPr>
    </w:lvl>
    <w:lvl w:ilvl="2" w:tplc="790E6DB8">
      <w:numFmt w:val="bullet"/>
      <w:lvlText w:val="•"/>
      <w:lvlJc w:val="left"/>
      <w:pPr>
        <w:ind w:left="1985" w:hanging="134"/>
      </w:pPr>
      <w:rPr>
        <w:rFonts w:hint="default"/>
        <w:lang w:val="pt-PT" w:eastAsia="en-US" w:bidi="ar-SA"/>
      </w:rPr>
    </w:lvl>
    <w:lvl w:ilvl="3" w:tplc="BDBECDA0">
      <w:numFmt w:val="bullet"/>
      <w:lvlText w:val="•"/>
      <w:lvlJc w:val="left"/>
      <w:pPr>
        <w:ind w:left="2898" w:hanging="134"/>
      </w:pPr>
      <w:rPr>
        <w:rFonts w:hint="default"/>
        <w:lang w:val="pt-PT" w:eastAsia="en-US" w:bidi="ar-SA"/>
      </w:rPr>
    </w:lvl>
    <w:lvl w:ilvl="4" w:tplc="F7D402D6">
      <w:numFmt w:val="bullet"/>
      <w:lvlText w:val="•"/>
      <w:lvlJc w:val="left"/>
      <w:pPr>
        <w:ind w:left="3811" w:hanging="134"/>
      </w:pPr>
      <w:rPr>
        <w:rFonts w:hint="default"/>
        <w:lang w:val="pt-PT" w:eastAsia="en-US" w:bidi="ar-SA"/>
      </w:rPr>
    </w:lvl>
    <w:lvl w:ilvl="5" w:tplc="46BE500E">
      <w:numFmt w:val="bullet"/>
      <w:lvlText w:val="•"/>
      <w:lvlJc w:val="left"/>
      <w:pPr>
        <w:ind w:left="4724" w:hanging="134"/>
      </w:pPr>
      <w:rPr>
        <w:rFonts w:hint="default"/>
        <w:lang w:val="pt-PT" w:eastAsia="en-US" w:bidi="ar-SA"/>
      </w:rPr>
    </w:lvl>
    <w:lvl w:ilvl="6" w:tplc="A556528E">
      <w:numFmt w:val="bullet"/>
      <w:lvlText w:val="•"/>
      <w:lvlJc w:val="left"/>
      <w:pPr>
        <w:ind w:left="5637" w:hanging="134"/>
      </w:pPr>
      <w:rPr>
        <w:rFonts w:hint="default"/>
        <w:lang w:val="pt-PT" w:eastAsia="en-US" w:bidi="ar-SA"/>
      </w:rPr>
    </w:lvl>
    <w:lvl w:ilvl="7" w:tplc="61B026B4">
      <w:numFmt w:val="bullet"/>
      <w:lvlText w:val="•"/>
      <w:lvlJc w:val="left"/>
      <w:pPr>
        <w:ind w:left="6550" w:hanging="134"/>
      </w:pPr>
      <w:rPr>
        <w:rFonts w:hint="default"/>
        <w:lang w:val="pt-PT" w:eastAsia="en-US" w:bidi="ar-SA"/>
      </w:rPr>
    </w:lvl>
    <w:lvl w:ilvl="8" w:tplc="23562304">
      <w:numFmt w:val="bullet"/>
      <w:lvlText w:val="•"/>
      <w:lvlJc w:val="left"/>
      <w:pPr>
        <w:ind w:left="7463" w:hanging="134"/>
      </w:pPr>
      <w:rPr>
        <w:rFonts w:hint="default"/>
        <w:lang w:val="pt-PT" w:eastAsia="en-US" w:bidi="ar-SA"/>
      </w:rPr>
    </w:lvl>
  </w:abstractNum>
  <w:abstractNum w:abstractNumId="20" w15:restartNumberingAfterBreak="0">
    <w:nsid w:val="3D250299"/>
    <w:multiLevelType w:val="hybridMultilevel"/>
    <w:tmpl w:val="79E4AAA6"/>
    <w:lvl w:ilvl="0" w:tplc="AF6A227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440B18C5"/>
    <w:multiLevelType w:val="hybridMultilevel"/>
    <w:tmpl w:val="D9E83BD2"/>
    <w:lvl w:ilvl="0" w:tplc="550864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A8A4FC0"/>
    <w:multiLevelType w:val="hybridMultilevel"/>
    <w:tmpl w:val="89C0030A"/>
    <w:lvl w:ilvl="0" w:tplc="F870767A">
      <w:start w:val="1"/>
      <w:numFmt w:val="upperRoman"/>
      <w:lvlText w:val="%1"/>
      <w:lvlJc w:val="left"/>
      <w:pPr>
        <w:ind w:left="140" w:hanging="1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226CA9A">
      <w:numFmt w:val="bullet"/>
      <w:lvlText w:val="•"/>
      <w:lvlJc w:val="left"/>
      <w:pPr>
        <w:ind w:left="1104" w:hanging="143"/>
      </w:pPr>
      <w:rPr>
        <w:lang w:val="pt-PT" w:eastAsia="en-US" w:bidi="ar-SA"/>
      </w:rPr>
    </w:lvl>
    <w:lvl w:ilvl="2" w:tplc="0B3C7028">
      <w:numFmt w:val="bullet"/>
      <w:lvlText w:val="•"/>
      <w:lvlJc w:val="left"/>
      <w:pPr>
        <w:ind w:left="2069" w:hanging="143"/>
      </w:pPr>
      <w:rPr>
        <w:lang w:val="pt-PT" w:eastAsia="en-US" w:bidi="ar-SA"/>
      </w:rPr>
    </w:lvl>
    <w:lvl w:ilvl="3" w:tplc="1AF0C4A4">
      <w:numFmt w:val="bullet"/>
      <w:lvlText w:val="•"/>
      <w:lvlJc w:val="left"/>
      <w:pPr>
        <w:ind w:left="3033" w:hanging="143"/>
      </w:pPr>
      <w:rPr>
        <w:lang w:val="pt-PT" w:eastAsia="en-US" w:bidi="ar-SA"/>
      </w:rPr>
    </w:lvl>
    <w:lvl w:ilvl="4" w:tplc="544C6EB2">
      <w:numFmt w:val="bullet"/>
      <w:lvlText w:val="•"/>
      <w:lvlJc w:val="left"/>
      <w:pPr>
        <w:ind w:left="3998" w:hanging="143"/>
      </w:pPr>
      <w:rPr>
        <w:lang w:val="pt-PT" w:eastAsia="en-US" w:bidi="ar-SA"/>
      </w:rPr>
    </w:lvl>
    <w:lvl w:ilvl="5" w:tplc="335CD5B8">
      <w:numFmt w:val="bullet"/>
      <w:lvlText w:val="•"/>
      <w:lvlJc w:val="left"/>
      <w:pPr>
        <w:ind w:left="4963" w:hanging="143"/>
      </w:pPr>
      <w:rPr>
        <w:lang w:val="pt-PT" w:eastAsia="en-US" w:bidi="ar-SA"/>
      </w:rPr>
    </w:lvl>
    <w:lvl w:ilvl="6" w:tplc="98604AE2">
      <w:numFmt w:val="bullet"/>
      <w:lvlText w:val="•"/>
      <w:lvlJc w:val="left"/>
      <w:pPr>
        <w:ind w:left="5927" w:hanging="143"/>
      </w:pPr>
      <w:rPr>
        <w:lang w:val="pt-PT" w:eastAsia="en-US" w:bidi="ar-SA"/>
      </w:rPr>
    </w:lvl>
    <w:lvl w:ilvl="7" w:tplc="3D50AF30">
      <w:numFmt w:val="bullet"/>
      <w:lvlText w:val="•"/>
      <w:lvlJc w:val="left"/>
      <w:pPr>
        <w:ind w:left="6892" w:hanging="143"/>
      </w:pPr>
      <w:rPr>
        <w:lang w:val="pt-PT" w:eastAsia="en-US" w:bidi="ar-SA"/>
      </w:rPr>
    </w:lvl>
    <w:lvl w:ilvl="8" w:tplc="3C924122">
      <w:numFmt w:val="bullet"/>
      <w:lvlText w:val="•"/>
      <w:lvlJc w:val="left"/>
      <w:pPr>
        <w:ind w:left="7857" w:hanging="143"/>
      </w:pPr>
      <w:rPr>
        <w:lang w:val="pt-PT" w:eastAsia="en-US" w:bidi="ar-SA"/>
      </w:rPr>
    </w:lvl>
  </w:abstractNum>
  <w:abstractNum w:abstractNumId="23" w15:restartNumberingAfterBreak="0">
    <w:nsid w:val="4C650AE2"/>
    <w:multiLevelType w:val="hybridMultilevel"/>
    <w:tmpl w:val="6C22D79C"/>
    <w:lvl w:ilvl="0" w:tplc="265608CA">
      <w:start w:val="1"/>
      <w:numFmt w:val="upperRoman"/>
      <w:lvlText w:val="%1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8BE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425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A094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C79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E5B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889B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ED4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4069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992F84"/>
    <w:multiLevelType w:val="hybridMultilevel"/>
    <w:tmpl w:val="13BA09C6"/>
    <w:lvl w:ilvl="0" w:tplc="38E63CA4">
      <w:start w:val="1"/>
      <w:numFmt w:val="upperRoman"/>
      <w:lvlText w:val="%1"/>
      <w:lvlJc w:val="left"/>
      <w:pPr>
        <w:ind w:left="14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7827DBC">
      <w:numFmt w:val="bullet"/>
      <w:lvlText w:val="•"/>
      <w:lvlJc w:val="left"/>
      <w:pPr>
        <w:ind w:left="1104" w:hanging="200"/>
      </w:pPr>
      <w:rPr>
        <w:lang w:val="pt-PT" w:eastAsia="en-US" w:bidi="ar-SA"/>
      </w:rPr>
    </w:lvl>
    <w:lvl w:ilvl="2" w:tplc="FF74B290">
      <w:numFmt w:val="bullet"/>
      <w:lvlText w:val="•"/>
      <w:lvlJc w:val="left"/>
      <w:pPr>
        <w:ind w:left="2069" w:hanging="200"/>
      </w:pPr>
      <w:rPr>
        <w:lang w:val="pt-PT" w:eastAsia="en-US" w:bidi="ar-SA"/>
      </w:rPr>
    </w:lvl>
    <w:lvl w:ilvl="3" w:tplc="ADB47790">
      <w:numFmt w:val="bullet"/>
      <w:lvlText w:val="•"/>
      <w:lvlJc w:val="left"/>
      <w:pPr>
        <w:ind w:left="3033" w:hanging="200"/>
      </w:pPr>
      <w:rPr>
        <w:lang w:val="pt-PT" w:eastAsia="en-US" w:bidi="ar-SA"/>
      </w:rPr>
    </w:lvl>
    <w:lvl w:ilvl="4" w:tplc="5CEADCD8">
      <w:numFmt w:val="bullet"/>
      <w:lvlText w:val="•"/>
      <w:lvlJc w:val="left"/>
      <w:pPr>
        <w:ind w:left="3998" w:hanging="200"/>
      </w:pPr>
      <w:rPr>
        <w:lang w:val="pt-PT" w:eastAsia="en-US" w:bidi="ar-SA"/>
      </w:rPr>
    </w:lvl>
    <w:lvl w:ilvl="5" w:tplc="CF4E9BD2">
      <w:numFmt w:val="bullet"/>
      <w:lvlText w:val="•"/>
      <w:lvlJc w:val="left"/>
      <w:pPr>
        <w:ind w:left="4963" w:hanging="200"/>
      </w:pPr>
      <w:rPr>
        <w:lang w:val="pt-PT" w:eastAsia="en-US" w:bidi="ar-SA"/>
      </w:rPr>
    </w:lvl>
    <w:lvl w:ilvl="6" w:tplc="64E64696">
      <w:numFmt w:val="bullet"/>
      <w:lvlText w:val="•"/>
      <w:lvlJc w:val="left"/>
      <w:pPr>
        <w:ind w:left="5927" w:hanging="200"/>
      </w:pPr>
      <w:rPr>
        <w:lang w:val="pt-PT" w:eastAsia="en-US" w:bidi="ar-SA"/>
      </w:rPr>
    </w:lvl>
    <w:lvl w:ilvl="7" w:tplc="563C90EC">
      <w:numFmt w:val="bullet"/>
      <w:lvlText w:val="•"/>
      <w:lvlJc w:val="left"/>
      <w:pPr>
        <w:ind w:left="6892" w:hanging="200"/>
      </w:pPr>
      <w:rPr>
        <w:lang w:val="pt-PT" w:eastAsia="en-US" w:bidi="ar-SA"/>
      </w:rPr>
    </w:lvl>
    <w:lvl w:ilvl="8" w:tplc="57023844">
      <w:numFmt w:val="bullet"/>
      <w:lvlText w:val="•"/>
      <w:lvlJc w:val="left"/>
      <w:pPr>
        <w:ind w:left="7857" w:hanging="200"/>
      </w:pPr>
      <w:rPr>
        <w:lang w:val="pt-PT" w:eastAsia="en-US" w:bidi="ar-SA"/>
      </w:rPr>
    </w:lvl>
  </w:abstractNum>
  <w:abstractNum w:abstractNumId="25" w15:restartNumberingAfterBreak="0">
    <w:nsid w:val="57366CD2"/>
    <w:multiLevelType w:val="hybridMultilevel"/>
    <w:tmpl w:val="D684166E"/>
    <w:lvl w:ilvl="0" w:tplc="9CCCEB3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 w15:restartNumberingAfterBreak="0">
    <w:nsid w:val="57484014"/>
    <w:multiLevelType w:val="hybridMultilevel"/>
    <w:tmpl w:val="2434616E"/>
    <w:lvl w:ilvl="0" w:tplc="EFE4805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5E9D06C8"/>
    <w:multiLevelType w:val="hybridMultilevel"/>
    <w:tmpl w:val="C3D67A0A"/>
    <w:lvl w:ilvl="0" w:tplc="4B2AEAC0">
      <w:start w:val="1"/>
      <w:numFmt w:val="upperRoman"/>
      <w:lvlText w:val="%1"/>
      <w:lvlJc w:val="left"/>
      <w:pPr>
        <w:ind w:left="125" w:hanging="119"/>
        <w:jc w:val="left"/>
      </w:pPr>
      <w:rPr>
        <w:rFonts w:hint="default"/>
        <w:spacing w:val="0"/>
        <w:w w:val="104"/>
        <w:lang w:val="pt-PT" w:eastAsia="en-US" w:bidi="ar-SA"/>
      </w:rPr>
    </w:lvl>
    <w:lvl w:ilvl="1" w:tplc="5B5675C4">
      <w:numFmt w:val="bullet"/>
      <w:lvlText w:val="•"/>
      <w:lvlJc w:val="left"/>
      <w:pPr>
        <w:ind w:left="1036" w:hanging="119"/>
      </w:pPr>
      <w:rPr>
        <w:rFonts w:hint="default"/>
        <w:lang w:val="pt-PT" w:eastAsia="en-US" w:bidi="ar-SA"/>
      </w:rPr>
    </w:lvl>
    <w:lvl w:ilvl="2" w:tplc="61F68DA2">
      <w:numFmt w:val="bullet"/>
      <w:lvlText w:val="•"/>
      <w:lvlJc w:val="left"/>
      <w:pPr>
        <w:ind w:left="1953" w:hanging="119"/>
      </w:pPr>
      <w:rPr>
        <w:rFonts w:hint="default"/>
        <w:lang w:val="pt-PT" w:eastAsia="en-US" w:bidi="ar-SA"/>
      </w:rPr>
    </w:lvl>
    <w:lvl w:ilvl="3" w:tplc="F51A9932">
      <w:numFmt w:val="bullet"/>
      <w:lvlText w:val="•"/>
      <w:lvlJc w:val="left"/>
      <w:pPr>
        <w:ind w:left="2870" w:hanging="119"/>
      </w:pPr>
      <w:rPr>
        <w:rFonts w:hint="default"/>
        <w:lang w:val="pt-PT" w:eastAsia="en-US" w:bidi="ar-SA"/>
      </w:rPr>
    </w:lvl>
    <w:lvl w:ilvl="4" w:tplc="B98CA5CA">
      <w:numFmt w:val="bullet"/>
      <w:lvlText w:val="•"/>
      <w:lvlJc w:val="left"/>
      <w:pPr>
        <w:ind w:left="3787" w:hanging="119"/>
      </w:pPr>
      <w:rPr>
        <w:rFonts w:hint="default"/>
        <w:lang w:val="pt-PT" w:eastAsia="en-US" w:bidi="ar-SA"/>
      </w:rPr>
    </w:lvl>
    <w:lvl w:ilvl="5" w:tplc="A00ECAEE">
      <w:numFmt w:val="bullet"/>
      <w:lvlText w:val="•"/>
      <w:lvlJc w:val="left"/>
      <w:pPr>
        <w:ind w:left="4704" w:hanging="119"/>
      </w:pPr>
      <w:rPr>
        <w:rFonts w:hint="default"/>
        <w:lang w:val="pt-PT" w:eastAsia="en-US" w:bidi="ar-SA"/>
      </w:rPr>
    </w:lvl>
    <w:lvl w:ilvl="6" w:tplc="B5EE16E8">
      <w:numFmt w:val="bullet"/>
      <w:lvlText w:val="•"/>
      <w:lvlJc w:val="left"/>
      <w:pPr>
        <w:ind w:left="5621" w:hanging="119"/>
      </w:pPr>
      <w:rPr>
        <w:rFonts w:hint="default"/>
        <w:lang w:val="pt-PT" w:eastAsia="en-US" w:bidi="ar-SA"/>
      </w:rPr>
    </w:lvl>
    <w:lvl w:ilvl="7" w:tplc="07C0A8CA">
      <w:numFmt w:val="bullet"/>
      <w:lvlText w:val="•"/>
      <w:lvlJc w:val="left"/>
      <w:pPr>
        <w:ind w:left="6538" w:hanging="119"/>
      </w:pPr>
      <w:rPr>
        <w:rFonts w:hint="default"/>
        <w:lang w:val="pt-PT" w:eastAsia="en-US" w:bidi="ar-SA"/>
      </w:rPr>
    </w:lvl>
    <w:lvl w:ilvl="8" w:tplc="FBA809E0">
      <w:numFmt w:val="bullet"/>
      <w:lvlText w:val="•"/>
      <w:lvlJc w:val="left"/>
      <w:pPr>
        <w:ind w:left="7455" w:hanging="119"/>
      </w:pPr>
      <w:rPr>
        <w:rFonts w:hint="default"/>
        <w:lang w:val="pt-PT" w:eastAsia="en-US" w:bidi="ar-SA"/>
      </w:rPr>
    </w:lvl>
  </w:abstractNum>
  <w:abstractNum w:abstractNumId="28" w15:restartNumberingAfterBreak="0">
    <w:nsid w:val="62C55B48"/>
    <w:multiLevelType w:val="multilevel"/>
    <w:tmpl w:val="447460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678F6"/>
    <w:multiLevelType w:val="hybridMultilevel"/>
    <w:tmpl w:val="E5B28F6A"/>
    <w:lvl w:ilvl="0" w:tplc="42A2A4DA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66493A95"/>
    <w:multiLevelType w:val="hybridMultilevel"/>
    <w:tmpl w:val="A7C4A9BC"/>
    <w:lvl w:ilvl="0" w:tplc="AEB2800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8DF0E6A"/>
    <w:multiLevelType w:val="hybridMultilevel"/>
    <w:tmpl w:val="B4D6166C"/>
    <w:lvl w:ilvl="0" w:tplc="CEF2BBF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51068597">
    <w:abstractNumId w:val="29"/>
  </w:num>
  <w:num w:numId="2" w16cid:durableId="2118526588">
    <w:abstractNumId w:val="1"/>
  </w:num>
  <w:num w:numId="3" w16cid:durableId="1939020510">
    <w:abstractNumId w:val="2"/>
  </w:num>
  <w:num w:numId="4" w16cid:durableId="1369912398">
    <w:abstractNumId w:val="21"/>
  </w:num>
  <w:num w:numId="5" w16cid:durableId="1266960008">
    <w:abstractNumId w:val="18"/>
  </w:num>
  <w:num w:numId="6" w16cid:durableId="57241619">
    <w:abstractNumId w:val="26"/>
  </w:num>
  <w:num w:numId="7" w16cid:durableId="485054660">
    <w:abstractNumId w:val="4"/>
  </w:num>
  <w:num w:numId="8" w16cid:durableId="1914050589">
    <w:abstractNumId w:val="31"/>
  </w:num>
  <w:num w:numId="9" w16cid:durableId="785273251">
    <w:abstractNumId w:val="10"/>
  </w:num>
  <w:num w:numId="10" w16cid:durableId="2088650715">
    <w:abstractNumId w:val="15"/>
  </w:num>
  <w:num w:numId="11" w16cid:durableId="526722810">
    <w:abstractNumId w:val="6"/>
  </w:num>
  <w:num w:numId="12" w16cid:durableId="184751628">
    <w:abstractNumId w:val="17"/>
  </w:num>
  <w:num w:numId="13" w16cid:durableId="1222987739">
    <w:abstractNumId w:val="3"/>
  </w:num>
  <w:num w:numId="14" w16cid:durableId="1109080503">
    <w:abstractNumId w:val="25"/>
  </w:num>
  <w:num w:numId="15" w16cid:durableId="374933702">
    <w:abstractNumId w:val="30"/>
  </w:num>
  <w:num w:numId="16" w16cid:durableId="809134302">
    <w:abstractNumId w:val="12"/>
  </w:num>
  <w:num w:numId="17" w16cid:durableId="1994677171">
    <w:abstractNumId w:val="20"/>
  </w:num>
  <w:num w:numId="18" w16cid:durableId="713383283">
    <w:abstractNumId w:val="14"/>
  </w:num>
  <w:num w:numId="19" w16cid:durableId="660357425">
    <w:abstractNumId w:val="0"/>
  </w:num>
  <w:num w:numId="20" w16cid:durableId="1332950387">
    <w:abstractNumId w:val="9"/>
  </w:num>
  <w:num w:numId="21" w16cid:durableId="74012569">
    <w:abstractNumId w:val="28"/>
  </w:num>
  <w:num w:numId="22" w16cid:durableId="481972322">
    <w:abstractNumId w:val="11"/>
  </w:num>
  <w:num w:numId="23" w16cid:durableId="142746237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5740544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3466398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5118156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4342106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11905555">
    <w:abstractNumId w:val="13"/>
  </w:num>
  <w:num w:numId="29" w16cid:durableId="354576347">
    <w:abstractNumId w:val="16"/>
  </w:num>
  <w:num w:numId="30" w16cid:durableId="622463141">
    <w:abstractNumId w:val="27"/>
  </w:num>
  <w:num w:numId="31" w16cid:durableId="280378656">
    <w:abstractNumId w:val="19"/>
  </w:num>
  <w:num w:numId="32" w16cid:durableId="19761792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569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00"/>
    <w:rsid w:val="00004D92"/>
    <w:rsid w:val="0000523B"/>
    <w:rsid w:val="0000571E"/>
    <w:rsid w:val="00006693"/>
    <w:rsid w:val="00007D74"/>
    <w:rsid w:val="000112EC"/>
    <w:rsid w:val="00012CDE"/>
    <w:rsid w:val="000137B7"/>
    <w:rsid w:val="00014F2B"/>
    <w:rsid w:val="00015272"/>
    <w:rsid w:val="00015282"/>
    <w:rsid w:val="00020D35"/>
    <w:rsid w:val="000216C6"/>
    <w:rsid w:val="00021747"/>
    <w:rsid w:val="00025593"/>
    <w:rsid w:val="00030454"/>
    <w:rsid w:val="0003196D"/>
    <w:rsid w:val="00032322"/>
    <w:rsid w:val="000335DC"/>
    <w:rsid w:val="0003391A"/>
    <w:rsid w:val="00034775"/>
    <w:rsid w:val="0003769C"/>
    <w:rsid w:val="00042B80"/>
    <w:rsid w:val="00043416"/>
    <w:rsid w:val="00043CAF"/>
    <w:rsid w:val="00046D25"/>
    <w:rsid w:val="00050481"/>
    <w:rsid w:val="00050BE2"/>
    <w:rsid w:val="00050EC1"/>
    <w:rsid w:val="00051E52"/>
    <w:rsid w:val="0005380E"/>
    <w:rsid w:val="000542BE"/>
    <w:rsid w:val="0005448B"/>
    <w:rsid w:val="000559A1"/>
    <w:rsid w:val="00065C23"/>
    <w:rsid w:val="000702BD"/>
    <w:rsid w:val="000710AF"/>
    <w:rsid w:val="00071AF8"/>
    <w:rsid w:val="00073F54"/>
    <w:rsid w:val="00075440"/>
    <w:rsid w:val="000766B0"/>
    <w:rsid w:val="00076896"/>
    <w:rsid w:val="00077AD7"/>
    <w:rsid w:val="00081BB7"/>
    <w:rsid w:val="00082249"/>
    <w:rsid w:val="0008273D"/>
    <w:rsid w:val="00084F0A"/>
    <w:rsid w:val="00085EF6"/>
    <w:rsid w:val="00090309"/>
    <w:rsid w:val="00090AD0"/>
    <w:rsid w:val="00090F85"/>
    <w:rsid w:val="000923E5"/>
    <w:rsid w:val="0009751F"/>
    <w:rsid w:val="000A036D"/>
    <w:rsid w:val="000A21D0"/>
    <w:rsid w:val="000A5FEE"/>
    <w:rsid w:val="000A7EEA"/>
    <w:rsid w:val="000B2D2D"/>
    <w:rsid w:val="000B2DCE"/>
    <w:rsid w:val="000B3AE3"/>
    <w:rsid w:val="000B3D1F"/>
    <w:rsid w:val="000B3ED9"/>
    <w:rsid w:val="000B6FFB"/>
    <w:rsid w:val="000B79E5"/>
    <w:rsid w:val="000C1D40"/>
    <w:rsid w:val="000C37D6"/>
    <w:rsid w:val="000C3C48"/>
    <w:rsid w:val="000C453E"/>
    <w:rsid w:val="000C5409"/>
    <w:rsid w:val="000D1C4D"/>
    <w:rsid w:val="000D45A2"/>
    <w:rsid w:val="000D5AF4"/>
    <w:rsid w:val="000D6E21"/>
    <w:rsid w:val="000D7283"/>
    <w:rsid w:val="000E66E2"/>
    <w:rsid w:val="000E67D1"/>
    <w:rsid w:val="000F0245"/>
    <w:rsid w:val="000F2DF3"/>
    <w:rsid w:val="000F3021"/>
    <w:rsid w:val="000F3288"/>
    <w:rsid w:val="000F3CA0"/>
    <w:rsid w:val="000F61AB"/>
    <w:rsid w:val="00101F6C"/>
    <w:rsid w:val="00102178"/>
    <w:rsid w:val="00104199"/>
    <w:rsid w:val="00104619"/>
    <w:rsid w:val="00105259"/>
    <w:rsid w:val="0010558A"/>
    <w:rsid w:val="001073A5"/>
    <w:rsid w:val="001073CE"/>
    <w:rsid w:val="00107919"/>
    <w:rsid w:val="0010799A"/>
    <w:rsid w:val="00110275"/>
    <w:rsid w:val="0011067B"/>
    <w:rsid w:val="00112A88"/>
    <w:rsid w:val="00113FE0"/>
    <w:rsid w:val="00115641"/>
    <w:rsid w:val="001172F7"/>
    <w:rsid w:val="00122F70"/>
    <w:rsid w:val="00126B6A"/>
    <w:rsid w:val="001303FD"/>
    <w:rsid w:val="001304EC"/>
    <w:rsid w:val="0013256A"/>
    <w:rsid w:val="001345EE"/>
    <w:rsid w:val="00134A2F"/>
    <w:rsid w:val="00134D84"/>
    <w:rsid w:val="00135224"/>
    <w:rsid w:val="00136168"/>
    <w:rsid w:val="00137405"/>
    <w:rsid w:val="00137FE2"/>
    <w:rsid w:val="00140404"/>
    <w:rsid w:val="00140E76"/>
    <w:rsid w:val="0014249C"/>
    <w:rsid w:val="00142D0E"/>
    <w:rsid w:val="00142E1F"/>
    <w:rsid w:val="00144A9D"/>
    <w:rsid w:val="00145FCE"/>
    <w:rsid w:val="00146720"/>
    <w:rsid w:val="00147078"/>
    <w:rsid w:val="001474BA"/>
    <w:rsid w:val="001477EC"/>
    <w:rsid w:val="00147A04"/>
    <w:rsid w:val="001558F1"/>
    <w:rsid w:val="001579EF"/>
    <w:rsid w:val="00157D65"/>
    <w:rsid w:val="00166712"/>
    <w:rsid w:val="00166D2A"/>
    <w:rsid w:val="00170B62"/>
    <w:rsid w:val="0017447F"/>
    <w:rsid w:val="0017482C"/>
    <w:rsid w:val="001748E8"/>
    <w:rsid w:val="00175A45"/>
    <w:rsid w:val="00177536"/>
    <w:rsid w:val="00180765"/>
    <w:rsid w:val="00181282"/>
    <w:rsid w:val="00181F39"/>
    <w:rsid w:val="0018258E"/>
    <w:rsid w:val="0018465A"/>
    <w:rsid w:val="0018573A"/>
    <w:rsid w:val="001863D3"/>
    <w:rsid w:val="00190E14"/>
    <w:rsid w:val="001923E3"/>
    <w:rsid w:val="00193E89"/>
    <w:rsid w:val="00196530"/>
    <w:rsid w:val="001A3DF5"/>
    <w:rsid w:val="001A4EA0"/>
    <w:rsid w:val="001A7A44"/>
    <w:rsid w:val="001A7E88"/>
    <w:rsid w:val="001B4C2C"/>
    <w:rsid w:val="001B4FE3"/>
    <w:rsid w:val="001B6186"/>
    <w:rsid w:val="001B7248"/>
    <w:rsid w:val="001B75E2"/>
    <w:rsid w:val="001C33A0"/>
    <w:rsid w:val="001C62DD"/>
    <w:rsid w:val="001D1BA7"/>
    <w:rsid w:val="001D2A0A"/>
    <w:rsid w:val="001D6176"/>
    <w:rsid w:val="001D784A"/>
    <w:rsid w:val="001E2F73"/>
    <w:rsid w:val="001E4AF5"/>
    <w:rsid w:val="001F0F40"/>
    <w:rsid w:val="001F2369"/>
    <w:rsid w:val="001F2719"/>
    <w:rsid w:val="001F30D4"/>
    <w:rsid w:val="001F55A2"/>
    <w:rsid w:val="001F6AB7"/>
    <w:rsid w:val="001F7043"/>
    <w:rsid w:val="001F7C1B"/>
    <w:rsid w:val="00200905"/>
    <w:rsid w:val="00201C3F"/>
    <w:rsid w:val="00204776"/>
    <w:rsid w:val="002076BB"/>
    <w:rsid w:val="00207833"/>
    <w:rsid w:val="002110E4"/>
    <w:rsid w:val="00211BE1"/>
    <w:rsid w:val="002138C4"/>
    <w:rsid w:val="00221559"/>
    <w:rsid w:val="00222960"/>
    <w:rsid w:val="00222B93"/>
    <w:rsid w:val="00222E00"/>
    <w:rsid w:val="00223D2B"/>
    <w:rsid w:val="00224513"/>
    <w:rsid w:val="00224D66"/>
    <w:rsid w:val="00230E2C"/>
    <w:rsid w:val="00231A26"/>
    <w:rsid w:val="00232C2A"/>
    <w:rsid w:val="002338C5"/>
    <w:rsid w:val="00234FDF"/>
    <w:rsid w:val="002351DD"/>
    <w:rsid w:val="00235F71"/>
    <w:rsid w:val="0023611F"/>
    <w:rsid w:val="002378F0"/>
    <w:rsid w:val="00240104"/>
    <w:rsid w:val="0024683B"/>
    <w:rsid w:val="00247F90"/>
    <w:rsid w:val="00251C70"/>
    <w:rsid w:val="00252471"/>
    <w:rsid w:val="002543AB"/>
    <w:rsid w:val="00256672"/>
    <w:rsid w:val="00257422"/>
    <w:rsid w:val="00262BE0"/>
    <w:rsid w:val="00267D4D"/>
    <w:rsid w:val="00271D11"/>
    <w:rsid w:val="00273612"/>
    <w:rsid w:val="002760AF"/>
    <w:rsid w:val="00284790"/>
    <w:rsid w:val="00287F50"/>
    <w:rsid w:val="002905F5"/>
    <w:rsid w:val="00290B8C"/>
    <w:rsid w:val="00291340"/>
    <w:rsid w:val="002954B2"/>
    <w:rsid w:val="002954D1"/>
    <w:rsid w:val="002964BD"/>
    <w:rsid w:val="00296C2A"/>
    <w:rsid w:val="00296D62"/>
    <w:rsid w:val="002970D6"/>
    <w:rsid w:val="00297741"/>
    <w:rsid w:val="002A329D"/>
    <w:rsid w:val="002A3310"/>
    <w:rsid w:val="002A4D6C"/>
    <w:rsid w:val="002A60CE"/>
    <w:rsid w:val="002B03C7"/>
    <w:rsid w:val="002B35EE"/>
    <w:rsid w:val="002B4137"/>
    <w:rsid w:val="002B46B8"/>
    <w:rsid w:val="002B6B16"/>
    <w:rsid w:val="002C24D4"/>
    <w:rsid w:val="002C7773"/>
    <w:rsid w:val="002D020F"/>
    <w:rsid w:val="002D0A04"/>
    <w:rsid w:val="002D0DCD"/>
    <w:rsid w:val="002D144B"/>
    <w:rsid w:val="002D5C31"/>
    <w:rsid w:val="002D5E84"/>
    <w:rsid w:val="002D694C"/>
    <w:rsid w:val="002E24A7"/>
    <w:rsid w:val="002E2871"/>
    <w:rsid w:val="002E39EE"/>
    <w:rsid w:val="002E3ECD"/>
    <w:rsid w:val="002E3F9C"/>
    <w:rsid w:val="002E579E"/>
    <w:rsid w:val="002F02CF"/>
    <w:rsid w:val="002F0C8A"/>
    <w:rsid w:val="002F432F"/>
    <w:rsid w:val="002F4FD0"/>
    <w:rsid w:val="002F53E2"/>
    <w:rsid w:val="002F55E2"/>
    <w:rsid w:val="002F5C9A"/>
    <w:rsid w:val="00303634"/>
    <w:rsid w:val="00304E4C"/>
    <w:rsid w:val="00313CDD"/>
    <w:rsid w:val="00314D49"/>
    <w:rsid w:val="00322ED2"/>
    <w:rsid w:val="00322F77"/>
    <w:rsid w:val="00324E6B"/>
    <w:rsid w:val="003321FD"/>
    <w:rsid w:val="00333109"/>
    <w:rsid w:val="00333515"/>
    <w:rsid w:val="00335A45"/>
    <w:rsid w:val="00336F42"/>
    <w:rsid w:val="0034529B"/>
    <w:rsid w:val="00346B60"/>
    <w:rsid w:val="00346CB8"/>
    <w:rsid w:val="00347D7F"/>
    <w:rsid w:val="00350F11"/>
    <w:rsid w:val="003532CA"/>
    <w:rsid w:val="003618CE"/>
    <w:rsid w:val="00362B29"/>
    <w:rsid w:val="0036763D"/>
    <w:rsid w:val="00372D20"/>
    <w:rsid w:val="00373835"/>
    <w:rsid w:val="003829F7"/>
    <w:rsid w:val="00384CA0"/>
    <w:rsid w:val="0038740B"/>
    <w:rsid w:val="003B1620"/>
    <w:rsid w:val="003B534E"/>
    <w:rsid w:val="003B6013"/>
    <w:rsid w:val="003B7481"/>
    <w:rsid w:val="003B7679"/>
    <w:rsid w:val="003C17A1"/>
    <w:rsid w:val="003C231A"/>
    <w:rsid w:val="003C27E0"/>
    <w:rsid w:val="003D12F0"/>
    <w:rsid w:val="003D1AF2"/>
    <w:rsid w:val="003D4D3D"/>
    <w:rsid w:val="003D5AFA"/>
    <w:rsid w:val="003D628E"/>
    <w:rsid w:val="003E68E6"/>
    <w:rsid w:val="003E75C6"/>
    <w:rsid w:val="003F19AE"/>
    <w:rsid w:val="003F2449"/>
    <w:rsid w:val="003F5BED"/>
    <w:rsid w:val="00401A60"/>
    <w:rsid w:val="004033E3"/>
    <w:rsid w:val="004037E5"/>
    <w:rsid w:val="00403CBA"/>
    <w:rsid w:val="004076A5"/>
    <w:rsid w:val="00407A26"/>
    <w:rsid w:val="004112DD"/>
    <w:rsid w:val="00412B71"/>
    <w:rsid w:val="00413A27"/>
    <w:rsid w:val="00415AD8"/>
    <w:rsid w:val="004166DB"/>
    <w:rsid w:val="00420885"/>
    <w:rsid w:val="004227D5"/>
    <w:rsid w:val="00422BA2"/>
    <w:rsid w:val="00423FDB"/>
    <w:rsid w:val="004242E4"/>
    <w:rsid w:val="00432AFE"/>
    <w:rsid w:val="00433013"/>
    <w:rsid w:val="004361D3"/>
    <w:rsid w:val="0043653C"/>
    <w:rsid w:val="0043673B"/>
    <w:rsid w:val="004415D7"/>
    <w:rsid w:val="00447E44"/>
    <w:rsid w:val="00452B29"/>
    <w:rsid w:val="00452B89"/>
    <w:rsid w:val="00454748"/>
    <w:rsid w:val="004568D9"/>
    <w:rsid w:val="00456CD4"/>
    <w:rsid w:val="00461DC6"/>
    <w:rsid w:val="0046217A"/>
    <w:rsid w:val="00462994"/>
    <w:rsid w:val="00465FB7"/>
    <w:rsid w:val="00467921"/>
    <w:rsid w:val="00472CF4"/>
    <w:rsid w:val="00473BB0"/>
    <w:rsid w:val="004757EE"/>
    <w:rsid w:val="00475A80"/>
    <w:rsid w:val="004779DB"/>
    <w:rsid w:val="00481DDF"/>
    <w:rsid w:val="00482C18"/>
    <w:rsid w:val="004840D9"/>
    <w:rsid w:val="004860FC"/>
    <w:rsid w:val="0048751F"/>
    <w:rsid w:val="00492810"/>
    <w:rsid w:val="00494354"/>
    <w:rsid w:val="004A13BC"/>
    <w:rsid w:val="004A30AD"/>
    <w:rsid w:val="004A38F3"/>
    <w:rsid w:val="004A49DE"/>
    <w:rsid w:val="004A66A1"/>
    <w:rsid w:val="004B07C2"/>
    <w:rsid w:val="004B2AB3"/>
    <w:rsid w:val="004C01BE"/>
    <w:rsid w:val="004C07A9"/>
    <w:rsid w:val="004C0BCE"/>
    <w:rsid w:val="004C3198"/>
    <w:rsid w:val="004C47F1"/>
    <w:rsid w:val="004C562C"/>
    <w:rsid w:val="004C5B29"/>
    <w:rsid w:val="004C6C44"/>
    <w:rsid w:val="004C77C9"/>
    <w:rsid w:val="004C7C2E"/>
    <w:rsid w:val="004D054F"/>
    <w:rsid w:val="004D0F37"/>
    <w:rsid w:val="004D1338"/>
    <w:rsid w:val="004D1C11"/>
    <w:rsid w:val="004D6172"/>
    <w:rsid w:val="004D75E3"/>
    <w:rsid w:val="004D7E1A"/>
    <w:rsid w:val="004D7E2D"/>
    <w:rsid w:val="004E046D"/>
    <w:rsid w:val="004E07C2"/>
    <w:rsid w:val="004E229C"/>
    <w:rsid w:val="004F0B22"/>
    <w:rsid w:val="004F40DB"/>
    <w:rsid w:val="004F5357"/>
    <w:rsid w:val="004F723A"/>
    <w:rsid w:val="004F7685"/>
    <w:rsid w:val="005026F4"/>
    <w:rsid w:val="00502CBB"/>
    <w:rsid w:val="005038E8"/>
    <w:rsid w:val="00503E2E"/>
    <w:rsid w:val="00504325"/>
    <w:rsid w:val="00511ED2"/>
    <w:rsid w:val="00512DD3"/>
    <w:rsid w:val="00517F48"/>
    <w:rsid w:val="005204A1"/>
    <w:rsid w:val="00522D7E"/>
    <w:rsid w:val="0052596C"/>
    <w:rsid w:val="00525AF3"/>
    <w:rsid w:val="00525E8D"/>
    <w:rsid w:val="00527F13"/>
    <w:rsid w:val="00531D01"/>
    <w:rsid w:val="005325A7"/>
    <w:rsid w:val="00533564"/>
    <w:rsid w:val="00540FCB"/>
    <w:rsid w:val="0054154E"/>
    <w:rsid w:val="0054174D"/>
    <w:rsid w:val="0054265F"/>
    <w:rsid w:val="005474F2"/>
    <w:rsid w:val="0055006B"/>
    <w:rsid w:val="00552078"/>
    <w:rsid w:val="0055368B"/>
    <w:rsid w:val="0055659A"/>
    <w:rsid w:val="00556E06"/>
    <w:rsid w:val="00561133"/>
    <w:rsid w:val="005625A9"/>
    <w:rsid w:val="00563DAE"/>
    <w:rsid w:val="005642A8"/>
    <w:rsid w:val="005657C6"/>
    <w:rsid w:val="0056667D"/>
    <w:rsid w:val="005736AE"/>
    <w:rsid w:val="00574102"/>
    <w:rsid w:val="00574E51"/>
    <w:rsid w:val="00582EB2"/>
    <w:rsid w:val="00583AAC"/>
    <w:rsid w:val="0058432B"/>
    <w:rsid w:val="005843A2"/>
    <w:rsid w:val="00584D57"/>
    <w:rsid w:val="0058701A"/>
    <w:rsid w:val="00592995"/>
    <w:rsid w:val="005945AE"/>
    <w:rsid w:val="0059502A"/>
    <w:rsid w:val="005A2C8F"/>
    <w:rsid w:val="005A3357"/>
    <w:rsid w:val="005A3F84"/>
    <w:rsid w:val="005A61FE"/>
    <w:rsid w:val="005A6E39"/>
    <w:rsid w:val="005B0F72"/>
    <w:rsid w:val="005B59A6"/>
    <w:rsid w:val="005B6BF2"/>
    <w:rsid w:val="005B7247"/>
    <w:rsid w:val="005C0AB3"/>
    <w:rsid w:val="005C21FA"/>
    <w:rsid w:val="005C2C57"/>
    <w:rsid w:val="005C3BB3"/>
    <w:rsid w:val="005C45E8"/>
    <w:rsid w:val="005D0F30"/>
    <w:rsid w:val="005D0F47"/>
    <w:rsid w:val="005D2F50"/>
    <w:rsid w:val="005D3C19"/>
    <w:rsid w:val="005D54DC"/>
    <w:rsid w:val="005E0B04"/>
    <w:rsid w:val="005E2A1C"/>
    <w:rsid w:val="005E426C"/>
    <w:rsid w:val="005E471A"/>
    <w:rsid w:val="005E6325"/>
    <w:rsid w:val="005F0824"/>
    <w:rsid w:val="005F2BD5"/>
    <w:rsid w:val="005F4BC1"/>
    <w:rsid w:val="005F4D51"/>
    <w:rsid w:val="005F561F"/>
    <w:rsid w:val="005F6BE1"/>
    <w:rsid w:val="00600E54"/>
    <w:rsid w:val="00601B00"/>
    <w:rsid w:val="006029C0"/>
    <w:rsid w:val="006056DB"/>
    <w:rsid w:val="00605F48"/>
    <w:rsid w:val="006070F8"/>
    <w:rsid w:val="006176AF"/>
    <w:rsid w:val="00617AA5"/>
    <w:rsid w:val="006216B4"/>
    <w:rsid w:val="006220B7"/>
    <w:rsid w:val="00622D83"/>
    <w:rsid w:val="00632218"/>
    <w:rsid w:val="006325BC"/>
    <w:rsid w:val="00632C23"/>
    <w:rsid w:val="00647BE2"/>
    <w:rsid w:val="00651B03"/>
    <w:rsid w:val="00651D7A"/>
    <w:rsid w:val="0065214B"/>
    <w:rsid w:val="00653966"/>
    <w:rsid w:val="00654756"/>
    <w:rsid w:val="00662675"/>
    <w:rsid w:val="00665011"/>
    <w:rsid w:val="00674B5F"/>
    <w:rsid w:val="0068160F"/>
    <w:rsid w:val="0068307F"/>
    <w:rsid w:val="00685D1A"/>
    <w:rsid w:val="00695E7B"/>
    <w:rsid w:val="006A2A1B"/>
    <w:rsid w:val="006B05A3"/>
    <w:rsid w:val="006B11C2"/>
    <w:rsid w:val="006B5CDB"/>
    <w:rsid w:val="006B7338"/>
    <w:rsid w:val="006C4AA2"/>
    <w:rsid w:val="006C5104"/>
    <w:rsid w:val="006C54E4"/>
    <w:rsid w:val="006C6089"/>
    <w:rsid w:val="006C7227"/>
    <w:rsid w:val="006C7ECC"/>
    <w:rsid w:val="006D04CD"/>
    <w:rsid w:val="006D2496"/>
    <w:rsid w:val="006D411C"/>
    <w:rsid w:val="006D5742"/>
    <w:rsid w:val="006D5E16"/>
    <w:rsid w:val="006D6252"/>
    <w:rsid w:val="006E538C"/>
    <w:rsid w:val="006E5C7A"/>
    <w:rsid w:val="006E5D5A"/>
    <w:rsid w:val="006F05D3"/>
    <w:rsid w:val="006F090C"/>
    <w:rsid w:val="006F14FE"/>
    <w:rsid w:val="006F2210"/>
    <w:rsid w:val="006F3492"/>
    <w:rsid w:val="006F564A"/>
    <w:rsid w:val="006F5F7B"/>
    <w:rsid w:val="006F6088"/>
    <w:rsid w:val="00703616"/>
    <w:rsid w:val="0070501D"/>
    <w:rsid w:val="0070571F"/>
    <w:rsid w:val="00706730"/>
    <w:rsid w:val="00710FFB"/>
    <w:rsid w:val="00711B82"/>
    <w:rsid w:val="00722A48"/>
    <w:rsid w:val="00722F6D"/>
    <w:rsid w:val="007234E3"/>
    <w:rsid w:val="00725F34"/>
    <w:rsid w:val="0072689E"/>
    <w:rsid w:val="007270B6"/>
    <w:rsid w:val="0073224C"/>
    <w:rsid w:val="00732C74"/>
    <w:rsid w:val="00734D49"/>
    <w:rsid w:val="00737BF5"/>
    <w:rsid w:val="00744DD1"/>
    <w:rsid w:val="00745AA6"/>
    <w:rsid w:val="00751AA8"/>
    <w:rsid w:val="00753D93"/>
    <w:rsid w:val="007569B9"/>
    <w:rsid w:val="0075775C"/>
    <w:rsid w:val="007603BB"/>
    <w:rsid w:val="00766447"/>
    <w:rsid w:val="007705B1"/>
    <w:rsid w:val="00770EDD"/>
    <w:rsid w:val="00771AB3"/>
    <w:rsid w:val="00771F0F"/>
    <w:rsid w:val="00771F23"/>
    <w:rsid w:val="00772A39"/>
    <w:rsid w:val="00773D53"/>
    <w:rsid w:val="007744D9"/>
    <w:rsid w:val="00775742"/>
    <w:rsid w:val="00785833"/>
    <w:rsid w:val="00796DAD"/>
    <w:rsid w:val="0079753B"/>
    <w:rsid w:val="007A0375"/>
    <w:rsid w:val="007A133C"/>
    <w:rsid w:val="007A6844"/>
    <w:rsid w:val="007A6D6A"/>
    <w:rsid w:val="007A6DCB"/>
    <w:rsid w:val="007A7CB6"/>
    <w:rsid w:val="007B3313"/>
    <w:rsid w:val="007B7541"/>
    <w:rsid w:val="007C189C"/>
    <w:rsid w:val="007C1FBA"/>
    <w:rsid w:val="007C30F6"/>
    <w:rsid w:val="007C6671"/>
    <w:rsid w:val="007C6D76"/>
    <w:rsid w:val="007C7140"/>
    <w:rsid w:val="007C7C08"/>
    <w:rsid w:val="007D102A"/>
    <w:rsid w:val="007D56F2"/>
    <w:rsid w:val="007D5C2E"/>
    <w:rsid w:val="007D5E6E"/>
    <w:rsid w:val="007D6E1A"/>
    <w:rsid w:val="007D75C3"/>
    <w:rsid w:val="007E0ACA"/>
    <w:rsid w:val="007E0FFA"/>
    <w:rsid w:val="007E29F2"/>
    <w:rsid w:val="007E64C4"/>
    <w:rsid w:val="007E7AF3"/>
    <w:rsid w:val="007E7C09"/>
    <w:rsid w:val="007E7E2A"/>
    <w:rsid w:val="007F3123"/>
    <w:rsid w:val="007F6C6A"/>
    <w:rsid w:val="007F70AA"/>
    <w:rsid w:val="007F7A44"/>
    <w:rsid w:val="007F7DDF"/>
    <w:rsid w:val="0080016C"/>
    <w:rsid w:val="008026AD"/>
    <w:rsid w:val="00802F4A"/>
    <w:rsid w:val="00804299"/>
    <w:rsid w:val="00813B5B"/>
    <w:rsid w:val="0081431C"/>
    <w:rsid w:val="008157A6"/>
    <w:rsid w:val="00816F0B"/>
    <w:rsid w:val="008201C6"/>
    <w:rsid w:val="0082023E"/>
    <w:rsid w:val="0082116E"/>
    <w:rsid w:val="00821FCE"/>
    <w:rsid w:val="00822870"/>
    <w:rsid w:val="00823EE7"/>
    <w:rsid w:val="00826D26"/>
    <w:rsid w:val="00827B94"/>
    <w:rsid w:val="0083015B"/>
    <w:rsid w:val="00834256"/>
    <w:rsid w:val="00835F4D"/>
    <w:rsid w:val="0083672D"/>
    <w:rsid w:val="00837D9D"/>
    <w:rsid w:val="0084091F"/>
    <w:rsid w:val="00845E6F"/>
    <w:rsid w:val="008524C2"/>
    <w:rsid w:val="008528A8"/>
    <w:rsid w:val="008547D3"/>
    <w:rsid w:val="00854CEA"/>
    <w:rsid w:val="008650C4"/>
    <w:rsid w:val="00870B2B"/>
    <w:rsid w:val="00870EC5"/>
    <w:rsid w:val="0087211C"/>
    <w:rsid w:val="008743CB"/>
    <w:rsid w:val="00875E65"/>
    <w:rsid w:val="00880041"/>
    <w:rsid w:val="0088019F"/>
    <w:rsid w:val="00881058"/>
    <w:rsid w:val="00881EF5"/>
    <w:rsid w:val="00882F7E"/>
    <w:rsid w:val="00884F31"/>
    <w:rsid w:val="0088561D"/>
    <w:rsid w:val="008903BC"/>
    <w:rsid w:val="00890416"/>
    <w:rsid w:val="0089207C"/>
    <w:rsid w:val="00893B34"/>
    <w:rsid w:val="00894143"/>
    <w:rsid w:val="00895456"/>
    <w:rsid w:val="008A4A84"/>
    <w:rsid w:val="008A4AAE"/>
    <w:rsid w:val="008A7168"/>
    <w:rsid w:val="008A7F97"/>
    <w:rsid w:val="008B109A"/>
    <w:rsid w:val="008B1F72"/>
    <w:rsid w:val="008B280B"/>
    <w:rsid w:val="008B2BE2"/>
    <w:rsid w:val="008B2DB3"/>
    <w:rsid w:val="008B701F"/>
    <w:rsid w:val="008C0ED3"/>
    <w:rsid w:val="008C11C6"/>
    <w:rsid w:val="008C14E8"/>
    <w:rsid w:val="008C1ED5"/>
    <w:rsid w:val="008C1FDA"/>
    <w:rsid w:val="008C3442"/>
    <w:rsid w:val="008C3C64"/>
    <w:rsid w:val="008C5922"/>
    <w:rsid w:val="008C5FB2"/>
    <w:rsid w:val="008C6C29"/>
    <w:rsid w:val="008C7B87"/>
    <w:rsid w:val="008D1746"/>
    <w:rsid w:val="008D1F79"/>
    <w:rsid w:val="008D238D"/>
    <w:rsid w:val="008D2F49"/>
    <w:rsid w:val="008D465A"/>
    <w:rsid w:val="008D7E79"/>
    <w:rsid w:val="008E03F5"/>
    <w:rsid w:val="008E36F0"/>
    <w:rsid w:val="008E6075"/>
    <w:rsid w:val="008F2D7F"/>
    <w:rsid w:val="008F76D5"/>
    <w:rsid w:val="008F7846"/>
    <w:rsid w:val="008F7E8F"/>
    <w:rsid w:val="00900D52"/>
    <w:rsid w:val="009037FF"/>
    <w:rsid w:val="00903BCC"/>
    <w:rsid w:val="00907AA0"/>
    <w:rsid w:val="00913DCA"/>
    <w:rsid w:val="00920D39"/>
    <w:rsid w:val="00921781"/>
    <w:rsid w:val="00922301"/>
    <w:rsid w:val="009231BD"/>
    <w:rsid w:val="00925604"/>
    <w:rsid w:val="00930B77"/>
    <w:rsid w:val="00931431"/>
    <w:rsid w:val="00931DBC"/>
    <w:rsid w:val="00935588"/>
    <w:rsid w:val="009406A1"/>
    <w:rsid w:val="00940B4A"/>
    <w:rsid w:val="00940B8C"/>
    <w:rsid w:val="0094371F"/>
    <w:rsid w:val="00943DAD"/>
    <w:rsid w:val="0094447D"/>
    <w:rsid w:val="009450DF"/>
    <w:rsid w:val="009463F4"/>
    <w:rsid w:val="00953383"/>
    <w:rsid w:val="00954402"/>
    <w:rsid w:val="00956447"/>
    <w:rsid w:val="00957127"/>
    <w:rsid w:val="00962754"/>
    <w:rsid w:val="0096521E"/>
    <w:rsid w:val="009656A4"/>
    <w:rsid w:val="00967B6A"/>
    <w:rsid w:val="00974A19"/>
    <w:rsid w:val="00977625"/>
    <w:rsid w:val="0098627F"/>
    <w:rsid w:val="00986C1C"/>
    <w:rsid w:val="009872A9"/>
    <w:rsid w:val="0098758D"/>
    <w:rsid w:val="0099185C"/>
    <w:rsid w:val="00991C71"/>
    <w:rsid w:val="00994EDC"/>
    <w:rsid w:val="009A1EBF"/>
    <w:rsid w:val="009A2F88"/>
    <w:rsid w:val="009A3B89"/>
    <w:rsid w:val="009A3E9C"/>
    <w:rsid w:val="009A4907"/>
    <w:rsid w:val="009A7573"/>
    <w:rsid w:val="009B0CFF"/>
    <w:rsid w:val="009B1EB1"/>
    <w:rsid w:val="009B2D44"/>
    <w:rsid w:val="009B3DD5"/>
    <w:rsid w:val="009B4113"/>
    <w:rsid w:val="009B5829"/>
    <w:rsid w:val="009B73F4"/>
    <w:rsid w:val="009B7514"/>
    <w:rsid w:val="009B779F"/>
    <w:rsid w:val="009B7997"/>
    <w:rsid w:val="009B7B9D"/>
    <w:rsid w:val="009C05F7"/>
    <w:rsid w:val="009C1134"/>
    <w:rsid w:val="009C299A"/>
    <w:rsid w:val="009C3397"/>
    <w:rsid w:val="009D34B8"/>
    <w:rsid w:val="009D384C"/>
    <w:rsid w:val="009D4067"/>
    <w:rsid w:val="009D5AAF"/>
    <w:rsid w:val="009D5B91"/>
    <w:rsid w:val="009D5FF8"/>
    <w:rsid w:val="009D65C4"/>
    <w:rsid w:val="009D781A"/>
    <w:rsid w:val="009E1956"/>
    <w:rsid w:val="009E2069"/>
    <w:rsid w:val="009E2CA3"/>
    <w:rsid w:val="009E33B1"/>
    <w:rsid w:val="009E3E94"/>
    <w:rsid w:val="009E41FA"/>
    <w:rsid w:val="009E4308"/>
    <w:rsid w:val="009E7B81"/>
    <w:rsid w:val="009F12E6"/>
    <w:rsid w:val="009F13EB"/>
    <w:rsid w:val="009F143B"/>
    <w:rsid w:val="009F291F"/>
    <w:rsid w:val="009F3A8A"/>
    <w:rsid w:val="009F72E3"/>
    <w:rsid w:val="00A01224"/>
    <w:rsid w:val="00A032C6"/>
    <w:rsid w:val="00A04AE1"/>
    <w:rsid w:val="00A05A0E"/>
    <w:rsid w:val="00A06D56"/>
    <w:rsid w:val="00A06EDD"/>
    <w:rsid w:val="00A11EF9"/>
    <w:rsid w:val="00A12C3E"/>
    <w:rsid w:val="00A14763"/>
    <w:rsid w:val="00A14988"/>
    <w:rsid w:val="00A14F87"/>
    <w:rsid w:val="00A15F40"/>
    <w:rsid w:val="00A2282F"/>
    <w:rsid w:val="00A22AE0"/>
    <w:rsid w:val="00A22BF1"/>
    <w:rsid w:val="00A308CA"/>
    <w:rsid w:val="00A31981"/>
    <w:rsid w:val="00A34686"/>
    <w:rsid w:val="00A42DE4"/>
    <w:rsid w:val="00A50BDC"/>
    <w:rsid w:val="00A519E9"/>
    <w:rsid w:val="00A541A6"/>
    <w:rsid w:val="00A54854"/>
    <w:rsid w:val="00A54AC7"/>
    <w:rsid w:val="00A56375"/>
    <w:rsid w:val="00A60A82"/>
    <w:rsid w:val="00A60D21"/>
    <w:rsid w:val="00A62937"/>
    <w:rsid w:val="00A630FA"/>
    <w:rsid w:val="00A632E4"/>
    <w:rsid w:val="00A71252"/>
    <w:rsid w:val="00A71434"/>
    <w:rsid w:val="00A7353A"/>
    <w:rsid w:val="00A7443A"/>
    <w:rsid w:val="00A80E41"/>
    <w:rsid w:val="00A81103"/>
    <w:rsid w:val="00A838D7"/>
    <w:rsid w:val="00A91532"/>
    <w:rsid w:val="00A922E5"/>
    <w:rsid w:val="00A93CEA"/>
    <w:rsid w:val="00A96325"/>
    <w:rsid w:val="00A96942"/>
    <w:rsid w:val="00A96BCF"/>
    <w:rsid w:val="00A9776C"/>
    <w:rsid w:val="00A97805"/>
    <w:rsid w:val="00AA14D1"/>
    <w:rsid w:val="00AA4A0A"/>
    <w:rsid w:val="00AA6C56"/>
    <w:rsid w:val="00AB0065"/>
    <w:rsid w:val="00AB08A5"/>
    <w:rsid w:val="00AB24C2"/>
    <w:rsid w:val="00AB2932"/>
    <w:rsid w:val="00AB2E24"/>
    <w:rsid w:val="00AB424B"/>
    <w:rsid w:val="00AB4E32"/>
    <w:rsid w:val="00AB6B1E"/>
    <w:rsid w:val="00AC170C"/>
    <w:rsid w:val="00AC1952"/>
    <w:rsid w:val="00AC1AE0"/>
    <w:rsid w:val="00AC1F6C"/>
    <w:rsid w:val="00AC1FD8"/>
    <w:rsid w:val="00AC590D"/>
    <w:rsid w:val="00AC68B9"/>
    <w:rsid w:val="00AD101B"/>
    <w:rsid w:val="00AD64E1"/>
    <w:rsid w:val="00AD6C9A"/>
    <w:rsid w:val="00AD704E"/>
    <w:rsid w:val="00AD7A4A"/>
    <w:rsid w:val="00AE5463"/>
    <w:rsid w:val="00AE6C54"/>
    <w:rsid w:val="00AE6F73"/>
    <w:rsid w:val="00AE7560"/>
    <w:rsid w:val="00AE7C0D"/>
    <w:rsid w:val="00AE7E0D"/>
    <w:rsid w:val="00AF0499"/>
    <w:rsid w:val="00AF2AC0"/>
    <w:rsid w:val="00AF3E9E"/>
    <w:rsid w:val="00AF468A"/>
    <w:rsid w:val="00AF50E8"/>
    <w:rsid w:val="00AF638E"/>
    <w:rsid w:val="00B04967"/>
    <w:rsid w:val="00B061BE"/>
    <w:rsid w:val="00B06DB4"/>
    <w:rsid w:val="00B11C32"/>
    <w:rsid w:val="00B1561D"/>
    <w:rsid w:val="00B16316"/>
    <w:rsid w:val="00B166C1"/>
    <w:rsid w:val="00B20298"/>
    <w:rsid w:val="00B22676"/>
    <w:rsid w:val="00B2734C"/>
    <w:rsid w:val="00B30F7D"/>
    <w:rsid w:val="00B32F44"/>
    <w:rsid w:val="00B335E0"/>
    <w:rsid w:val="00B349D6"/>
    <w:rsid w:val="00B35478"/>
    <w:rsid w:val="00B364F5"/>
    <w:rsid w:val="00B37C3F"/>
    <w:rsid w:val="00B400F1"/>
    <w:rsid w:val="00B41556"/>
    <w:rsid w:val="00B41DFD"/>
    <w:rsid w:val="00B4419F"/>
    <w:rsid w:val="00B506C0"/>
    <w:rsid w:val="00B517D4"/>
    <w:rsid w:val="00B51E80"/>
    <w:rsid w:val="00B54DFF"/>
    <w:rsid w:val="00B55EE3"/>
    <w:rsid w:val="00B56CED"/>
    <w:rsid w:val="00B62651"/>
    <w:rsid w:val="00B67936"/>
    <w:rsid w:val="00B70CF0"/>
    <w:rsid w:val="00B71433"/>
    <w:rsid w:val="00B75A7C"/>
    <w:rsid w:val="00B762CC"/>
    <w:rsid w:val="00B76886"/>
    <w:rsid w:val="00B77129"/>
    <w:rsid w:val="00B81D94"/>
    <w:rsid w:val="00B835E8"/>
    <w:rsid w:val="00B85730"/>
    <w:rsid w:val="00B862C8"/>
    <w:rsid w:val="00B87129"/>
    <w:rsid w:val="00B919F3"/>
    <w:rsid w:val="00B91C71"/>
    <w:rsid w:val="00B96FD9"/>
    <w:rsid w:val="00B971E7"/>
    <w:rsid w:val="00B97A01"/>
    <w:rsid w:val="00BA06D9"/>
    <w:rsid w:val="00BA0C5B"/>
    <w:rsid w:val="00BA1B9A"/>
    <w:rsid w:val="00BA38E0"/>
    <w:rsid w:val="00BA4B40"/>
    <w:rsid w:val="00BA6317"/>
    <w:rsid w:val="00BB028A"/>
    <w:rsid w:val="00BB0CA6"/>
    <w:rsid w:val="00BB1581"/>
    <w:rsid w:val="00BB3274"/>
    <w:rsid w:val="00BB3399"/>
    <w:rsid w:val="00BB3572"/>
    <w:rsid w:val="00BB38D7"/>
    <w:rsid w:val="00BC0BC7"/>
    <w:rsid w:val="00BC0EC7"/>
    <w:rsid w:val="00BC2B48"/>
    <w:rsid w:val="00BC4458"/>
    <w:rsid w:val="00BC6DA1"/>
    <w:rsid w:val="00BD784F"/>
    <w:rsid w:val="00BE0617"/>
    <w:rsid w:val="00BE1BBC"/>
    <w:rsid w:val="00BE31EC"/>
    <w:rsid w:val="00BE43AC"/>
    <w:rsid w:val="00BF0AF5"/>
    <w:rsid w:val="00BF14FE"/>
    <w:rsid w:val="00BF37E0"/>
    <w:rsid w:val="00BF7735"/>
    <w:rsid w:val="00BF7788"/>
    <w:rsid w:val="00C0286F"/>
    <w:rsid w:val="00C03F30"/>
    <w:rsid w:val="00C0472C"/>
    <w:rsid w:val="00C0523C"/>
    <w:rsid w:val="00C05BE8"/>
    <w:rsid w:val="00C076F1"/>
    <w:rsid w:val="00C10851"/>
    <w:rsid w:val="00C12D1C"/>
    <w:rsid w:val="00C13754"/>
    <w:rsid w:val="00C13BE4"/>
    <w:rsid w:val="00C13C70"/>
    <w:rsid w:val="00C14B28"/>
    <w:rsid w:val="00C16B55"/>
    <w:rsid w:val="00C176A9"/>
    <w:rsid w:val="00C2072D"/>
    <w:rsid w:val="00C2151E"/>
    <w:rsid w:val="00C24F84"/>
    <w:rsid w:val="00C26A4D"/>
    <w:rsid w:val="00C26C93"/>
    <w:rsid w:val="00C272B7"/>
    <w:rsid w:val="00C2780A"/>
    <w:rsid w:val="00C336AB"/>
    <w:rsid w:val="00C355FF"/>
    <w:rsid w:val="00C366F4"/>
    <w:rsid w:val="00C36808"/>
    <w:rsid w:val="00C3718F"/>
    <w:rsid w:val="00C3750D"/>
    <w:rsid w:val="00C425B0"/>
    <w:rsid w:val="00C43D1D"/>
    <w:rsid w:val="00C46670"/>
    <w:rsid w:val="00C46AE8"/>
    <w:rsid w:val="00C47998"/>
    <w:rsid w:val="00C501FD"/>
    <w:rsid w:val="00C51BB3"/>
    <w:rsid w:val="00C526E9"/>
    <w:rsid w:val="00C54DC3"/>
    <w:rsid w:val="00C55CB4"/>
    <w:rsid w:val="00C642DB"/>
    <w:rsid w:val="00C6500F"/>
    <w:rsid w:val="00C7009D"/>
    <w:rsid w:val="00C7636B"/>
    <w:rsid w:val="00C76866"/>
    <w:rsid w:val="00C76EB2"/>
    <w:rsid w:val="00C811C4"/>
    <w:rsid w:val="00C82E40"/>
    <w:rsid w:val="00C838E5"/>
    <w:rsid w:val="00C868E9"/>
    <w:rsid w:val="00C87AE0"/>
    <w:rsid w:val="00C904ED"/>
    <w:rsid w:val="00C978C0"/>
    <w:rsid w:val="00CA1F6B"/>
    <w:rsid w:val="00CA2113"/>
    <w:rsid w:val="00CA2B15"/>
    <w:rsid w:val="00CA2C41"/>
    <w:rsid w:val="00CA2D90"/>
    <w:rsid w:val="00CA381A"/>
    <w:rsid w:val="00CA4DF6"/>
    <w:rsid w:val="00CA5041"/>
    <w:rsid w:val="00CA66D0"/>
    <w:rsid w:val="00CB3EB7"/>
    <w:rsid w:val="00CB4F4D"/>
    <w:rsid w:val="00CB5E26"/>
    <w:rsid w:val="00CC00D9"/>
    <w:rsid w:val="00CC20DC"/>
    <w:rsid w:val="00CC358D"/>
    <w:rsid w:val="00CC5379"/>
    <w:rsid w:val="00CD0B65"/>
    <w:rsid w:val="00CD2343"/>
    <w:rsid w:val="00CD260B"/>
    <w:rsid w:val="00CD2B74"/>
    <w:rsid w:val="00CD4CC3"/>
    <w:rsid w:val="00CD7615"/>
    <w:rsid w:val="00CE2CE4"/>
    <w:rsid w:val="00CE3735"/>
    <w:rsid w:val="00CE3BC7"/>
    <w:rsid w:val="00CE6316"/>
    <w:rsid w:val="00CE63CC"/>
    <w:rsid w:val="00CE6CDD"/>
    <w:rsid w:val="00CF2B8B"/>
    <w:rsid w:val="00CF2FB6"/>
    <w:rsid w:val="00CF3A73"/>
    <w:rsid w:val="00CF7A47"/>
    <w:rsid w:val="00CF7AC7"/>
    <w:rsid w:val="00D06BDD"/>
    <w:rsid w:val="00D129F0"/>
    <w:rsid w:val="00D13CAE"/>
    <w:rsid w:val="00D14ADE"/>
    <w:rsid w:val="00D16314"/>
    <w:rsid w:val="00D201F1"/>
    <w:rsid w:val="00D2182A"/>
    <w:rsid w:val="00D223A1"/>
    <w:rsid w:val="00D237C1"/>
    <w:rsid w:val="00D2612C"/>
    <w:rsid w:val="00D27EE1"/>
    <w:rsid w:val="00D3042B"/>
    <w:rsid w:val="00D308CA"/>
    <w:rsid w:val="00D30E54"/>
    <w:rsid w:val="00D3211D"/>
    <w:rsid w:val="00D357CF"/>
    <w:rsid w:val="00D36EFA"/>
    <w:rsid w:val="00D502F7"/>
    <w:rsid w:val="00D53CFB"/>
    <w:rsid w:val="00D544DB"/>
    <w:rsid w:val="00D5482E"/>
    <w:rsid w:val="00D54E6D"/>
    <w:rsid w:val="00D605DA"/>
    <w:rsid w:val="00D6270B"/>
    <w:rsid w:val="00D63C91"/>
    <w:rsid w:val="00D667D6"/>
    <w:rsid w:val="00D67755"/>
    <w:rsid w:val="00D848EC"/>
    <w:rsid w:val="00D851F2"/>
    <w:rsid w:val="00D86746"/>
    <w:rsid w:val="00D92A36"/>
    <w:rsid w:val="00D9301F"/>
    <w:rsid w:val="00D943ED"/>
    <w:rsid w:val="00D9589F"/>
    <w:rsid w:val="00D95A58"/>
    <w:rsid w:val="00D95D4F"/>
    <w:rsid w:val="00D965C6"/>
    <w:rsid w:val="00DA11C2"/>
    <w:rsid w:val="00DA21C3"/>
    <w:rsid w:val="00DA3106"/>
    <w:rsid w:val="00DB3C76"/>
    <w:rsid w:val="00DB4D8F"/>
    <w:rsid w:val="00DB6610"/>
    <w:rsid w:val="00DB7447"/>
    <w:rsid w:val="00DC30AD"/>
    <w:rsid w:val="00DD3AE7"/>
    <w:rsid w:val="00DD5587"/>
    <w:rsid w:val="00DD593B"/>
    <w:rsid w:val="00DD7220"/>
    <w:rsid w:val="00DE3266"/>
    <w:rsid w:val="00DE62F2"/>
    <w:rsid w:val="00DE6D88"/>
    <w:rsid w:val="00DE757C"/>
    <w:rsid w:val="00DE7DBC"/>
    <w:rsid w:val="00DF0E7B"/>
    <w:rsid w:val="00DF14BE"/>
    <w:rsid w:val="00DF385D"/>
    <w:rsid w:val="00DF3EAF"/>
    <w:rsid w:val="00DF7484"/>
    <w:rsid w:val="00E005AB"/>
    <w:rsid w:val="00E006EF"/>
    <w:rsid w:val="00E0357A"/>
    <w:rsid w:val="00E06092"/>
    <w:rsid w:val="00E13701"/>
    <w:rsid w:val="00E14611"/>
    <w:rsid w:val="00E15599"/>
    <w:rsid w:val="00E164A3"/>
    <w:rsid w:val="00E20B4E"/>
    <w:rsid w:val="00E2248C"/>
    <w:rsid w:val="00E23022"/>
    <w:rsid w:val="00E2397D"/>
    <w:rsid w:val="00E257E6"/>
    <w:rsid w:val="00E26952"/>
    <w:rsid w:val="00E26DDE"/>
    <w:rsid w:val="00E275D7"/>
    <w:rsid w:val="00E31558"/>
    <w:rsid w:val="00E32100"/>
    <w:rsid w:val="00E3649F"/>
    <w:rsid w:val="00E372B4"/>
    <w:rsid w:val="00E40825"/>
    <w:rsid w:val="00E42135"/>
    <w:rsid w:val="00E43B53"/>
    <w:rsid w:val="00E45A45"/>
    <w:rsid w:val="00E4768E"/>
    <w:rsid w:val="00E50AE7"/>
    <w:rsid w:val="00E51AAC"/>
    <w:rsid w:val="00E52845"/>
    <w:rsid w:val="00E557BE"/>
    <w:rsid w:val="00E56B0F"/>
    <w:rsid w:val="00E57AF2"/>
    <w:rsid w:val="00E62918"/>
    <w:rsid w:val="00E62A05"/>
    <w:rsid w:val="00E653DC"/>
    <w:rsid w:val="00E7148D"/>
    <w:rsid w:val="00E71592"/>
    <w:rsid w:val="00E73888"/>
    <w:rsid w:val="00E74A5B"/>
    <w:rsid w:val="00E816AB"/>
    <w:rsid w:val="00E9217F"/>
    <w:rsid w:val="00E955E4"/>
    <w:rsid w:val="00E97DF4"/>
    <w:rsid w:val="00EA023A"/>
    <w:rsid w:val="00EA05B4"/>
    <w:rsid w:val="00EA2726"/>
    <w:rsid w:val="00EA310D"/>
    <w:rsid w:val="00EA68B4"/>
    <w:rsid w:val="00EB3D35"/>
    <w:rsid w:val="00EB47B4"/>
    <w:rsid w:val="00EB5315"/>
    <w:rsid w:val="00EB647F"/>
    <w:rsid w:val="00EB729D"/>
    <w:rsid w:val="00EC50BE"/>
    <w:rsid w:val="00EC5B7D"/>
    <w:rsid w:val="00EC65CA"/>
    <w:rsid w:val="00EC6F52"/>
    <w:rsid w:val="00ED139A"/>
    <w:rsid w:val="00ED2822"/>
    <w:rsid w:val="00ED6941"/>
    <w:rsid w:val="00EE7A19"/>
    <w:rsid w:val="00EF0180"/>
    <w:rsid w:val="00EF17E7"/>
    <w:rsid w:val="00EF1DF1"/>
    <w:rsid w:val="00EF41E4"/>
    <w:rsid w:val="00EF6EC2"/>
    <w:rsid w:val="00F01CB5"/>
    <w:rsid w:val="00F03045"/>
    <w:rsid w:val="00F03139"/>
    <w:rsid w:val="00F033F0"/>
    <w:rsid w:val="00F073BA"/>
    <w:rsid w:val="00F13045"/>
    <w:rsid w:val="00F16FEB"/>
    <w:rsid w:val="00F176E7"/>
    <w:rsid w:val="00F22E74"/>
    <w:rsid w:val="00F23424"/>
    <w:rsid w:val="00F237FB"/>
    <w:rsid w:val="00F30510"/>
    <w:rsid w:val="00F34316"/>
    <w:rsid w:val="00F37749"/>
    <w:rsid w:val="00F40464"/>
    <w:rsid w:val="00F41690"/>
    <w:rsid w:val="00F4357A"/>
    <w:rsid w:val="00F4467A"/>
    <w:rsid w:val="00F46956"/>
    <w:rsid w:val="00F54D9B"/>
    <w:rsid w:val="00F56083"/>
    <w:rsid w:val="00F57EDE"/>
    <w:rsid w:val="00F60021"/>
    <w:rsid w:val="00F602A8"/>
    <w:rsid w:val="00F60689"/>
    <w:rsid w:val="00F612DD"/>
    <w:rsid w:val="00F63F17"/>
    <w:rsid w:val="00F6689C"/>
    <w:rsid w:val="00F66B4C"/>
    <w:rsid w:val="00F72841"/>
    <w:rsid w:val="00F75796"/>
    <w:rsid w:val="00F805FC"/>
    <w:rsid w:val="00F83509"/>
    <w:rsid w:val="00F84B8B"/>
    <w:rsid w:val="00F85BB8"/>
    <w:rsid w:val="00F85C49"/>
    <w:rsid w:val="00F864AC"/>
    <w:rsid w:val="00F95387"/>
    <w:rsid w:val="00F975D7"/>
    <w:rsid w:val="00F97E70"/>
    <w:rsid w:val="00FA1104"/>
    <w:rsid w:val="00FA153C"/>
    <w:rsid w:val="00FA35F3"/>
    <w:rsid w:val="00FA525C"/>
    <w:rsid w:val="00FB012A"/>
    <w:rsid w:val="00FB2835"/>
    <w:rsid w:val="00FB3777"/>
    <w:rsid w:val="00FB4D09"/>
    <w:rsid w:val="00FB4D4B"/>
    <w:rsid w:val="00FB5A21"/>
    <w:rsid w:val="00FB7E8E"/>
    <w:rsid w:val="00FC0BEA"/>
    <w:rsid w:val="00FC1647"/>
    <w:rsid w:val="00FC4251"/>
    <w:rsid w:val="00FC4F0E"/>
    <w:rsid w:val="00FC77DA"/>
    <w:rsid w:val="00FD15D9"/>
    <w:rsid w:val="00FD29C4"/>
    <w:rsid w:val="00FD3EEA"/>
    <w:rsid w:val="00FE05DB"/>
    <w:rsid w:val="00FE36AD"/>
    <w:rsid w:val="00FE4E00"/>
    <w:rsid w:val="00FE6B46"/>
    <w:rsid w:val="00FE7049"/>
    <w:rsid w:val="00FE7DE6"/>
    <w:rsid w:val="00FF00DD"/>
    <w:rsid w:val="00FF1861"/>
    <w:rsid w:val="00FF2DE6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9345"/>
    <o:shapelayout v:ext="edit">
      <o:idmap v:ext="edit" data="1"/>
    </o:shapelayout>
  </w:shapeDefaults>
  <w:decimalSymbol w:val=","/>
  <w:listSeparator w:val=";"/>
  <w14:docId w14:val="6A370DC5"/>
  <w15:docId w15:val="{D0C30D2F-8563-48FF-AFF0-7951E8A9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2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FE4E0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4E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FE4E00"/>
    <w:rPr>
      <w:vertAlign w:val="superscript"/>
    </w:rPr>
  </w:style>
  <w:style w:type="paragraph" w:styleId="Cabealho">
    <w:name w:val="header"/>
    <w:basedOn w:val="Normal"/>
    <w:link w:val="CabealhoChar"/>
    <w:rsid w:val="00FE4E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E4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C3BB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37749"/>
  </w:style>
  <w:style w:type="paragraph" w:styleId="Textodebalo">
    <w:name w:val="Balloon Text"/>
    <w:basedOn w:val="Normal"/>
    <w:link w:val="TextodebaloChar"/>
    <w:uiPriority w:val="99"/>
    <w:semiHidden/>
    <w:unhideWhenUsed/>
    <w:rsid w:val="00B163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31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D34B8"/>
    <w:pPr>
      <w:spacing w:before="100" w:beforeAutospacing="1" w:after="100" w:afterAutospacing="1"/>
    </w:pPr>
    <w:rPr>
      <w:lang w:val="pt-PT"/>
    </w:rPr>
  </w:style>
  <w:style w:type="paragraph" w:styleId="PargrafodaLista">
    <w:name w:val="List Paragraph"/>
    <w:basedOn w:val="Normal"/>
    <w:uiPriority w:val="1"/>
    <w:qFormat/>
    <w:rsid w:val="00CE3BC7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B7541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B7541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875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524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24C2"/>
    <w:rPr>
      <w:rFonts w:ascii="Times New Roman" w:eastAsia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8524C2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24C2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F343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al1">
    <w:name w:val="Normal1"/>
    <w:uiPriority w:val="99"/>
    <w:rsid w:val="006B11C2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6B11C2"/>
    <w:rPr>
      <w:b/>
      <w:bCs/>
    </w:rPr>
  </w:style>
  <w:style w:type="paragraph" w:customStyle="1" w:styleId="p5">
    <w:name w:val="p5"/>
    <w:basedOn w:val="Normal"/>
    <w:rsid w:val="00207833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542B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542BE"/>
    <w:rPr>
      <w:rFonts w:ascii="Times New Roman" w:eastAsia="Times New Roman" w:hAnsi="Times New Roman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B05A3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42DE4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0052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15AD8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1370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3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5-2018/2017/lei/l13465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_ato2004-2006/2006/lei/l11326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31EA-3D82-4B24-92A8-DBC73ABE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1629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EMENTA: Ação penal contra Chefe do Poder Executivo Estadual</vt:lpstr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EMENTA: Ação penal contra Chefe do Poder Executivo Estadual</dc:title>
  <dc:creator>user</dc:creator>
  <cp:lastModifiedBy>Bárbara Kelly Serra Ferreira</cp:lastModifiedBy>
  <cp:revision>2</cp:revision>
  <cp:lastPrinted>2025-04-10T11:39:00Z</cp:lastPrinted>
  <dcterms:created xsi:type="dcterms:W3CDTF">2025-04-10T17:08:00Z</dcterms:created>
  <dcterms:modified xsi:type="dcterms:W3CDTF">2025-04-10T17:08:00Z</dcterms:modified>
</cp:coreProperties>
</file>